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E064A7" w14:textId="53BF5DA9" w:rsidR="00BA7C30" w:rsidRPr="00D10851" w:rsidRDefault="00BA7C30" w:rsidP="00033621">
      <w:pPr>
        <w:jc w:val="center"/>
        <w:rPr>
          <w:b/>
          <w:sz w:val="32"/>
          <w:lang w:val="en-GB"/>
        </w:rPr>
      </w:pPr>
      <w:bookmarkStart w:id="0" w:name="_Toc447542067"/>
      <w:bookmarkStart w:id="1" w:name="_GoBack"/>
      <w:bookmarkEnd w:id="1"/>
      <w:r w:rsidRPr="00D10851">
        <w:rPr>
          <w:b/>
          <w:sz w:val="32"/>
          <w:lang w:val="en-GB"/>
        </w:rPr>
        <w:t xml:space="preserve">Performance Indicator Matrix (PIM) Tables: </w:t>
      </w:r>
      <w:r w:rsidR="001D5F30" w:rsidRPr="00D10851">
        <w:rPr>
          <w:b/>
          <w:sz w:val="32"/>
          <w:lang w:val="en-GB"/>
        </w:rPr>
        <w:t>Livestock</w:t>
      </w:r>
      <w:r w:rsidR="00EB3590" w:rsidRPr="00D10851">
        <w:rPr>
          <w:b/>
          <w:sz w:val="32"/>
          <w:lang w:val="en-GB"/>
        </w:rPr>
        <w:t xml:space="preserve"> CRP</w:t>
      </w:r>
    </w:p>
    <w:p w14:paraId="0F54CE8C" w14:textId="78DA5417" w:rsidR="00033621" w:rsidRPr="00D10851" w:rsidRDefault="00033621" w:rsidP="00033621">
      <w:pPr>
        <w:jc w:val="center"/>
        <w:rPr>
          <w:b/>
          <w:sz w:val="32"/>
          <w:lang w:val="en-GB"/>
        </w:rPr>
      </w:pPr>
    </w:p>
    <w:sdt>
      <w:sdtPr>
        <w:rPr>
          <w:rFonts w:ascii="Calibri" w:eastAsiaTheme="minorEastAsia" w:hAnsi="Calibri" w:cs="Times New Roman"/>
          <w:color w:val="auto"/>
          <w:sz w:val="22"/>
          <w:szCs w:val="24"/>
          <w:lang w:eastAsia="fr-FR"/>
        </w:rPr>
        <w:id w:val="-1352486706"/>
        <w:docPartObj>
          <w:docPartGallery w:val="Table of Contents"/>
          <w:docPartUnique/>
        </w:docPartObj>
      </w:sdtPr>
      <w:sdtEndPr>
        <w:rPr>
          <w:b/>
          <w:bCs/>
          <w:noProof/>
        </w:rPr>
      </w:sdtEndPr>
      <w:sdtContent>
        <w:p w14:paraId="60B6C72E" w14:textId="782FAAA0" w:rsidR="00033621" w:rsidRPr="00D10851" w:rsidRDefault="00033621">
          <w:pPr>
            <w:pStyle w:val="TOCHeading"/>
          </w:pPr>
          <w:r w:rsidRPr="00D10851">
            <w:t>Contents</w:t>
          </w:r>
        </w:p>
        <w:p w14:paraId="2E5D1429" w14:textId="2CE9851F" w:rsidR="001F0596" w:rsidRPr="00D10851" w:rsidRDefault="00033621">
          <w:pPr>
            <w:pStyle w:val="TOC1"/>
            <w:tabs>
              <w:tab w:val="right" w:leader="dot" w:pos="13948"/>
            </w:tabs>
            <w:rPr>
              <w:rFonts w:asciiTheme="minorHAnsi" w:hAnsiTheme="minorHAnsi" w:cstheme="minorBidi"/>
              <w:noProof/>
              <w:szCs w:val="22"/>
              <w:lang w:eastAsia="en-US"/>
            </w:rPr>
          </w:pPr>
          <w:r w:rsidRPr="00D10851">
            <w:fldChar w:fldCharType="begin"/>
          </w:r>
          <w:r w:rsidRPr="00D10851">
            <w:instrText xml:space="preserve"> TOC \o "1-3" \h \z \u </w:instrText>
          </w:r>
          <w:r w:rsidRPr="00D10851">
            <w:fldChar w:fldCharType="separate"/>
          </w:r>
          <w:hyperlink w:anchor="_Toc453669593" w:history="1">
            <w:r w:rsidR="001F0596" w:rsidRPr="00D10851">
              <w:rPr>
                <w:rStyle w:val="Hyperlink"/>
                <w:rFonts w:eastAsia="Calibri"/>
                <w:noProof/>
              </w:rPr>
              <w:t>Table A- CRP Level: Contribution to 2022 CGIAR Targets</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_Toc453669593 \h </w:instrText>
            </w:r>
            <w:r w:rsidR="001F0596" w:rsidRPr="00D10851">
              <w:rPr>
                <w:noProof/>
                <w:webHidden/>
              </w:rPr>
            </w:r>
            <w:r w:rsidR="001F0596" w:rsidRPr="00D10851">
              <w:rPr>
                <w:noProof/>
                <w:webHidden/>
              </w:rPr>
              <w:fldChar w:fldCharType="separate"/>
            </w:r>
            <w:r w:rsidR="00967FDB">
              <w:rPr>
                <w:noProof/>
                <w:webHidden/>
              </w:rPr>
              <w:t>3</w:t>
            </w:r>
            <w:r w:rsidR="001F0596" w:rsidRPr="00D10851">
              <w:rPr>
                <w:noProof/>
                <w:webHidden/>
              </w:rPr>
              <w:fldChar w:fldCharType="end"/>
            </w:r>
          </w:hyperlink>
        </w:p>
        <w:p w14:paraId="43DB242A" w14:textId="6FD3A0C9"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594" w:history="1">
            <w:r w:rsidR="001F0596" w:rsidRPr="00D10851">
              <w:rPr>
                <w:rStyle w:val="Hyperlink"/>
                <w:rFonts w:eastAsia="Calibri"/>
                <w:noProof/>
              </w:rPr>
              <w:t>Quantitative contribution to countries</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_Toc453669594 \h </w:instrText>
            </w:r>
            <w:r w:rsidR="001F0596" w:rsidRPr="00D10851">
              <w:rPr>
                <w:noProof/>
                <w:webHidden/>
              </w:rPr>
            </w:r>
            <w:r w:rsidR="001F0596" w:rsidRPr="00D10851">
              <w:rPr>
                <w:noProof/>
                <w:webHidden/>
              </w:rPr>
              <w:fldChar w:fldCharType="separate"/>
            </w:r>
            <w:r w:rsidR="00967FDB">
              <w:rPr>
                <w:noProof/>
                <w:webHidden/>
              </w:rPr>
              <w:t>4</w:t>
            </w:r>
            <w:r w:rsidR="001F0596" w:rsidRPr="00D10851">
              <w:rPr>
                <w:noProof/>
                <w:webHidden/>
              </w:rPr>
              <w:fldChar w:fldCharType="end"/>
            </w:r>
          </w:hyperlink>
        </w:p>
        <w:p w14:paraId="49072CBC" w14:textId="6BF00511" w:rsidR="001F0596" w:rsidRPr="00D10851" w:rsidRDefault="003C7ED3">
          <w:pPr>
            <w:pStyle w:val="TOC1"/>
            <w:tabs>
              <w:tab w:val="right" w:leader="dot" w:pos="13948"/>
            </w:tabs>
            <w:rPr>
              <w:rFonts w:asciiTheme="minorHAnsi" w:hAnsiTheme="minorHAnsi" w:cstheme="minorBidi"/>
              <w:noProof/>
              <w:szCs w:val="22"/>
              <w:lang w:eastAsia="en-US"/>
            </w:rPr>
          </w:pPr>
          <w:hyperlink w:anchor="_Toc453669595" w:history="1">
            <w:r w:rsidR="001F0596" w:rsidRPr="00D10851">
              <w:rPr>
                <w:rStyle w:val="Hyperlink"/>
                <w:noProof/>
              </w:rPr>
              <w:t>FP1-Livestock Genetics</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_Toc453669595 \h </w:instrText>
            </w:r>
            <w:r w:rsidR="001F0596" w:rsidRPr="00D10851">
              <w:rPr>
                <w:noProof/>
                <w:webHidden/>
              </w:rPr>
            </w:r>
            <w:r w:rsidR="001F0596" w:rsidRPr="00D10851">
              <w:rPr>
                <w:noProof/>
                <w:webHidden/>
              </w:rPr>
              <w:fldChar w:fldCharType="separate"/>
            </w:r>
            <w:r w:rsidR="00967FDB">
              <w:rPr>
                <w:noProof/>
                <w:webHidden/>
              </w:rPr>
              <w:t>8</w:t>
            </w:r>
            <w:r w:rsidR="001F0596" w:rsidRPr="00D10851">
              <w:rPr>
                <w:noProof/>
                <w:webHidden/>
              </w:rPr>
              <w:fldChar w:fldCharType="end"/>
            </w:r>
          </w:hyperlink>
        </w:p>
        <w:p w14:paraId="334BFB18" w14:textId="6EFCA650"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596" w:history="1">
            <w:r w:rsidR="001F0596" w:rsidRPr="00D10851">
              <w:rPr>
                <w:rStyle w:val="Hyperlink"/>
                <w:noProof/>
              </w:rPr>
              <w:t>PIM Table B: Flagship level: outcomes by windows of funding</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_Toc453669596 \h </w:instrText>
            </w:r>
            <w:r w:rsidR="001F0596" w:rsidRPr="00D10851">
              <w:rPr>
                <w:noProof/>
                <w:webHidden/>
              </w:rPr>
            </w:r>
            <w:r w:rsidR="001F0596" w:rsidRPr="00D10851">
              <w:rPr>
                <w:noProof/>
                <w:webHidden/>
              </w:rPr>
              <w:fldChar w:fldCharType="separate"/>
            </w:r>
            <w:r w:rsidR="00967FDB">
              <w:rPr>
                <w:noProof/>
                <w:webHidden/>
              </w:rPr>
              <w:t>8</w:t>
            </w:r>
            <w:r w:rsidR="001F0596" w:rsidRPr="00D10851">
              <w:rPr>
                <w:noProof/>
                <w:webHidden/>
              </w:rPr>
              <w:fldChar w:fldCharType="end"/>
            </w:r>
          </w:hyperlink>
        </w:p>
        <w:p w14:paraId="04EC968C" w14:textId="73D61196"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597" w:history="1">
            <w:r w:rsidR="001F0596" w:rsidRPr="00D10851">
              <w:rPr>
                <w:rStyle w:val="Hyperlink"/>
                <w:noProof/>
              </w:rPr>
              <w:t>PIM Table C: Flagship level: investments by sub-IDO’s</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_Toc453669597 \h </w:instrText>
            </w:r>
            <w:r w:rsidR="001F0596" w:rsidRPr="00D10851">
              <w:rPr>
                <w:noProof/>
                <w:webHidden/>
              </w:rPr>
            </w:r>
            <w:r w:rsidR="001F0596" w:rsidRPr="00D10851">
              <w:rPr>
                <w:noProof/>
                <w:webHidden/>
              </w:rPr>
              <w:fldChar w:fldCharType="separate"/>
            </w:r>
            <w:r w:rsidR="00967FDB">
              <w:rPr>
                <w:noProof/>
                <w:webHidden/>
              </w:rPr>
              <w:t>9</w:t>
            </w:r>
            <w:r w:rsidR="001F0596" w:rsidRPr="00D10851">
              <w:rPr>
                <w:noProof/>
                <w:webHidden/>
              </w:rPr>
              <w:fldChar w:fldCharType="end"/>
            </w:r>
          </w:hyperlink>
        </w:p>
        <w:p w14:paraId="03582FA3" w14:textId="49A3D06B"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598" w:history="1">
            <w:r w:rsidR="001F0596" w:rsidRPr="00D10851">
              <w:rPr>
                <w:rStyle w:val="Hyperlink"/>
                <w:noProof/>
              </w:rPr>
              <w:t>PIM Table D: Flagship level: annual milestones table</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_Toc453669598 \h </w:instrText>
            </w:r>
            <w:r w:rsidR="001F0596" w:rsidRPr="00D10851">
              <w:rPr>
                <w:noProof/>
                <w:webHidden/>
              </w:rPr>
            </w:r>
            <w:r w:rsidR="001F0596" w:rsidRPr="00D10851">
              <w:rPr>
                <w:noProof/>
                <w:webHidden/>
              </w:rPr>
              <w:fldChar w:fldCharType="separate"/>
            </w:r>
            <w:r w:rsidR="00967FDB">
              <w:rPr>
                <w:noProof/>
                <w:webHidden/>
              </w:rPr>
              <w:t>10</w:t>
            </w:r>
            <w:r w:rsidR="001F0596" w:rsidRPr="00D10851">
              <w:rPr>
                <w:noProof/>
                <w:webHidden/>
              </w:rPr>
              <w:fldChar w:fldCharType="end"/>
            </w:r>
          </w:hyperlink>
        </w:p>
        <w:p w14:paraId="69282B39" w14:textId="7A56947D" w:rsidR="001F0596" w:rsidRPr="00D10851" w:rsidRDefault="003C7ED3">
          <w:pPr>
            <w:pStyle w:val="TOC1"/>
            <w:tabs>
              <w:tab w:val="right" w:leader="dot" w:pos="13948"/>
            </w:tabs>
            <w:rPr>
              <w:rFonts w:asciiTheme="minorHAnsi" w:hAnsiTheme="minorHAnsi" w:cstheme="minorBidi"/>
              <w:noProof/>
              <w:szCs w:val="22"/>
              <w:lang w:eastAsia="en-US"/>
            </w:rPr>
          </w:pPr>
          <w:hyperlink w:anchor="_Toc453669599" w:history="1">
            <w:r w:rsidR="001F0596" w:rsidRPr="00D10851">
              <w:rPr>
                <w:rStyle w:val="Hyperlink"/>
                <w:rFonts w:eastAsia="Times New Roman"/>
                <w:noProof/>
              </w:rPr>
              <w:t>FP2-Livestock Health</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_Toc453669599 \h </w:instrText>
            </w:r>
            <w:r w:rsidR="001F0596" w:rsidRPr="00D10851">
              <w:rPr>
                <w:noProof/>
                <w:webHidden/>
              </w:rPr>
            </w:r>
            <w:r w:rsidR="001F0596" w:rsidRPr="00D10851">
              <w:rPr>
                <w:noProof/>
                <w:webHidden/>
              </w:rPr>
              <w:fldChar w:fldCharType="separate"/>
            </w:r>
            <w:r w:rsidR="00967FDB">
              <w:rPr>
                <w:noProof/>
                <w:webHidden/>
              </w:rPr>
              <w:t>21</w:t>
            </w:r>
            <w:r w:rsidR="001F0596" w:rsidRPr="00D10851">
              <w:rPr>
                <w:noProof/>
                <w:webHidden/>
              </w:rPr>
              <w:fldChar w:fldCharType="end"/>
            </w:r>
          </w:hyperlink>
        </w:p>
        <w:p w14:paraId="450F0D96" w14:textId="7DCB3DA1"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600" w:history="1">
            <w:r w:rsidR="001F0596" w:rsidRPr="00D10851">
              <w:rPr>
                <w:rStyle w:val="Hyperlink"/>
                <w:rFonts w:eastAsia="Times New Roman"/>
                <w:noProof/>
              </w:rPr>
              <w:t>PIM Table B: Flagship level: outcomes by windows of funding</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_Toc453669600 \h </w:instrText>
            </w:r>
            <w:r w:rsidR="001F0596" w:rsidRPr="00D10851">
              <w:rPr>
                <w:noProof/>
                <w:webHidden/>
              </w:rPr>
            </w:r>
            <w:r w:rsidR="001F0596" w:rsidRPr="00D10851">
              <w:rPr>
                <w:noProof/>
                <w:webHidden/>
              </w:rPr>
              <w:fldChar w:fldCharType="separate"/>
            </w:r>
            <w:r w:rsidR="00967FDB">
              <w:rPr>
                <w:noProof/>
                <w:webHidden/>
              </w:rPr>
              <w:t>21</w:t>
            </w:r>
            <w:r w:rsidR="001F0596" w:rsidRPr="00D10851">
              <w:rPr>
                <w:noProof/>
                <w:webHidden/>
              </w:rPr>
              <w:fldChar w:fldCharType="end"/>
            </w:r>
          </w:hyperlink>
        </w:p>
        <w:p w14:paraId="6D891233" w14:textId="7F627485"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601" w:history="1">
            <w:r w:rsidR="001F0596" w:rsidRPr="00D10851">
              <w:rPr>
                <w:rStyle w:val="Hyperlink"/>
                <w:rFonts w:eastAsia="Times New Roman"/>
                <w:noProof/>
              </w:rPr>
              <w:t>PIM Table C: Flagship level: investments by sub-IDO’s</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_Toc453669601 \h </w:instrText>
            </w:r>
            <w:r w:rsidR="001F0596" w:rsidRPr="00D10851">
              <w:rPr>
                <w:noProof/>
                <w:webHidden/>
              </w:rPr>
            </w:r>
            <w:r w:rsidR="001F0596" w:rsidRPr="00D10851">
              <w:rPr>
                <w:noProof/>
                <w:webHidden/>
              </w:rPr>
              <w:fldChar w:fldCharType="separate"/>
            </w:r>
            <w:r w:rsidR="00967FDB">
              <w:rPr>
                <w:noProof/>
                <w:webHidden/>
              </w:rPr>
              <w:t>22</w:t>
            </w:r>
            <w:r w:rsidR="001F0596" w:rsidRPr="00D10851">
              <w:rPr>
                <w:noProof/>
                <w:webHidden/>
              </w:rPr>
              <w:fldChar w:fldCharType="end"/>
            </w:r>
          </w:hyperlink>
        </w:p>
        <w:p w14:paraId="3E8C1F25" w14:textId="71B00F55"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602" w:history="1">
            <w:r w:rsidR="001F0596" w:rsidRPr="00D10851">
              <w:rPr>
                <w:rStyle w:val="Hyperlink"/>
                <w:rFonts w:eastAsia="Times New Roman"/>
                <w:noProof/>
              </w:rPr>
              <w:t>PIM Table D: Flagship level: annual milestones table</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_Toc453669602 \h </w:instrText>
            </w:r>
            <w:r w:rsidR="001F0596" w:rsidRPr="00D10851">
              <w:rPr>
                <w:noProof/>
                <w:webHidden/>
              </w:rPr>
            </w:r>
            <w:r w:rsidR="001F0596" w:rsidRPr="00D10851">
              <w:rPr>
                <w:noProof/>
                <w:webHidden/>
              </w:rPr>
              <w:fldChar w:fldCharType="separate"/>
            </w:r>
            <w:r w:rsidR="00967FDB">
              <w:rPr>
                <w:noProof/>
                <w:webHidden/>
              </w:rPr>
              <w:t>22</w:t>
            </w:r>
            <w:r w:rsidR="001F0596" w:rsidRPr="00D10851">
              <w:rPr>
                <w:noProof/>
                <w:webHidden/>
              </w:rPr>
              <w:fldChar w:fldCharType="end"/>
            </w:r>
          </w:hyperlink>
        </w:p>
        <w:p w14:paraId="2093A895" w14:textId="48D31E46" w:rsidR="001F0596" w:rsidRPr="00D10851" w:rsidRDefault="003C7ED3">
          <w:pPr>
            <w:pStyle w:val="TOC1"/>
            <w:tabs>
              <w:tab w:val="right" w:leader="dot" w:pos="13948"/>
            </w:tabs>
            <w:rPr>
              <w:rFonts w:asciiTheme="minorHAnsi" w:hAnsiTheme="minorHAnsi" w:cstheme="minorBidi"/>
              <w:noProof/>
              <w:szCs w:val="22"/>
              <w:lang w:eastAsia="en-US"/>
            </w:rPr>
          </w:pPr>
          <w:hyperlink w:anchor="_Toc453669603" w:history="1">
            <w:r w:rsidR="001F0596" w:rsidRPr="00D10851">
              <w:rPr>
                <w:rStyle w:val="Hyperlink"/>
                <w:rFonts w:eastAsia="Times New Roman"/>
                <w:noProof/>
              </w:rPr>
              <w:t>FP3-</w:t>
            </w:r>
            <w:r w:rsidR="001F0596" w:rsidRPr="00D10851">
              <w:rPr>
                <w:rStyle w:val="Hyperlink"/>
                <w:noProof/>
              </w:rPr>
              <w:t xml:space="preserve"> Livestock Feeds and Forages</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_Toc453669603 \h </w:instrText>
            </w:r>
            <w:r w:rsidR="001F0596" w:rsidRPr="00D10851">
              <w:rPr>
                <w:noProof/>
                <w:webHidden/>
              </w:rPr>
            </w:r>
            <w:r w:rsidR="001F0596" w:rsidRPr="00D10851">
              <w:rPr>
                <w:noProof/>
                <w:webHidden/>
              </w:rPr>
              <w:fldChar w:fldCharType="separate"/>
            </w:r>
            <w:r w:rsidR="00967FDB">
              <w:rPr>
                <w:noProof/>
                <w:webHidden/>
              </w:rPr>
              <w:t>27</w:t>
            </w:r>
            <w:r w:rsidR="001F0596" w:rsidRPr="00D10851">
              <w:rPr>
                <w:noProof/>
                <w:webHidden/>
              </w:rPr>
              <w:fldChar w:fldCharType="end"/>
            </w:r>
          </w:hyperlink>
        </w:p>
        <w:p w14:paraId="5BB7234F" w14:textId="2EAE67CD"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604" w:history="1">
            <w:r w:rsidR="001F0596" w:rsidRPr="00D10851">
              <w:rPr>
                <w:rStyle w:val="Hyperlink"/>
                <w:rFonts w:eastAsia="Times New Roman"/>
                <w:noProof/>
              </w:rPr>
              <w:t>PIM Table B: Flagship level: outcomes by windows of funding</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_Toc453669604 \h </w:instrText>
            </w:r>
            <w:r w:rsidR="001F0596" w:rsidRPr="00D10851">
              <w:rPr>
                <w:noProof/>
                <w:webHidden/>
              </w:rPr>
            </w:r>
            <w:r w:rsidR="001F0596" w:rsidRPr="00D10851">
              <w:rPr>
                <w:noProof/>
                <w:webHidden/>
              </w:rPr>
              <w:fldChar w:fldCharType="separate"/>
            </w:r>
            <w:r w:rsidR="00967FDB">
              <w:rPr>
                <w:noProof/>
                <w:webHidden/>
              </w:rPr>
              <w:t>27</w:t>
            </w:r>
            <w:r w:rsidR="001F0596" w:rsidRPr="00D10851">
              <w:rPr>
                <w:noProof/>
                <w:webHidden/>
              </w:rPr>
              <w:fldChar w:fldCharType="end"/>
            </w:r>
          </w:hyperlink>
        </w:p>
        <w:p w14:paraId="1BD27CF8" w14:textId="697D6467"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605" w:history="1">
            <w:r w:rsidR="001F0596" w:rsidRPr="00D10851">
              <w:rPr>
                <w:rStyle w:val="Hyperlink"/>
                <w:rFonts w:eastAsia="Times New Roman"/>
                <w:noProof/>
              </w:rPr>
              <w:t>PIM Table C: Flagship level: investments by sub-IDO’s</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_Toc453669605 \h </w:instrText>
            </w:r>
            <w:r w:rsidR="001F0596" w:rsidRPr="00D10851">
              <w:rPr>
                <w:noProof/>
                <w:webHidden/>
              </w:rPr>
            </w:r>
            <w:r w:rsidR="001F0596" w:rsidRPr="00D10851">
              <w:rPr>
                <w:noProof/>
                <w:webHidden/>
              </w:rPr>
              <w:fldChar w:fldCharType="separate"/>
            </w:r>
            <w:r w:rsidR="00967FDB">
              <w:rPr>
                <w:noProof/>
                <w:webHidden/>
              </w:rPr>
              <w:t>27</w:t>
            </w:r>
            <w:r w:rsidR="001F0596" w:rsidRPr="00D10851">
              <w:rPr>
                <w:noProof/>
                <w:webHidden/>
              </w:rPr>
              <w:fldChar w:fldCharType="end"/>
            </w:r>
          </w:hyperlink>
        </w:p>
        <w:p w14:paraId="751105D1" w14:textId="735430DB"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606" w:history="1">
            <w:r w:rsidR="001F0596" w:rsidRPr="00D10851">
              <w:rPr>
                <w:rStyle w:val="Hyperlink"/>
                <w:rFonts w:eastAsia="Times New Roman"/>
                <w:noProof/>
              </w:rPr>
              <w:t>PIM Table D: Flagship level: annual milestones table</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_Toc453669606 \h </w:instrText>
            </w:r>
            <w:r w:rsidR="001F0596" w:rsidRPr="00D10851">
              <w:rPr>
                <w:noProof/>
                <w:webHidden/>
              </w:rPr>
            </w:r>
            <w:r w:rsidR="001F0596" w:rsidRPr="00D10851">
              <w:rPr>
                <w:noProof/>
                <w:webHidden/>
              </w:rPr>
              <w:fldChar w:fldCharType="separate"/>
            </w:r>
            <w:r w:rsidR="00967FDB">
              <w:rPr>
                <w:noProof/>
                <w:webHidden/>
              </w:rPr>
              <w:t>27</w:t>
            </w:r>
            <w:r w:rsidR="001F0596" w:rsidRPr="00D10851">
              <w:rPr>
                <w:noProof/>
                <w:webHidden/>
              </w:rPr>
              <w:fldChar w:fldCharType="end"/>
            </w:r>
          </w:hyperlink>
        </w:p>
        <w:p w14:paraId="291906F5" w14:textId="606555E1" w:rsidR="001F0596" w:rsidRPr="00D10851" w:rsidRDefault="003C7ED3">
          <w:pPr>
            <w:pStyle w:val="TOC1"/>
            <w:tabs>
              <w:tab w:val="right" w:leader="dot" w:pos="13948"/>
            </w:tabs>
            <w:rPr>
              <w:rFonts w:asciiTheme="minorHAnsi" w:hAnsiTheme="minorHAnsi" w:cstheme="minorBidi"/>
              <w:noProof/>
              <w:szCs w:val="22"/>
              <w:lang w:eastAsia="en-US"/>
            </w:rPr>
          </w:pPr>
          <w:hyperlink w:anchor="_Toc453669607" w:history="1">
            <w:r w:rsidR="001F0596" w:rsidRPr="00D10851">
              <w:rPr>
                <w:rStyle w:val="Hyperlink"/>
                <w:rFonts w:eastAsia="Times New Roman"/>
                <w:noProof/>
              </w:rPr>
              <w:t>FP4- Livestock and the Environment</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_Toc453669607 \h </w:instrText>
            </w:r>
            <w:r w:rsidR="001F0596" w:rsidRPr="00D10851">
              <w:rPr>
                <w:noProof/>
                <w:webHidden/>
              </w:rPr>
            </w:r>
            <w:r w:rsidR="001F0596" w:rsidRPr="00D10851">
              <w:rPr>
                <w:noProof/>
                <w:webHidden/>
              </w:rPr>
              <w:fldChar w:fldCharType="separate"/>
            </w:r>
            <w:r w:rsidR="00967FDB">
              <w:rPr>
                <w:noProof/>
                <w:webHidden/>
              </w:rPr>
              <w:t>42</w:t>
            </w:r>
            <w:r w:rsidR="001F0596" w:rsidRPr="00D10851">
              <w:rPr>
                <w:noProof/>
                <w:webHidden/>
              </w:rPr>
              <w:fldChar w:fldCharType="end"/>
            </w:r>
          </w:hyperlink>
        </w:p>
        <w:p w14:paraId="402CAB5D" w14:textId="660D0948"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608" w:history="1">
            <w:r w:rsidR="001F0596" w:rsidRPr="00D10851">
              <w:rPr>
                <w:rStyle w:val="Hyperlink"/>
                <w:rFonts w:eastAsia="Times New Roman"/>
                <w:noProof/>
              </w:rPr>
              <w:t>PIM Table B: Flagship level: outcomes by windows of funding</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_Toc453669608 \h </w:instrText>
            </w:r>
            <w:r w:rsidR="001F0596" w:rsidRPr="00D10851">
              <w:rPr>
                <w:noProof/>
                <w:webHidden/>
              </w:rPr>
            </w:r>
            <w:r w:rsidR="001F0596" w:rsidRPr="00D10851">
              <w:rPr>
                <w:noProof/>
                <w:webHidden/>
              </w:rPr>
              <w:fldChar w:fldCharType="separate"/>
            </w:r>
            <w:r w:rsidR="00967FDB">
              <w:rPr>
                <w:noProof/>
                <w:webHidden/>
              </w:rPr>
              <w:t>42</w:t>
            </w:r>
            <w:r w:rsidR="001F0596" w:rsidRPr="00D10851">
              <w:rPr>
                <w:noProof/>
                <w:webHidden/>
              </w:rPr>
              <w:fldChar w:fldCharType="end"/>
            </w:r>
          </w:hyperlink>
        </w:p>
        <w:p w14:paraId="0CB6D7C5" w14:textId="3FEE6EAA"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609" w:history="1">
            <w:r w:rsidR="001F0596" w:rsidRPr="00D10851">
              <w:rPr>
                <w:rStyle w:val="Hyperlink"/>
                <w:rFonts w:eastAsia="Times New Roman"/>
                <w:noProof/>
              </w:rPr>
              <w:t>PIM Table C: Flagship level: investments by sub-IDO’s</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_Toc453669609 \h </w:instrText>
            </w:r>
            <w:r w:rsidR="001F0596" w:rsidRPr="00D10851">
              <w:rPr>
                <w:noProof/>
                <w:webHidden/>
              </w:rPr>
            </w:r>
            <w:r w:rsidR="001F0596" w:rsidRPr="00D10851">
              <w:rPr>
                <w:noProof/>
                <w:webHidden/>
              </w:rPr>
              <w:fldChar w:fldCharType="separate"/>
            </w:r>
            <w:r w:rsidR="00967FDB">
              <w:rPr>
                <w:noProof/>
                <w:webHidden/>
              </w:rPr>
              <w:t>43</w:t>
            </w:r>
            <w:r w:rsidR="001F0596" w:rsidRPr="00D10851">
              <w:rPr>
                <w:noProof/>
                <w:webHidden/>
              </w:rPr>
              <w:fldChar w:fldCharType="end"/>
            </w:r>
          </w:hyperlink>
        </w:p>
        <w:p w14:paraId="5D8050E5" w14:textId="2EF38AB1"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610" w:history="1">
            <w:r w:rsidR="001F0596" w:rsidRPr="00D10851">
              <w:rPr>
                <w:rStyle w:val="Hyperlink"/>
                <w:rFonts w:eastAsia="Times New Roman"/>
                <w:noProof/>
              </w:rPr>
              <w:t>PIM Table D: Flagship level: annual milestones table</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_Toc453669610 \h </w:instrText>
            </w:r>
            <w:r w:rsidR="001F0596" w:rsidRPr="00D10851">
              <w:rPr>
                <w:noProof/>
                <w:webHidden/>
              </w:rPr>
            </w:r>
            <w:r w:rsidR="001F0596" w:rsidRPr="00D10851">
              <w:rPr>
                <w:noProof/>
                <w:webHidden/>
              </w:rPr>
              <w:fldChar w:fldCharType="separate"/>
            </w:r>
            <w:r w:rsidR="00967FDB">
              <w:rPr>
                <w:noProof/>
                <w:webHidden/>
              </w:rPr>
              <w:t>43</w:t>
            </w:r>
            <w:r w:rsidR="001F0596" w:rsidRPr="00D10851">
              <w:rPr>
                <w:noProof/>
                <w:webHidden/>
              </w:rPr>
              <w:fldChar w:fldCharType="end"/>
            </w:r>
          </w:hyperlink>
        </w:p>
        <w:p w14:paraId="1EAC411A" w14:textId="0B9F4DF0" w:rsidR="001F0596" w:rsidRPr="00D10851" w:rsidRDefault="003C7ED3">
          <w:pPr>
            <w:pStyle w:val="TOC1"/>
            <w:tabs>
              <w:tab w:val="right" w:leader="dot" w:pos="13948"/>
            </w:tabs>
            <w:rPr>
              <w:rFonts w:asciiTheme="minorHAnsi" w:hAnsiTheme="minorHAnsi" w:cstheme="minorBidi"/>
              <w:noProof/>
              <w:szCs w:val="22"/>
              <w:lang w:eastAsia="en-US"/>
            </w:rPr>
          </w:pPr>
          <w:hyperlink w:anchor="_Toc453669611" w:history="1">
            <w:r w:rsidR="001F0596" w:rsidRPr="00D10851">
              <w:rPr>
                <w:rStyle w:val="Hyperlink"/>
                <w:rFonts w:eastAsia="Times New Roman"/>
                <w:noProof/>
              </w:rPr>
              <w:t>FP5-</w:t>
            </w:r>
            <w:r w:rsidR="001F0596" w:rsidRPr="00D10851">
              <w:rPr>
                <w:rStyle w:val="Hyperlink"/>
                <w:noProof/>
              </w:rPr>
              <w:t xml:space="preserve"> Livestock Livelihoods and Agri-Food Systems</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_Toc453669611 \h </w:instrText>
            </w:r>
            <w:r w:rsidR="001F0596" w:rsidRPr="00D10851">
              <w:rPr>
                <w:noProof/>
                <w:webHidden/>
              </w:rPr>
            </w:r>
            <w:r w:rsidR="001F0596" w:rsidRPr="00D10851">
              <w:rPr>
                <w:noProof/>
                <w:webHidden/>
              </w:rPr>
              <w:fldChar w:fldCharType="separate"/>
            </w:r>
            <w:r w:rsidR="00967FDB">
              <w:rPr>
                <w:noProof/>
                <w:webHidden/>
              </w:rPr>
              <w:t>57</w:t>
            </w:r>
            <w:r w:rsidR="001F0596" w:rsidRPr="00D10851">
              <w:rPr>
                <w:noProof/>
                <w:webHidden/>
              </w:rPr>
              <w:fldChar w:fldCharType="end"/>
            </w:r>
          </w:hyperlink>
        </w:p>
        <w:p w14:paraId="514A491A" w14:textId="11BFC053"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612" w:history="1">
            <w:r w:rsidR="001F0596" w:rsidRPr="00D10851">
              <w:rPr>
                <w:rStyle w:val="Hyperlink"/>
                <w:rFonts w:eastAsia="Times New Roman"/>
                <w:noProof/>
              </w:rPr>
              <w:t>PIM Table B: Flagship level: outcomes by windows of funding</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_Toc453669612 \h </w:instrText>
            </w:r>
            <w:r w:rsidR="001F0596" w:rsidRPr="00D10851">
              <w:rPr>
                <w:noProof/>
                <w:webHidden/>
              </w:rPr>
            </w:r>
            <w:r w:rsidR="001F0596" w:rsidRPr="00D10851">
              <w:rPr>
                <w:noProof/>
                <w:webHidden/>
              </w:rPr>
              <w:fldChar w:fldCharType="separate"/>
            </w:r>
            <w:r w:rsidR="00967FDB">
              <w:rPr>
                <w:noProof/>
                <w:webHidden/>
              </w:rPr>
              <w:t>58</w:t>
            </w:r>
            <w:r w:rsidR="001F0596" w:rsidRPr="00D10851">
              <w:rPr>
                <w:noProof/>
                <w:webHidden/>
              </w:rPr>
              <w:fldChar w:fldCharType="end"/>
            </w:r>
          </w:hyperlink>
        </w:p>
        <w:p w14:paraId="29E34F4D" w14:textId="6E99CC88"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613" w:history="1">
            <w:r w:rsidR="001F0596" w:rsidRPr="00D10851">
              <w:rPr>
                <w:rStyle w:val="Hyperlink"/>
                <w:rFonts w:eastAsia="Times New Roman"/>
                <w:noProof/>
              </w:rPr>
              <w:t>PIM Table C: Flagship level: investments by sub-IDO’s</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_Toc453669613 \h </w:instrText>
            </w:r>
            <w:r w:rsidR="001F0596" w:rsidRPr="00D10851">
              <w:rPr>
                <w:noProof/>
                <w:webHidden/>
              </w:rPr>
            </w:r>
            <w:r w:rsidR="001F0596" w:rsidRPr="00D10851">
              <w:rPr>
                <w:noProof/>
                <w:webHidden/>
              </w:rPr>
              <w:fldChar w:fldCharType="separate"/>
            </w:r>
            <w:r w:rsidR="00967FDB">
              <w:rPr>
                <w:noProof/>
                <w:webHidden/>
              </w:rPr>
              <w:t>59</w:t>
            </w:r>
            <w:r w:rsidR="001F0596" w:rsidRPr="00D10851">
              <w:rPr>
                <w:noProof/>
                <w:webHidden/>
              </w:rPr>
              <w:fldChar w:fldCharType="end"/>
            </w:r>
          </w:hyperlink>
        </w:p>
        <w:p w14:paraId="1066032F" w14:textId="63577064" w:rsidR="001F0596" w:rsidRPr="00D10851" w:rsidRDefault="003C7ED3">
          <w:pPr>
            <w:pStyle w:val="TOC2"/>
            <w:tabs>
              <w:tab w:val="right" w:leader="dot" w:pos="13948"/>
            </w:tabs>
            <w:rPr>
              <w:rFonts w:asciiTheme="minorHAnsi" w:hAnsiTheme="minorHAnsi" w:cstheme="minorBidi"/>
              <w:noProof/>
              <w:szCs w:val="22"/>
              <w:lang w:eastAsia="en-US"/>
            </w:rPr>
          </w:pPr>
          <w:hyperlink w:anchor="_Toc453669614" w:history="1">
            <w:r w:rsidR="001F0596" w:rsidRPr="00D10851">
              <w:rPr>
                <w:rStyle w:val="Hyperlink"/>
                <w:rFonts w:eastAsia="Times New Roman"/>
                <w:noProof/>
              </w:rPr>
              <w:t>PIM Table D: Flagship level: annual milestones table</w:t>
            </w:r>
            <w:r w:rsidR="001F0596" w:rsidRPr="00D10851">
              <w:rPr>
                <w:noProof/>
                <w:webHidden/>
              </w:rPr>
              <w:tab/>
            </w:r>
            <w:r w:rsidR="001F0596" w:rsidRPr="00D10851">
              <w:rPr>
                <w:noProof/>
                <w:webHidden/>
              </w:rPr>
              <w:fldChar w:fldCharType="begin"/>
            </w:r>
            <w:r w:rsidR="001F0596" w:rsidRPr="00D10851">
              <w:rPr>
                <w:noProof/>
                <w:webHidden/>
              </w:rPr>
              <w:instrText xml:space="preserve"> PAGEREF _Toc453669614 \h </w:instrText>
            </w:r>
            <w:r w:rsidR="001F0596" w:rsidRPr="00D10851">
              <w:rPr>
                <w:noProof/>
                <w:webHidden/>
              </w:rPr>
            </w:r>
            <w:r w:rsidR="001F0596" w:rsidRPr="00D10851">
              <w:rPr>
                <w:noProof/>
                <w:webHidden/>
              </w:rPr>
              <w:fldChar w:fldCharType="separate"/>
            </w:r>
            <w:r w:rsidR="00967FDB">
              <w:rPr>
                <w:noProof/>
                <w:webHidden/>
              </w:rPr>
              <w:t>59</w:t>
            </w:r>
            <w:r w:rsidR="001F0596" w:rsidRPr="00D10851">
              <w:rPr>
                <w:noProof/>
                <w:webHidden/>
              </w:rPr>
              <w:fldChar w:fldCharType="end"/>
            </w:r>
          </w:hyperlink>
        </w:p>
        <w:p w14:paraId="5F042B31" w14:textId="0436335C" w:rsidR="00033621" w:rsidRPr="00D10851" w:rsidRDefault="00033621">
          <w:r w:rsidRPr="00D10851">
            <w:rPr>
              <w:b/>
              <w:bCs/>
              <w:noProof/>
            </w:rPr>
            <w:fldChar w:fldCharType="end"/>
          </w:r>
        </w:p>
      </w:sdtContent>
    </w:sdt>
    <w:p w14:paraId="6AD8EAA4" w14:textId="18F73A78" w:rsidR="00033621" w:rsidRPr="00D10851" w:rsidRDefault="00033621" w:rsidP="00033621">
      <w:pPr>
        <w:jc w:val="center"/>
        <w:rPr>
          <w:b/>
          <w:sz w:val="32"/>
          <w:lang w:val="en-GB"/>
        </w:rPr>
      </w:pPr>
    </w:p>
    <w:p w14:paraId="5F8AD633" w14:textId="50D1DEAF" w:rsidR="005033FE" w:rsidRPr="00D10851" w:rsidRDefault="005033FE">
      <w:pPr>
        <w:spacing w:after="160"/>
        <w:jc w:val="both"/>
        <w:rPr>
          <w:b/>
          <w:sz w:val="32"/>
          <w:lang w:val="en-GB"/>
        </w:rPr>
      </w:pPr>
      <w:r w:rsidRPr="00D10851">
        <w:rPr>
          <w:b/>
          <w:sz w:val="32"/>
          <w:lang w:val="en-GB"/>
        </w:rPr>
        <w:br w:type="page"/>
      </w:r>
    </w:p>
    <w:p w14:paraId="1E58B957" w14:textId="77777777" w:rsidR="00033621" w:rsidRPr="00D10851" w:rsidRDefault="00033621" w:rsidP="00033621">
      <w:pPr>
        <w:jc w:val="center"/>
        <w:rPr>
          <w:b/>
          <w:sz w:val="32"/>
          <w:lang w:val="en-GB"/>
        </w:rPr>
      </w:pPr>
    </w:p>
    <w:p w14:paraId="64D670D3" w14:textId="0AFB4E84" w:rsidR="00F56B74" w:rsidRPr="00D10851" w:rsidRDefault="00F56B74" w:rsidP="00F56B74">
      <w:pPr>
        <w:pStyle w:val="Heading1"/>
        <w:rPr>
          <w:rFonts w:eastAsia="Calibri"/>
        </w:rPr>
      </w:pPr>
      <w:bookmarkStart w:id="2" w:name="_Toc453669593"/>
      <w:r w:rsidRPr="00D10851">
        <w:rPr>
          <w:rFonts w:eastAsia="Calibri"/>
        </w:rPr>
        <w:t>Table A- CRP Level: Contribution to 2022 CGIAR Targets</w:t>
      </w:r>
      <w:bookmarkEnd w:id="0"/>
      <w:bookmarkEnd w:id="2"/>
    </w:p>
    <w:tbl>
      <w:tblPr>
        <w:tblW w:w="0" w:type="auto"/>
        <w:tblLook w:val="04A0" w:firstRow="1" w:lastRow="0" w:firstColumn="1" w:lastColumn="0" w:noHBand="0" w:noVBand="1"/>
      </w:tblPr>
      <w:tblGrid>
        <w:gridCol w:w="3502"/>
        <w:gridCol w:w="1479"/>
        <w:gridCol w:w="1463"/>
        <w:gridCol w:w="1464"/>
        <w:gridCol w:w="1015"/>
        <w:gridCol w:w="594"/>
        <w:gridCol w:w="1051"/>
        <w:gridCol w:w="816"/>
        <w:gridCol w:w="2564"/>
      </w:tblGrid>
      <w:tr w:rsidR="001D5F30" w:rsidRPr="00D10851" w14:paraId="06FB117C" w14:textId="77777777" w:rsidTr="001D5F30">
        <w:trPr>
          <w:trHeight w:val="600"/>
        </w:trPr>
        <w:tc>
          <w:tcPr>
            <w:tcW w:w="0" w:type="auto"/>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4F8FC2FA" w14:textId="77777777" w:rsidR="001D5F30" w:rsidRPr="00D10851" w:rsidRDefault="001D5F30">
            <w:pPr>
              <w:jc w:val="center"/>
              <w:rPr>
                <w:rFonts w:eastAsia="Times New Roman"/>
                <w:b/>
                <w:bCs/>
                <w:color w:val="000000"/>
                <w:szCs w:val="22"/>
                <w:lang w:eastAsia="en-US"/>
              </w:rPr>
            </w:pPr>
            <w:r w:rsidRPr="00D10851">
              <w:rPr>
                <w:rFonts w:eastAsia="Times New Roman"/>
                <w:b/>
                <w:bCs/>
                <w:color w:val="000000"/>
                <w:szCs w:val="22"/>
                <w:lang w:eastAsia="en-US"/>
              </w:rPr>
              <w:t>CGIAR Target</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5937D287" w14:textId="77777777" w:rsidR="001D5F30" w:rsidRPr="00D10851" w:rsidRDefault="001D5F30" w:rsidP="001D5F30">
            <w:pPr>
              <w:jc w:val="center"/>
              <w:rPr>
                <w:rFonts w:eastAsia="Times New Roman"/>
                <w:b/>
                <w:bCs/>
                <w:color w:val="000000"/>
                <w:szCs w:val="22"/>
                <w:lang w:eastAsia="en-US"/>
              </w:rPr>
            </w:pPr>
            <w:r w:rsidRPr="00D10851">
              <w:rPr>
                <w:rFonts w:eastAsia="Times New Roman"/>
                <w:b/>
                <w:bCs/>
                <w:color w:val="000000"/>
                <w:szCs w:val="22"/>
                <w:lang w:eastAsia="en-US"/>
              </w:rPr>
              <w:t>Target contribution</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4D94597D" w14:textId="77777777" w:rsidR="001D5F30" w:rsidRPr="00D10851" w:rsidRDefault="001D5F30" w:rsidP="001D5F30">
            <w:pPr>
              <w:jc w:val="center"/>
              <w:rPr>
                <w:rFonts w:eastAsia="Times New Roman"/>
                <w:b/>
                <w:bCs/>
                <w:color w:val="000000"/>
                <w:szCs w:val="22"/>
                <w:lang w:eastAsia="en-US"/>
              </w:rPr>
            </w:pPr>
            <w:r w:rsidRPr="00D10851">
              <w:rPr>
                <w:rFonts w:eastAsia="Times New Roman"/>
                <w:b/>
                <w:bCs/>
                <w:color w:val="000000"/>
                <w:szCs w:val="22"/>
                <w:lang w:eastAsia="en-US"/>
              </w:rPr>
              <w:t>Unit of target</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4F39DF16" w14:textId="77777777" w:rsidR="001D5F30" w:rsidRPr="00D10851" w:rsidRDefault="001D5F30" w:rsidP="001D5F30">
            <w:pPr>
              <w:jc w:val="center"/>
              <w:rPr>
                <w:rFonts w:eastAsia="Times New Roman"/>
                <w:b/>
                <w:bCs/>
                <w:color w:val="000000"/>
                <w:szCs w:val="22"/>
                <w:lang w:eastAsia="en-US"/>
              </w:rPr>
            </w:pPr>
            <w:r w:rsidRPr="00D10851">
              <w:rPr>
                <w:rFonts w:eastAsia="Times New Roman"/>
                <w:b/>
                <w:bCs/>
                <w:color w:val="000000"/>
                <w:szCs w:val="22"/>
                <w:lang w:eastAsia="en-US"/>
              </w:rPr>
              <w:t>Amount Needed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7A301E30" w14:textId="77777777" w:rsidR="001D5F30" w:rsidRPr="00D10851" w:rsidRDefault="001D5F30" w:rsidP="001D5F30">
            <w:pPr>
              <w:jc w:val="center"/>
              <w:rPr>
                <w:rFonts w:eastAsia="Times New Roman"/>
                <w:b/>
                <w:bCs/>
                <w:color w:val="000000"/>
                <w:szCs w:val="22"/>
                <w:lang w:eastAsia="en-US"/>
              </w:rPr>
            </w:pPr>
            <w:r w:rsidRPr="00D10851">
              <w:rPr>
                <w:rFonts w:eastAsia="Times New Roman"/>
                <w:b/>
                <w:bCs/>
                <w:color w:val="000000"/>
                <w:szCs w:val="22"/>
                <w:lang w:eastAsia="en-US"/>
              </w:rPr>
              <w:t>W1+W2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2303176B" w14:textId="77777777" w:rsidR="001D5F30" w:rsidRPr="00D10851" w:rsidRDefault="001D5F30" w:rsidP="001D5F30">
            <w:pPr>
              <w:jc w:val="center"/>
              <w:rPr>
                <w:rFonts w:eastAsia="Times New Roman"/>
                <w:b/>
                <w:bCs/>
                <w:color w:val="000000"/>
                <w:szCs w:val="22"/>
                <w:lang w:eastAsia="en-US"/>
              </w:rPr>
            </w:pPr>
            <w:r w:rsidRPr="00D10851">
              <w:rPr>
                <w:rFonts w:eastAsia="Times New Roman"/>
                <w:b/>
                <w:bCs/>
                <w:color w:val="000000"/>
                <w:szCs w:val="22"/>
                <w:lang w:eastAsia="en-US"/>
              </w:rPr>
              <w:t>W3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48A620A3" w14:textId="77777777" w:rsidR="001D5F30" w:rsidRPr="00D10851" w:rsidRDefault="001D5F30" w:rsidP="001D5F30">
            <w:pPr>
              <w:jc w:val="center"/>
              <w:rPr>
                <w:rFonts w:eastAsia="Times New Roman"/>
                <w:b/>
                <w:bCs/>
                <w:color w:val="000000"/>
                <w:szCs w:val="22"/>
                <w:lang w:eastAsia="en-US"/>
              </w:rPr>
            </w:pPr>
            <w:r w:rsidRPr="00D10851">
              <w:rPr>
                <w:rFonts w:eastAsia="Times New Roman"/>
                <w:b/>
                <w:bCs/>
                <w:color w:val="000000"/>
                <w:szCs w:val="22"/>
                <w:lang w:eastAsia="en-US"/>
              </w:rPr>
              <w:t>Bilateral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283EF2F8" w14:textId="77777777" w:rsidR="001D5F30" w:rsidRPr="00D10851" w:rsidRDefault="001D5F30" w:rsidP="001D5F30">
            <w:pPr>
              <w:jc w:val="center"/>
              <w:rPr>
                <w:rFonts w:eastAsia="Times New Roman"/>
                <w:b/>
                <w:bCs/>
                <w:color w:val="000000"/>
                <w:szCs w:val="22"/>
                <w:lang w:eastAsia="en-US"/>
              </w:rPr>
            </w:pPr>
            <w:r w:rsidRPr="00D10851">
              <w:rPr>
                <w:rFonts w:eastAsia="Times New Roman"/>
                <w:b/>
                <w:bCs/>
                <w:color w:val="000000"/>
                <w:szCs w:val="22"/>
                <w:lang w:eastAsia="en-US"/>
              </w:rPr>
              <w:t>Other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11FBE133" w14:textId="77777777" w:rsidR="001D5F30" w:rsidRPr="00D10851" w:rsidRDefault="001D5F30" w:rsidP="001D5F30">
            <w:pPr>
              <w:jc w:val="center"/>
              <w:rPr>
                <w:rFonts w:eastAsia="Times New Roman"/>
                <w:b/>
                <w:bCs/>
                <w:color w:val="000000"/>
                <w:szCs w:val="22"/>
                <w:lang w:eastAsia="en-US"/>
              </w:rPr>
            </w:pPr>
            <w:r w:rsidRPr="00D10851">
              <w:rPr>
                <w:rFonts w:eastAsia="Times New Roman"/>
                <w:b/>
                <w:bCs/>
                <w:color w:val="000000"/>
                <w:szCs w:val="22"/>
                <w:lang w:eastAsia="en-US"/>
              </w:rPr>
              <w:t>Synergies with other CRP's/ Platforms (click Ctrl for multiple selection)</w:t>
            </w:r>
          </w:p>
        </w:tc>
      </w:tr>
      <w:tr w:rsidR="001D5F30" w:rsidRPr="00D10851" w14:paraId="00988E42" w14:textId="77777777" w:rsidTr="001D5F30">
        <w:trPr>
          <w:trHeight w:val="12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68DA7F1C"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100 million more farm households have adopted improved varieties, breeds or trees, and / or improved management practices</w:t>
            </w:r>
          </w:p>
        </w:tc>
        <w:tc>
          <w:tcPr>
            <w:tcW w:w="0" w:type="auto"/>
            <w:tcBorders>
              <w:top w:val="nil"/>
              <w:left w:val="nil"/>
              <w:bottom w:val="single" w:sz="4" w:space="0" w:color="000000"/>
              <w:right w:val="single" w:sz="4" w:space="0" w:color="000000"/>
            </w:tcBorders>
            <w:shd w:val="clear" w:color="auto" w:fill="auto"/>
            <w:vAlign w:val="center"/>
            <w:hideMark/>
          </w:tcPr>
          <w:p w14:paraId="214B56CD" w14:textId="3F0E9244" w:rsidR="001D5F30" w:rsidRPr="00D10851" w:rsidRDefault="009F053E" w:rsidP="001D5F30">
            <w:pPr>
              <w:jc w:val="center"/>
              <w:rPr>
                <w:rFonts w:eastAsia="Times New Roman"/>
                <w:color w:val="000000"/>
                <w:szCs w:val="22"/>
                <w:lang w:eastAsia="en-US"/>
              </w:rPr>
            </w:pPr>
            <w:r w:rsidRPr="00D10851">
              <w:rPr>
                <w:rFonts w:eastAsia="Times New Roman"/>
                <w:color w:val="000000"/>
                <w:szCs w:val="22"/>
                <w:lang w:eastAsia="en-US"/>
              </w:rPr>
              <w:t>6.52</w:t>
            </w:r>
          </w:p>
        </w:tc>
        <w:tc>
          <w:tcPr>
            <w:tcW w:w="0" w:type="auto"/>
            <w:tcBorders>
              <w:top w:val="nil"/>
              <w:left w:val="nil"/>
              <w:bottom w:val="single" w:sz="4" w:space="0" w:color="000000"/>
              <w:right w:val="single" w:sz="4" w:space="0" w:color="000000"/>
            </w:tcBorders>
            <w:shd w:val="clear" w:color="auto" w:fill="auto"/>
            <w:vAlign w:val="center"/>
            <w:hideMark/>
          </w:tcPr>
          <w:p w14:paraId="624DB316"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million farm households</w:t>
            </w:r>
          </w:p>
        </w:tc>
        <w:tc>
          <w:tcPr>
            <w:tcW w:w="0" w:type="auto"/>
            <w:tcBorders>
              <w:top w:val="nil"/>
              <w:left w:val="nil"/>
              <w:bottom w:val="single" w:sz="4" w:space="0" w:color="000000"/>
              <w:right w:val="single" w:sz="4" w:space="0" w:color="000000"/>
            </w:tcBorders>
            <w:shd w:val="clear" w:color="auto" w:fill="auto"/>
            <w:vAlign w:val="center"/>
            <w:hideMark/>
          </w:tcPr>
          <w:p w14:paraId="59DC512C"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35,812,015</w:t>
            </w:r>
          </w:p>
        </w:tc>
        <w:tc>
          <w:tcPr>
            <w:tcW w:w="0" w:type="auto"/>
            <w:tcBorders>
              <w:top w:val="nil"/>
              <w:left w:val="nil"/>
              <w:bottom w:val="single" w:sz="4" w:space="0" w:color="000000"/>
              <w:right w:val="single" w:sz="4" w:space="0" w:color="000000"/>
            </w:tcBorders>
            <w:shd w:val="clear" w:color="auto" w:fill="auto"/>
            <w:vAlign w:val="center"/>
            <w:hideMark/>
          </w:tcPr>
          <w:p w14:paraId="7422DA53"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43</w:t>
            </w:r>
          </w:p>
        </w:tc>
        <w:tc>
          <w:tcPr>
            <w:tcW w:w="0" w:type="auto"/>
            <w:tcBorders>
              <w:top w:val="nil"/>
              <w:left w:val="nil"/>
              <w:bottom w:val="single" w:sz="4" w:space="0" w:color="000000"/>
              <w:right w:val="single" w:sz="4" w:space="0" w:color="000000"/>
            </w:tcBorders>
            <w:shd w:val="clear" w:color="auto" w:fill="auto"/>
            <w:vAlign w:val="center"/>
            <w:hideMark/>
          </w:tcPr>
          <w:p w14:paraId="781E9E15"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28</w:t>
            </w:r>
          </w:p>
        </w:tc>
        <w:tc>
          <w:tcPr>
            <w:tcW w:w="0" w:type="auto"/>
            <w:tcBorders>
              <w:top w:val="nil"/>
              <w:left w:val="nil"/>
              <w:bottom w:val="single" w:sz="4" w:space="0" w:color="000000"/>
              <w:right w:val="single" w:sz="4" w:space="0" w:color="000000"/>
            </w:tcBorders>
            <w:shd w:val="clear" w:color="auto" w:fill="auto"/>
            <w:vAlign w:val="center"/>
            <w:hideMark/>
          </w:tcPr>
          <w:p w14:paraId="49A37640"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29</w:t>
            </w:r>
          </w:p>
        </w:tc>
        <w:tc>
          <w:tcPr>
            <w:tcW w:w="0" w:type="auto"/>
            <w:tcBorders>
              <w:top w:val="nil"/>
              <w:left w:val="nil"/>
              <w:bottom w:val="single" w:sz="4" w:space="0" w:color="000000"/>
              <w:right w:val="single" w:sz="4" w:space="0" w:color="000000"/>
            </w:tcBorders>
            <w:shd w:val="clear" w:color="auto" w:fill="auto"/>
            <w:vAlign w:val="center"/>
            <w:hideMark/>
          </w:tcPr>
          <w:p w14:paraId="1EFC6160"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0</w:t>
            </w:r>
          </w:p>
        </w:tc>
        <w:tc>
          <w:tcPr>
            <w:tcW w:w="0" w:type="auto"/>
            <w:tcBorders>
              <w:top w:val="nil"/>
              <w:left w:val="nil"/>
              <w:bottom w:val="single" w:sz="4" w:space="0" w:color="000000"/>
              <w:right w:val="single" w:sz="4" w:space="0" w:color="000000"/>
            </w:tcBorders>
            <w:shd w:val="clear" w:color="auto" w:fill="auto"/>
            <w:vAlign w:val="center"/>
            <w:hideMark/>
          </w:tcPr>
          <w:p w14:paraId="53305779" w14:textId="71602689"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Big Data,</w:t>
            </w:r>
            <w:r w:rsidR="00410A28" w:rsidRPr="00D10851">
              <w:rPr>
                <w:rFonts w:eastAsia="Times New Roman"/>
                <w:color w:val="000000"/>
                <w:szCs w:val="22"/>
                <w:lang w:eastAsia="en-US"/>
              </w:rPr>
              <w:t xml:space="preserve">  </w:t>
            </w:r>
            <w:r w:rsidRPr="00D10851">
              <w:rPr>
                <w:rFonts w:eastAsia="Times New Roman"/>
                <w:color w:val="000000"/>
                <w:szCs w:val="22"/>
                <w:lang w:eastAsia="en-US"/>
              </w:rPr>
              <w:t>DCLAS,</w:t>
            </w:r>
            <w:r w:rsidR="00410A28" w:rsidRPr="00D10851">
              <w:rPr>
                <w:rFonts w:eastAsia="Times New Roman"/>
                <w:color w:val="000000"/>
                <w:szCs w:val="22"/>
                <w:lang w:eastAsia="en-US"/>
              </w:rPr>
              <w:t xml:space="preserve">  </w:t>
            </w:r>
            <w:r w:rsidRPr="00D10851">
              <w:rPr>
                <w:rFonts w:eastAsia="Times New Roman"/>
                <w:color w:val="000000"/>
                <w:szCs w:val="22"/>
                <w:lang w:eastAsia="en-US"/>
              </w:rPr>
              <w:t>Fish,</w:t>
            </w:r>
            <w:r w:rsidR="00410A28" w:rsidRPr="00D10851">
              <w:rPr>
                <w:rFonts w:eastAsia="Times New Roman"/>
                <w:color w:val="000000"/>
                <w:szCs w:val="22"/>
                <w:lang w:eastAsia="en-US"/>
              </w:rPr>
              <w:t xml:space="preserve">  </w:t>
            </w:r>
            <w:proofErr w:type="spellStart"/>
            <w:r w:rsidRPr="00D10851">
              <w:rPr>
                <w:rFonts w:eastAsia="Times New Roman"/>
                <w:color w:val="000000"/>
                <w:szCs w:val="22"/>
                <w:lang w:eastAsia="en-US"/>
              </w:rPr>
              <w:t>Genebanks</w:t>
            </w:r>
            <w:proofErr w:type="spellEnd"/>
            <w:r w:rsidRPr="00D10851">
              <w:rPr>
                <w:rFonts w:eastAsia="Times New Roman"/>
                <w:color w:val="000000"/>
                <w:szCs w:val="22"/>
                <w:lang w:eastAsia="en-US"/>
              </w:rPr>
              <w:t>,</w:t>
            </w:r>
            <w:r w:rsidR="00410A28" w:rsidRPr="00D10851">
              <w:rPr>
                <w:rFonts w:eastAsia="Times New Roman"/>
                <w:color w:val="000000"/>
                <w:szCs w:val="22"/>
                <w:lang w:eastAsia="en-US"/>
              </w:rPr>
              <w:t xml:space="preserve">  </w:t>
            </w:r>
            <w:r w:rsidRPr="00D10851">
              <w:rPr>
                <w:rFonts w:eastAsia="Times New Roman"/>
                <w:color w:val="000000"/>
                <w:szCs w:val="22"/>
                <w:lang w:eastAsia="en-US"/>
              </w:rPr>
              <w:t>Genetic Gain platform,</w:t>
            </w:r>
            <w:r w:rsidR="00410A28" w:rsidRPr="00D10851">
              <w:rPr>
                <w:rFonts w:eastAsia="Times New Roman"/>
                <w:color w:val="000000"/>
                <w:szCs w:val="22"/>
                <w:lang w:eastAsia="en-US"/>
              </w:rPr>
              <w:t xml:space="preserve">  </w:t>
            </w:r>
            <w:r w:rsidRPr="00D10851">
              <w:rPr>
                <w:rFonts w:eastAsia="Times New Roman"/>
                <w:color w:val="000000"/>
                <w:szCs w:val="22"/>
                <w:lang w:eastAsia="en-US"/>
              </w:rPr>
              <w:t>Maize,</w:t>
            </w:r>
            <w:r w:rsidR="00410A28" w:rsidRPr="00D10851">
              <w:rPr>
                <w:rFonts w:eastAsia="Times New Roman"/>
                <w:color w:val="000000"/>
                <w:szCs w:val="22"/>
                <w:lang w:eastAsia="en-US"/>
              </w:rPr>
              <w:t xml:space="preserve">  </w:t>
            </w:r>
            <w:r w:rsidRPr="00D10851">
              <w:rPr>
                <w:rFonts w:eastAsia="Times New Roman"/>
                <w:color w:val="000000"/>
                <w:szCs w:val="22"/>
                <w:lang w:eastAsia="en-US"/>
              </w:rPr>
              <w:t>Rice,</w:t>
            </w:r>
            <w:r w:rsidR="00410A28" w:rsidRPr="00D10851">
              <w:rPr>
                <w:rFonts w:eastAsia="Times New Roman"/>
                <w:color w:val="000000"/>
                <w:szCs w:val="22"/>
                <w:lang w:eastAsia="en-US"/>
              </w:rPr>
              <w:t xml:space="preserve">  </w:t>
            </w:r>
            <w:r w:rsidRPr="00D10851">
              <w:rPr>
                <w:rFonts w:eastAsia="Times New Roman"/>
                <w:color w:val="000000"/>
                <w:szCs w:val="22"/>
                <w:lang w:eastAsia="en-US"/>
              </w:rPr>
              <w:t>RTB,</w:t>
            </w:r>
            <w:r w:rsidR="00410A28" w:rsidRPr="00D10851">
              <w:rPr>
                <w:rFonts w:eastAsia="Times New Roman"/>
                <w:color w:val="000000"/>
                <w:szCs w:val="22"/>
                <w:lang w:eastAsia="en-US"/>
              </w:rPr>
              <w:t xml:space="preserve">  </w:t>
            </w:r>
            <w:r w:rsidRPr="00D10851">
              <w:rPr>
                <w:rFonts w:eastAsia="Times New Roman"/>
                <w:color w:val="000000"/>
                <w:szCs w:val="22"/>
                <w:lang w:eastAsia="en-US"/>
              </w:rPr>
              <w:t>Wheat</w:t>
            </w:r>
          </w:p>
        </w:tc>
      </w:tr>
      <w:tr w:rsidR="001D5F30" w:rsidRPr="00D10851" w14:paraId="53BDB042" w14:textId="77777777" w:rsidTr="001D5F30">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77963085"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30 million people, of which 50% are women, assisted to exit poverty</w:t>
            </w:r>
          </w:p>
        </w:tc>
        <w:tc>
          <w:tcPr>
            <w:tcW w:w="0" w:type="auto"/>
            <w:tcBorders>
              <w:top w:val="nil"/>
              <w:left w:val="nil"/>
              <w:bottom w:val="single" w:sz="4" w:space="0" w:color="000000"/>
              <w:right w:val="single" w:sz="4" w:space="0" w:color="000000"/>
            </w:tcBorders>
            <w:shd w:val="clear" w:color="auto" w:fill="auto"/>
            <w:vAlign w:val="center"/>
            <w:hideMark/>
          </w:tcPr>
          <w:p w14:paraId="57D06783" w14:textId="7F5A968E" w:rsidR="001D5F30" w:rsidRPr="00D10851" w:rsidRDefault="00705EED" w:rsidP="00705EED">
            <w:pPr>
              <w:jc w:val="center"/>
              <w:rPr>
                <w:rFonts w:eastAsia="Times New Roman"/>
                <w:color w:val="000000"/>
                <w:szCs w:val="22"/>
                <w:lang w:eastAsia="en-US"/>
              </w:rPr>
            </w:pPr>
            <w:r w:rsidRPr="00D10851">
              <w:rPr>
                <w:rFonts w:eastAsia="Times New Roman"/>
                <w:color w:val="000000"/>
                <w:szCs w:val="22"/>
                <w:lang w:eastAsia="en-US"/>
              </w:rPr>
              <w:t>4.128</w:t>
            </w:r>
          </w:p>
        </w:tc>
        <w:tc>
          <w:tcPr>
            <w:tcW w:w="0" w:type="auto"/>
            <w:tcBorders>
              <w:top w:val="nil"/>
              <w:left w:val="nil"/>
              <w:bottom w:val="single" w:sz="4" w:space="0" w:color="000000"/>
              <w:right w:val="single" w:sz="4" w:space="0" w:color="000000"/>
            </w:tcBorders>
            <w:shd w:val="clear" w:color="auto" w:fill="auto"/>
            <w:vAlign w:val="center"/>
            <w:hideMark/>
          </w:tcPr>
          <w:p w14:paraId="711FE215"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million people</w:t>
            </w:r>
          </w:p>
        </w:tc>
        <w:tc>
          <w:tcPr>
            <w:tcW w:w="0" w:type="auto"/>
            <w:tcBorders>
              <w:top w:val="nil"/>
              <w:left w:val="nil"/>
              <w:bottom w:val="single" w:sz="4" w:space="0" w:color="000000"/>
              <w:right w:val="single" w:sz="4" w:space="0" w:color="000000"/>
            </w:tcBorders>
            <w:shd w:val="clear" w:color="auto" w:fill="auto"/>
            <w:vAlign w:val="center"/>
            <w:hideMark/>
          </w:tcPr>
          <w:p w14:paraId="6F312322"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74,694,610</w:t>
            </w:r>
          </w:p>
        </w:tc>
        <w:tc>
          <w:tcPr>
            <w:tcW w:w="0" w:type="auto"/>
            <w:tcBorders>
              <w:top w:val="nil"/>
              <w:left w:val="nil"/>
              <w:bottom w:val="single" w:sz="4" w:space="0" w:color="000000"/>
              <w:right w:val="single" w:sz="4" w:space="0" w:color="000000"/>
            </w:tcBorders>
            <w:shd w:val="clear" w:color="auto" w:fill="auto"/>
            <w:vAlign w:val="center"/>
            <w:hideMark/>
          </w:tcPr>
          <w:p w14:paraId="4B1DB195"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29</w:t>
            </w:r>
          </w:p>
        </w:tc>
        <w:tc>
          <w:tcPr>
            <w:tcW w:w="0" w:type="auto"/>
            <w:tcBorders>
              <w:top w:val="nil"/>
              <w:left w:val="nil"/>
              <w:bottom w:val="single" w:sz="4" w:space="0" w:color="000000"/>
              <w:right w:val="single" w:sz="4" w:space="0" w:color="000000"/>
            </w:tcBorders>
            <w:shd w:val="clear" w:color="auto" w:fill="auto"/>
            <w:vAlign w:val="center"/>
            <w:hideMark/>
          </w:tcPr>
          <w:p w14:paraId="4D328010"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14</w:t>
            </w:r>
          </w:p>
        </w:tc>
        <w:tc>
          <w:tcPr>
            <w:tcW w:w="0" w:type="auto"/>
            <w:tcBorders>
              <w:top w:val="nil"/>
              <w:left w:val="nil"/>
              <w:bottom w:val="single" w:sz="4" w:space="0" w:color="000000"/>
              <w:right w:val="single" w:sz="4" w:space="0" w:color="000000"/>
            </w:tcBorders>
            <w:shd w:val="clear" w:color="auto" w:fill="auto"/>
            <w:vAlign w:val="center"/>
            <w:hideMark/>
          </w:tcPr>
          <w:p w14:paraId="2567C4F9"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57</w:t>
            </w:r>
          </w:p>
        </w:tc>
        <w:tc>
          <w:tcPr>
            <w:tcW w:w="0" w:type="auto"/>
            <w:tcBorders>
              <w:top w:val="nil"/>
              <w:left w:val="nil"/>
              <w:bottom w:val="single" w:sz="4" w:space="0" w:color="000000"/>
              <w:right w:val="single" w:sz="4" w:space="0" w:color="000000"/>
            </w:tcBorders>
            <w:shd w:val="clear" w:color="auto" w:fill="auto"/>
            <w:vAlign w:val="center"/>
            <w:hideMark/>
          </w:tcPr>
          <w:p w14:paraId="18FC5229"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0</w:t>
            </w:r>
          </w:p>
        </w:tc>
        <w:tc>
          <w:tcPr>
            <w:tcW w:w="0" w:type="auto"/>
            <w:tcBorders>
              <w:top w:val="nil"/>
              <w:left w:val="nil"/>
              <w:bottom w:val="single" w:sz="4" w:space="0" w:color="000000"/>
              <w:right w:val="single" w:sz="4" w:space="0" w:color="000000"/>
            </w:tcBorders>
            <w:shd w:val="clear" w:color="auto" w:fill="auto"/>
            <w:vAlign w:val="center"/>
            <w:hideMark/>
          </w:tcPr>
          <w:p w14:paraId="22E8B03C" w14:textId="5729A975"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DCLAS,</w:t>
            </w:r>
            <w:r w:rsidR="00410A28" w:rsidRPr="00D10851">
              <w:rPr>
                <w:rFonts w:eastAsia="Times New Roman"/>
                <w:color w:val="000000"/>
                <w:szCs w:val="22"/>
                <w:lang w:eastAsia="en-US"/>
              </w:rPr>
              <w:t xml:space="preserve">  </w:t>
            </w:r>
            <w:r w:rsidRPr="00D10851">
              <w:rPr>
                <w:rFonts w:eastAsia="Times New Roman"/>
                <w:color w:val="000000"/>
                <w:szCs w:val="22"/>
                <w:lang w:eastAsia="en-US"/>
              </w:rPr>
              <w:t>Fish,</w:t>
            </w:r>
            <w:r w:rsidR="00410A28" w:rsidRPr="00D10851">
              <w:rPr>
                <w:rFonts w:eastAsia="Times New Roman"/>
                <w:color w:val="000000"/>
                <w:szCs w:val="22"/>
                <w:lang w:eastAsia="en-US"/>
              </w:rPr>
              <w:t xml:space="preserve">  </w:t>
            </w:r>
            <w:r w:rsidRPr="00D10851">
              <w:rPr>
                <w:rFonts w:eastAsia="Times New Roman"/>
                <w:color w:val="000000"/>
                <w:szCs w:val="22"/>
                <w:lang w:eastAsia="en-US"/>
              </w:rPr>
              <w:t>Maize,</w:t>
            </w:r>
            <w:r w:rsidR="00410A28" w:rsidRPr="00D10851">
              <w:rPr>
                <w:rFonts w:eastAsia="Times New Roman"/>
                <w:color w:val="000000"/>
                <w:szCs w:val="22"/>
                <w:lang w:eastAsia="en-US"/>
              </w:rPr>
              <w:t xml:space="preserve">  </w:t>
            </w:r>
            <w:r w:rsidRPr="00D10851">
              <w:rPr>
                <w:rFonts w:eastAsia="Times New Roman"/>
                <w:color w:val="000000"/>
                <w:szCs w:val="22"/>
                <w:lang w:eastAsia="en-US"/>
              </w:rPr>
              <w:t>PIM,</w:t>
            </w:r>
            <w:r w:rsidR="00410A28" w:rsidRPr="00D10851">
              <w:rPr>
                <w:rFonts w:eastAsia="Times New Roman"/>
                <w:color w:val="000000"/>
                <w:szCs w:val="22"/>
                <w:lang w:eastAsia="en-US"/>
              </w:rPr>
              <w:t xml:space="preserve">  </w:t>
            </w:r>
            <w:r w:rsidRPr="00D10851">
              <w:rPr>
                <w:rFonts w:eastAsia="Times New Roman"/>
                <w:color w:val="000000"/>
                <w:szCs w:val="22"/>
                <w:lang w:eastAsia="en-US"/>
              </w:rPr>
              <w:t>Rice,</w:t>
            </w:r>
            <w:r w:rsidR="00410A28" w:rsidRPr="00D10851">
              <w:rPr>
                <w:rFonts w:eastAsia="Times New Roman"/>
                <w:color w:val="000000"/>
                <w:szCs w:val="22"/>
                <w:lang w:eastAsia="en-US"/>
              </w:rPr>
              <w:t xml:space="preserve">  </w:t>
            </w:r>
            <w:r w:rsidRPr="00D10851">
              <w:rPr>
                <w:rFonts w:eastAsia="Times New Roman"/>
                <w:color w:val="000000"/>
                <w:szCs w:val="22"/>
                <w:lang w:eastAsia="en-US"/>
              </w:rPr>
              <w:t>RTB,</w:t>
            </w:r>
            <w:r w:rsidR="00410A28" w:rsidRPr="00D10851">
              <w:rPr>
                <w:rFonts w:eastAsia="Times New Roman"/>
                <w:color w:val="000000"/>
                <w:szCs w:val="22"/>
                <w:lang w:eastAsia="en-US"/>
              </w:rPr>
              <w:t xml:space="preserve">  </w:t>
            </w:r>
            <w:r w:rsidRPr="00D10851">
              <w:rPr>
                <w:rFonts w:eastAsia="Times New Roman"/>
                <w:color w:val="000000"/>
                <w:szCs w:val="22"/>
                <w:lang w:eastAsia="en-US"/>
              </w:rPr>
              <w:t>Wheat</w:t>
            </w:r>
          </w:p>
        </w:tc>
      </w:tr>
      <w:tr w:rsidR="001D5F30" w:rsidRPr="00D10851" w14:paraId="212D6BC7" w14:textId="77777777" w:rsidTr="001D5F30">
        <w:trPr>
          <w:trHeight w:val="9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2F1FB23D"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Improve the rate of yield increase for major food staples from current &lt;1% to 1.2-1.5% per year</w:t>
            </w:r>
          </w:p>
        </w:tc>
        <w:tc>
          <w:tcPr>
            <w:tcW w:w="0" w:type="auto"/>
            <w:tcBorders>
              <w:top w:val="nil"/>
              <w:left w:val="nil"/>
              <w:bottom w:val="single" w:sz="4" w:space="0" w:color="000000"/>
              <w:right w:val="single" w:sz="4" w:space="0" w:color="000000"/>
            </w:tcBorders>
            <w:shd w:val="clear" w:color="auto" w:fill="auto"/>
            <w:vAlign w:val="center"/>
            <w:hideMark/>
          </w:tcPr>
          <w:p w14:paraId="6E0594F7" w14:textId="5371916A" w:rsidR="001D5F30" w:rsidRPr="00D10851" w:rsidRDefault="00705EED" w:rsidP="001D5F30">
            <w:pPr>
              <w:jc w:val="center"/>
              <w:rPr>
                <w:rFonts w:eastAsia="Times New Roman"/>
                <w:color w:val="000000"/>
                <w:szCs w:val="22"/>
                <w:lang w:eastAsia="en-US"/>
              </w:rPr>
            </w:pPr>
            <w:r w:rsidRPr="00D10851">
              <w:rPr>
                <w:rFonts w:eastAsia="Times New Roman"/>
                <w:color w:val="000000"/>
                <w:szCs w:val="22"/>
                <w:lang w:eastAsia="en-US"/>
              </w:rPr>
              <w:t>3.5</w:t>
            </w:r>
          </w:p>
        </w:tc>
        <w:tc>
          <w:tcPr>
            <w:tcW w:w="0" w:type="auto"/>
            <w:tcBorders>
              <w:top w:val="nil"/>
              <w:left w:val="nil"/>
              <w:bottom w:val="single" w:sz="4" w:space="0" w:color="000000"/>
              <w:right w:val="single" w:sz="4" w:space="0" w:color="000000"/>
            </w:tcBorders>
            <w:shd w:val="clear" w:color="auto" w:fill="auto"/>
            <w:vAlign w:val="center"/>
            <w:hideMark/>
          </w:tcPr>
          <w:p w14:paraId="6730BA85"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w:t>
            </w:r>
          </w:p>
        </w:tc>
        <w:tc>
          <w:tcPr>
            <w:tcW w:w="0" w:type="auto"/>
            <w:tcBorders>
              <w:top w:val="nil"/>
              <w:left w:val="nil"/>
              <w:bottom w:val="single" w:sz="4" w:space="0" w:color="000000"/>
              <w:right w:val="single" w:sz="4" w:space="0" w:color="000000"/>
            </w:tcBorders>
            <w:shd w:val="clear" w:color="auto" w:fill="auto"/>
            <w:vAlign w:val="center"/>
            <w:hideMark/>
          </w:tcPr>
          <w:p w14:paraId="537064A5"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35,812,015</w:t>
            </w:r>
          </w:p>
        </w:tc>
        <w:tc>
          <w:tcPr>
            <w:tcW w:w="0" w:type="auto"/>
            <w:tcBorders>
              <w:top w:val="nil"/>
              <w:left w:val="nil"/>
              <w:bottom w:val="single" w:sz="4" w:space="0" w:color="000000"/>
              <w:right w:val="single" w:sz="4" w:space="0" w:color="000000"/>
            </w:tcBorders>
            <w:shd w:val="clear" w:color="auto" w:fill="auto"/>
            <w:vAlign w:val="center"/>
            <w:hideMark/>
          </w:tcPr>
          <w:p w14:paraId="19D1F01A"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43</w:t>
            </w:r>
          </w:p>
        </w:tc>
        <w:tc>
          <w:tcPr>
            <w:tcW w:w="0" w:type="auto"/>
            <w:tcBorders>
              <w:top w:val="nil"/>
              <w:left w:val="nil"/>
              <w:bottom w:val="single" w:sz="4" w:space="0" w:color="000000"/>
              <w:right w:val="single" w:sz="4" w:space="0" w:color="000000"/>
            </w:tcBorders>
            <w:shd w:val="clear" w:color="auto" w:fill="auto"/>
            <w:vAlign w:val="center"/>
            <w:hideMark/>
          </w:tcPr>
          <w:p w14:paraId="25F4C6FA"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28</w:t>
            </w:r>
          </w:p>
        </w:tc>
        <w:tc>
          <w:tcPr>
            <w:tcW w:w="0" w:type="auto"/>
            <w:tcBorders>
              <w:top w:val="nil"/>
              <w:left w:val="nil"/>
              <w:bottom w:val="single" w:sz="4" w:space="0" w:color="000000"/>
              <w:right w:val="single" w:sz="4" w:space="0" w:color="000000"/>
            </w:tcBorders>
            <w:shd w:val="clear" w:color="auto" w:fill="auto"/>
            <w:vAlign w:val="center"/>
            <w:hideMark/>
          </w:tcPr>
          <w:p w14:paraId="3A821AC5"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29</w:t>
            </w:r>
          </w:p>
        </w:tc>
        <w:tc>
          <w:tcPr>
            <w:tcW w:w="0" w:type="auto"/>
            <w:tcBorders>
              <w:top w:val="nil"/>
              <w:left w:val="nil"/>
              <w:bottom w:val="single" w:sz="4" w:space="0" w:color="000000"/>
              <w:right w:val="single" w:sz="4" w:space="0" w:color="000000"/>
            </w:tcBorders>
            <w:shd w:val="clear" w:color="auto" w:fill="auto"/>
            <w:vAlign w:val="center"/>
            <w:hideMark/>
          </w:tcPr>
          <w:p w14:paraId="2C49C904"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0</w:t>
            </w:r>
          </w:p>
        </w:tc>
        <w:tc>
          <w:tcPr>
            <w:tcW w:w="0" w:type="auto"/>
            <w:tcBorders>
              <w:top w:val="nil"/>
              <w:left w:val="nil"/>
              <w:bottom w:val="single" w:sz="4" w:space="0" w:color="000000"/>
              <w:right w:val="single" w:sz="4" w:space="0" w:color="000000"/>
            </w:tcBorders>
            <w:shd w:val="clear" w:color="auto" w:fill="auto"/>
            <w:vAlign w:val="center"/>
            <w:hideMark/>
          </w:tcPr>
          <w:p w14:paraId="25B162F1" w14:textId="0335E96F"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Big Data,</w:t>
            </w:r>
            <w:r w:rsidR="00410A28" w:rsidRPr="00D10851">
              <w:rPr>
                <w:rFonts w:eastAsia="Times New Roman"/>
                <w:color w:val="000000"/>
                <w:szCs w:val="22"/>
                <w:lang w:eastAsia="en-US"/>
              </w:rPr>
              <w:t xml:space="preserve">  </w:t>
            </w:r>
            <w:r w:rsidRPr="00D10851">
              <w:rPr>
                <w:rFonts w:eastAsia="Times New Roman"/>
                <w:color w:val="000000"/>
                <w:szCs w:val="22"/>
                <w:lang w:eastAsia="en-US"/>
              </w:rPr>
              <w:t>DCLAS,</w:t>
            </w:r>
            <w:r w:rsidR="00410A28" w:rsidRPr="00D10851">
              <w:rPr>
                <w:rFonts w:eastAsia="Times New Roman"/>
                <w:color w:val="000000"/>
                <w:szCs w:val="22"/>
                <w:lang w:eastAsia="en-US"/>
              </w:rPr>
              <w:t xml:space="preserve">  </w:t>
            </w:r>
            <w:r w:rsidRPr="00D10851">
              <w:rPr>
                <w:rFonts w:eastAsia="Times New Roman"/>
                <w:color w:val="000000"/>
                <w:szCs w:val="22"/>
                <w:lang w:eastAsia="en-US"/>
              </w:rPr>
              <w:t>Fish,</w:t>
            </w:r>
            <w:r w:rsidR="00410A28" w:rsidRPr="00D10851">
              <w:rPr>
                <w:rFonts w:eastAsia="Times New Roman"/>
                <w:color w:val="000000"/>
                <w:szCs w:val="22"/>
                <w:lang w:eastAsia="en-US"/>
              </w:rPr>
              <w:t xml:space="preserve">  </w:t>
            </w:r>
            <w:proofErr w:type="spellStart"/>
            <w:r w:rsidRPr="00D10851">
              <w:rPr>
                <w:rFonts w:eastAsia="Times New Roman"/>
                <w:color w:val="000000"/>
                <w:szCs w:val="22"/>
                <w:lang w:eastAsia="en-US"/>
              </w:rPr>
              <w:t>Genebanks</w:t>
            </w:r>
            <w:proofErr w:type="spellEnd"/>
            <w:r w:rsidRPr="00D10851">
              <w:rPr>
                <w:rFonts w:eastAsia="Times New Roman"/>
                <w:color w:val="000000"/>
                <w:szCs w:val="22"/>
                <w:lang w:eastAsia="en-US"/>
              </w:rPr>
              <w:t>,</w:t>
            </w:r>
            <w:r w:rsidR="00410A28" w:rsidRPr="00D10851">
              <w:rPr>
                <w:rFonts w:eastAsia="Times New Roman"/>
                <w:color w:val="000000"/>
                <w:szCs w:val="22"/>
                <w:lang w:eastAsia="en-US"/>
              </w:rPr>
              <w:t xml:space="preserve">  </w:t>
            </w:r>
            <w:r w:rsidRPr="00D10851">
              <w:rPr>
                <w:rFonts w:eastAsia="Times New Roman"/>
                <w:color w:val="000000"/>
                <w:szCs w:val="22"/>
                <w:lang w:eastAsia="en-US"/>
              </w:rPr>
              <w:t>Genetic Gain platform,</w:t>
            </w:r>
            <w:r w:rsidR="00410A28" w:rsidRPr="00D10851">
              <w:rPr>
                <w:rFonts w:eastAsia="Times New Roman"/>
                <w:color w:val="000000"/>
                <w:szCs w:val="22"/>
                <w:lang w:eastAsia="en-US"/>
              </w:rPr>
              <w:t xml:space="preserve">  </w:t>
            </w:r>
            <w:r w:rsidRPr="00D10851">
              <w:rPr>
                <w:rFonts w:eastAsia="Times New Roman"/>
                <w:color w:val="000000"/>
                <w:szCs w:val="22"/>
                <w:lang w:eastAsia="en-US"/>
              </w:rPr>
              <w:t>Maize,</w:t>
            </w:r>
            <w:r w:rsidR="00410A28" w:rsidRPr="00D10851">
              <w:rPr>
                <w:rFonts w:eastAsia="Times New Roman"/>
                <w:color w:val="000000"/>
                <w:szCs w:val="22"/>
                <w:lang w:eastAsia="en-US"/>
              </w:rPr>
              <w:t xml:space="preserve">  </w:t>
            </w:r>
            <w:r w:rsidRPr="00D10851">
              <w:rPr>
                <w:rFonts w:eastAsia="Times New Roman"/>
                <w:color w:val="000000"/>
                <w:szCs w:val="22"/>
                <w:lang w:eastAsia="en-US"/>
              </w:rPr>
              <w:t>Rice,</w:t>
            </w:r>
            <w:r w:rsidR="00410A28" w:rsidRPr="00D10851">
              <w:rPr>
                <w:rFonts w:eastAsia="Times New Roman"/>
                <w:color w:val="000000"/>
                <w:szCs w:val="22"/>
                <w:lang w:eastAsia="en-US"/>
              </w:rPr>
              <w:t xml:space="preserve">  </w:t>
            </w:r>
            <w:r w:rsidRPr="00D10851">
              <w:rPr>
                <w:rFonts w:eastAsia="Times New Roman"/>
                <w:color w:val="000000"/>
                <w:szCs w:val="22"/>
                <w:lang w:eastAsia="en-US"/>
              </w:rPr>
              <w:t>RTB,</w:t>
            </w:r>
            <w:r w:rsidR="00410A28" w:rsidRPr="00D10851">
              <w:rPr>
                <w:rFonts w:eastAsia="Times New Roman"/>
                <w:color w:val="000000"/>
                <w:szCs w:val="22"/>
                <w:lang w:eastAsia="en-US"/>
              </w:rPr>
              <w:t xml:space="preserve">  </w:t>
            </w:r>
            <w:r w:rsidRPr="00D10851">
              <w:rPr>
                <w:rFonts w:eastAsia="Times New Roman"/>
                <w:color w:val="000000"/>
                <w:szCs w:val="22"/>
                <w:lang w:eastAsia="en-US"/>
              </w:rPr>
              <w:t>Wheat</w:t>
            </w:r>
          </w:p>
        </w:tc>
      </w:tr>
      <w:tr w:rsidR="001D5F30" w:rsidRPr="00D10851" w14:paraId="2A054FC5" w14:textId="77777777" w:rsidTr="001D5F30">
        <w:trPr>
          <w:trHeight w:val="9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668C7BEB"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30 million more people, of which 50% are women, meeting minimum dietary energy requirements</w:t>
            </w:r>
          </w:p>
        </w:tc>
        <w:tc>
          <w:tcPr>
            <w:tcW w:w="0" w:type="auto"/>
            <w:tcBorders>
              <w:top w:val="nil"/>
              <w:left w:val="nil"/>
              <w:bottom w:val="single" w:sz="4" w:space="0" w:color="000000"/>
              <w:right w:val="single" w:sz="4" w:space="0" w:color="000000"/>
            </w:tcBorders>
            <w:shd w:val="clear" w:color="auto" w:fill="auto"/>
            <w:vAlign w:val="center"/>
            <w:hideMark/>
          </w:tcPr>
          <w:p w14:paraId="367AE347" w14:textId="2C0632A6" w:rsidR="001D5F30" w:rsidRPr="00D10851" w:rsidRDefault="009F053E" w:rsidP="001D5F30">
            <w:pPr>
              <w:jc w:val="center"/>
              <w:rPr>
                <w:rFonts w:eastAsia="Times New Roman"/>
                <w:color w:val="000000"/>
                <w:szCs w:val="22"/>
                <w:lang w:eastAsia="en-US"/>
              </w:rPr>
            </w:pPr>
            <w:r w:rsidRPr="00D10851">
              <w:rPr>
                <w:rFonts w:eastAsia="Times New Roman"/>
                <w:color w:val="000000"/>
                <w:szCs w:val="22"/>
                <w:lang w:eastAsia="en-US"/>
              </w:rPr>
              <w:t>11.574</w:t>
            </w:r>
          </w:p>
        </w:tc>
        <w:tc>
          <w:tcPr>
            <w:tcW w:w="0" w:type="auto"/>
            <w:tcBorders>
              <w:top w:val="nil"/>
              <w:left w:val="nil"/>
              <w:bottom w:val="single" w:sz="4" w:space="0" w:color="000000"/>
              <w:right w:val="single" w:sz="4" w:space="0" w:color="000000"/>
            </w:tcBorders>
            <w:shd w:val="clear" w:color="auto" w:fill="auto"/>
            <w:vAlign w:val="center"/>
            <w:hideMark/>
          </w:tcPr>
          <w:p w14:paraId="236DECC4"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million people</w:t>
            </w:r>
          </w:p>
        </w:tc>
        <w:tc>
          <w:tcPr>
            <w:tcW w:w="0" w:type="auto"/>
            <w:tcBorders>
              <w:top w:val="nil"/>
              <w:left w:val="nil"/>
              <w:bottom w:val="single" w:sz="4" w:space="0" w:color="000000"/>
              <w:right w:val="single" w:sz="4" w:space="0" w:color="000000"/>
            </w:tcBorders>
            <w:shd w:val="clear" w:color="auto" w:fill="auto"/>
            <w:vAlign w:val="center"/>
            <w:hideMark/>
          </w:tcPr>
          <w:p w14:paraId="4B20EA1A"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38,358,101</w:t>
            </w:r>
          </w:p>
        </w:tc>
        <w:tc>
          <w:tcPr>
            <w:tcW w:w="0" w:type="auto"/>
            <w:tcBorders>
              <w:top w:val="nil"/>
              <w:left w:val="nil"/>
              <w:bottom w:val="single" w:sz="4" w:space="0" w:color="000000"/>
              <w:right w:val="single" w:sz="4" w:space="0" w:color="000000"/>
            </w:tcBorders>
            <w:shd w:val="clear" w:color="auto" w:fill="auto"/>
            <w:vAlign w:val="center"/>
            <w:hideMark/>
          </w:tcPr>
          <w:p w14:paraId="48C1CB8D"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52</w:t>
            </w:r>
          </w:p>
        </w:tc>
        <w:tc>
          <w:tcPr>
            <w:tcW w:w="0" w:type="auto"/>
            <w:tcBorders>
              <w:top w:val="nil"/>
              <w:left w:val="nil"/>
              <w:bottom w:val="single" w:sz="4" w:space="0" w:color="000000"/>
              <w:right w:val="single" w:sz="4" w:space="0" w:color="000000"/>
            </w:tcBorders>
            <w:shd w:val="clear" w:color="auto" w:fill="auto"/>
            <w:vAlign w:val="center"/>
            <w:hideMark/>
          </w:tcPr>
          <w:p w14:paraId="4DAAAD79"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17</w:t>
            </w:r>
          </w:p>
        </w:tc>
        <w:tc>
          <w:tcPr>
            <w:tcW w:w="0" w:type="auto"/>
            <w:tcBorders>
              <w:top w:val="nil"/>
              <w:left w:val="nil"/>
              <w:bottom w:val="single" w:sz="4" w:space="0" w:color="000000"/>
              <w:right w:val="single" w:sz="4" w:space="0" w:color="000000"/>
            </w:tcBorders>
            <w:shd w:val="clear" w:color="auto" w:fill="auto"/>
            <w:vAlign w:val="center"/>
            <w:hideMark/>
          </w:tcPr>
          <w:p w14:paraId="27CDDF36"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31</w:t>
            </w:r>
          </w:p>
        </w:tc>
        <w:tc>
          <w:tcPr>
            <w:tcW w:w="0" w:type="auto"/>
            <w:tcBorders>
              <w:top w:val="nil"/>
              <w:left w:val="nil"/>
              <w:bottom w:val="single" w:sz="4" w:space="0" w:color="000000"/>
              <w:right w:val="single" w:sz="4" w:space="0" w:color="000000"/>
            </w:tcBorders>
            <w:shd w:val="clear" w:color="auto" w:fill="auto"/>
            <w:vAlign w:val="center"/>
            <w:hideMark/>
          </w:tcPr>
          <w:p w14:paraId="1FF8F5CF"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0</w:t>
            </w:r>
          </w:p>
        </w:tc>
        <w:tc>
          <w:tcPr>
            <w:tcW w:w="0" w:type="auto"/>
            <w:tcBorders>
              <w:top w:val="nil"/>
              <w:left w:val="nil"/>
              <w:bottom w:val="single" w:sz="4" w:space="0" w:color="000000"/>
              <w:right w:val="single" w:sz="4" w:space="0" w:color="000000"/>
            </w:tcBorders>
            <w:shd w:val="clear" w:color="auto" w:fill="auto"/>
            <w:vAlign w:val="center"/>
            <w:hideMark/>
          </w:tcPr>
          <w:p w14:paraId="2CFABBD9" w14:textId="4648F4BB"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A4NH,</w:t>
            </w:r>
            <w:r w:rsidR="00410A28" w:rsidRPr="00D10851">
              <w:rPr>
                <w:rFonts w:eastAsia="Times New Roman"/>
                <w:color w:val="000000"/>
                <w:szCs w:val="22"/>
                <w:lang w:eastAsia="en-US"/>
              </w:rPr>
              <w:t xml:space="preserve">  </w:t>
            </w:r>
            <w:r w:rsidRPr="00D10851">
              <w:rPr>
                <w:rFonts w:eastAsia="Times New Roman"/>
                <w:color w:val="000000"/>
                <w:szCs w:val="22"/>
                <w:lang w:eastAsia="en-US"/>
              </w:rPr>
              <w:t>PIM</w:t>
            </w:r>
          </w:p>
        </w:tc>
      </w:tr>
      <w:tr w:rsidR="001D5F30" w:rsidRPr="00D10851" w14:paraId="6716A913" w14:textId="77777777" w:rsidTr="001D5F30">
        <w:trPr>
          <w:trHeight w:val="12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28D20D89"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Reduce agriculturally-related greenhouse gas emissions by 0.2 Gt CO2-e yr-1 (5%) compared with business-as-usual scenario in 2022</w:t>
            </w:r>
          </w:p>
        </w:tc>
        <w:tc>
          <w:tcPr>
            <w:tcW w:w="0" w:type="auto"/>
            <w:tcBorders>
              <w:top w:val="nil"/>
              <w:left w:val="nil"/>
              <w:bottom w:val="single" w:sz="4" w:space="0" w:color="000000"/>
              <w:right w:val="single" w:sz="4" w:space="0" w:color="000000"/>
            </w:tcBorders>
            <w:shd w:val="clear" w:color="auto" w:fill="auto"/>
            <w:vAlign w:val="center"/>
            <w:hideMark/>
          </w:tcPr>
          <w:p w14:paraId="1D5E19DD" w14:textId="3D48E366" w:rsidR="001D5F30" w:rsidRPr="00D10851" w:rsidRDefault="009F053E" w:rsidP="001D5F30">
            <w:pPr>
              <w:jc w:val="center"/>
              <w:rPr>
                <w:rFonts w:eastAsia="Times New Roman"/>
                <w:color w:val="000000"/>
                <w:szCs w:val="22"/>
                <w:lang w:eastAsia="en-US"/>
              </w:rPr>
            </w:pPr>
            <w:r w:rsidRPr="00D10851">
              <w:rPr>
                <w:rFonts w:eastAsia="Times New Roman"/>
                <w:color w:val="000000"/>
                <w:szCs w:val="22"/>
                <w:lang w:eastAsia="en-US"/>
              </w:rPr>
              <w:t>0.08</w:t>
            </w:r>
          </w:p>
        </w:tc>
        <w:tc>
          <w:tcPr>
            <w:tcW w:w="0" w:type="auto"/>
            <w:tcBorders>
              <w:top w:val="nil"/>
              <w:left w:val="nil"/>
              <w:bottom w:val="single" w:sz="4" w:space="0" w:color="000000"/>
              <w:right w:val="single" w:sz="4" w:space="0" w:color="000000"/>
            </w:tcBorders>
            <w:shd w:val="clear" w:color="auto" w:fill="auto"/>
            <w:vAlign w:val="center"/>
            <w:hideMark/>
          </w:tcPr>
          <w:p w14:paraId="3E12E5A3"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Gt CO2e/</w:t>
            </w:r>
            <w:proofErr w:type="spellStart"/>
            <w:r w:rsidRPr="00D10851">
              <w:rPr>
                <w:rFonts w:eastAsia="Times New Roman"/>
                <w:color w:val="000000"/>
                <w:szCs w:val="22"/>
                <w:lang w:eastAsia="en-US"/>
              </w:rPr>
              <w:t>yr</w:t>
            </w:r>
            <w:proofErr w:type="spellEnd"/>
          </w:p>
        </w:tc>
        <w:tc>
          <w:tcPr>
            <w:tcW w:w="0" w:type="auto"/>
            <w:tcBorders>
              <w:top w:val="nil"/>
              <w:left w:val="nil"/>
              <w:bottom w:val="single" w:sz="4" w:space="0" w:color="000000"/>
              <w:right w:val="single" w:sz="4" w:space="0" w:color="000000"/>
            </w:tcBorders>
            <w:shd w:val="clear" w:color="auto" w:fill="auto"/>
            <w:vAlign w:val="center"/>
            <w:hideMark/>
          </w:tcPr>
          <w:p w14:paraId="76007A73"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6,281,046</w:t>
            </w:r>
          </w:p>
        </w:tc>
        <w:tc>
          <w:tcPr>
            <w:tcW w:w="0" w:type="auto"/>
            <w:tcBorders>
              <w:top w:val="nil"/>
              <w:left w:val="nil"/>
              <w:bottom w:val="single" w:sz="4" w:space="0" w:color="000000"/>
              <w:right w:val="single" w:sz="4" w:space="0" w:color="000000"/>
            </w:tcBorders>
            <w:shd w:val="clear" w:color="auto" w:fill="auto"/>
            <w:vAlign w:val="center"/>
            <w:hideMark/>
          </w:tcPr>
          <w:p w14:paraId="0B667E9F"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47</w:t>
            </w:r>
          </w:p>
        </w:tc>
        <w:tc>
          <w:tcPr>
            <w:tcW w:w="0" w:type="auto"/>
            <w:tcBorders>
              <w:top w:val="nil"/>
              <w:left w:val="nil"/>
              <w:bottom w:val="single" w:sz="4" w:space="0" w:color="000000"/>
              <w:right w:val="single" w:sz="4" w:space="0" w:color="000000"/>
            </w:tcBorders>
            <w:shd w:val="clear" w:color="auto" w:fill="auto"/>
            <w:vAlign w:val="center"/>
            <w:hideMark/>
          </w:tcPr>
          <w:p w14:paraId="76146284"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0</w:t>
            </w:r>
          </w:p>
        </w:tc>
        <w:tc>
          <w:tcPr>
            <w:tcW w:w="0" w:type="auto"/>
            <w:tcBorders>
              <w:top w:val="nil"/>
              <w:left w:val="nil"/>
              <w:bottom w:val="single" w:sz="4" w:space="0" w:color="000000"/>
              <w:right w:val="single" w:sz="4" w:space="0" w:color="000000"/>
            </w:tcBorders>
            <w:shd w:val="clear" w:color="auto" w:fill="auto"/>
            <w:vAlign w:val="center"/>
            <w:hideMark/>
          </w:tcPr>
          <w:p w14:paraId="07144A1B"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53</w:t>
            </w:r>
          </w:p>
        </w:tc>
        <w:tc>
          <w:tcPr>
            <w:tcW w:w="0" w:type="auto"/>
            <w:tcBorders>
              <w:top w:val="nil"/>
              <w:left w:val="nil"/>
              <w:bottom w:val="single" w:sz="4" w:space="0" w:color="000000"/>
              <w:right w:val="single" w:sz="4" w:space="0" w:color="000000"/>
            </w:tcBorders>
            <w:shd w:val="clear" w:color="auto" w:fill="auto"/>
            <w:vAlign w:val="center"/>
            <w:hideMark/>
          </w:tcPr>
          <w:p w14:paraId="306BB3DE"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0</w:t>
            </w:r>
          </w:p>
        </w:tc>
        <w:tc>
          <w:tcPr>
            <w:tcW w:w="0" w:type="auto"/>
            <w:tcBorders>
              <w:top w:val="nil"/>
              <w:left w:val="nil"/>
              <w:bottom w:val="single" w:sz="4" w:space="0" w:color="000000"/>
              <w:right w:val="single" w:sz="4" w:space="0" w:color="000000"/>
            </w:tcBorders>
            <w:shd w:val="clear" w:color="auto" w:fill="auto"/>
            <w:vAlign w:val="center"/>
            <w:hideMark/>
          </w:tcPr>
          <w:p w14:paraId="2EE01F1F"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CCAFS</w:t>
            </w:r>
          </w:p>
        </w:tc>
      </w:tr>
      <w:tr w:rsidR="001D5F30" w:rsidRPr="00D10851" w14:paraId="3AB9225F" w14:textId="77777777" w:rsidTr="001D5F30">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6B611C4F"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55 million hectares (ha) degraded land area restored</w:t>
            </w:r>
          </w:p>
        </w:tc>
        <w:tc>
          <w:tcPr>
            <w:tcW w:w="0" w:type="auto"/>
            <w:tcBorders>
              <w:top w:val="nil"/>
              <w:left w:val="nil"/>
              <w:bottom w:val="single" w:sz="4" w:space="0" w:color="000000"/>
              <w:right w:val="single" w:sz="4" w:space="0" w:color="000000"/>
            </w:tcBorders>
            <w:shd w:val="clear" w:color="auto" w:fill="auto"/>
            <w:vAlign w:val="center"/>
            <w:hideMark/>
          </w:tcPr>
          <w:p w14:paraId="0787FDCF" w14:textId="12879BC5" w:rsidR="001D5F30" w:rsidRPr="00D10851" w:rsidRDefault="009F053E" w:rsidP="001D5F30">
            <w:pPr>
              <w:jc w:val="center"/>
              <w:rPr>
                <w:rFonts w:eastAsia="Times New Roman"/>
                <w:color w:val="000000"/>
                <w:szCs w:val="22"/>
                <w:lang w:eastAsia="en-US"/>
              </w:rPr>
            </w:pPr>
            <w:r w:rsidRPr="00D10851">
              <w:rPr>
                <w:rFonts w:eastAsia="Times New Roman"/>
                <w:color w:val="000000"/>
                <w:szCs w:val="22"/>
                <w:lang w:eastAsia="en-US"/>
              </w:rPr>
              <w:t>13.687</w:t>
            </w:r>
          </w:p>
        </w:tc>
        <w:tc>
          <w:tcPr>
            <w:tcW w:w="0" w:type="auto"/>
            <w:tcBorders>
              <w:top w:val="nil"/>
              <w:left w:val="nil"/>
              <w:bottom w:val="single" w:sz="4" w:space="0" w:color="000000"/>
              <w:right w:val="single" w:sz="4" w:space="0" w:color="000000"/>
            </w:tcBorders>
            <w:shd w:val="clear" w:color="auto" w:fill="auto"/>
            <w:vAlign w:val="center"/>
            <w:hideMark/>
          </w:tcPr>
          <w:p w14:paraId="0720B276"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millions of ha</w:t>
            </w:r>
          </w:p>
        </w:tc>
        <w:tc>
          <w:tcPr>
            <w:tcW w:w="0" w:type="auto"/>
            <w:tcBorders>
              <w:top w:val="nil"/>
              <w:left w:val="nil"/>
              <w:bottom w:val="single" w:sz="4" w:space="0" w:color="000000"/>
              <w:right w:val="single" w:sz="4" w:space="0" w:color="000000"/>
            </w:tcBorders>
            <w:shd w:val="clear" w:color="auto" w:fill="auto"/>
            <w:vAlign w:val="center"/>
            <w:hideMark/>
          </w:tcPr>
          <w:p w14:paraId="0C6B1E8E"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20,274,015</w:t>
            </w:r>
          </w:p>
        </w:tc>
        <w:tc>
          <w:tcPr>
            <w:tcW w:w="0" w:type="auto"/>
            <w:tcBorders>
              <w:top w:val="nil"/>
              <w:left w:val="nil"/>
              <w:bottom w:val="single" w:sz="4" w:space="0" w:color="000000"/>
              <w:right w:val="single" w:sz="4" w:space="0" w:color="000000"/>
            </w:tcBorders>
            <w:shd w:val="clear" w:color="auto" w:fill="auto"/>
            <w:vAlign w:val="center"/>
            <w:hideMark/>
          </w:tcPr>
          <w:p w14:paraId="047FDE38"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44</w:t>
            </w:r>
          </w:p>
        </w:tc>
        <w:tc>
          <w:tcPr>
            <w:tcW w:w="0" w:type="auto"/>
            <w:tcBorders>
              <w:top w:val="nil"/>
              <w:left w:val="nil"/>
              <w:bottom w:val="single" w:sz="4" w:space="0" w:color="000000"/>
              <w:right w:val="single" w:sz="4" w:space="0" w:color="000000"/>
            </w:tcBorders>
            <w:shd w:val="clear" w:color="auto" w:fill="auto"/>
            <w:vAlign w:val="center"/>
            <w:hideMark/>
          </w:tcPr>
          <w:p w14:paraId="387CB966"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0</w:t>
            </w:r>
          </w:p>
        </w:tc>
        <w:tc>
          <w:tcPr>
            <w:tcW w:w="0" w:type="auto"/>
            <w:tcBorders>
              <w:top w:val="nil"/>
              <w:left w:val="nil"/>
              <w:bottom w:val="single" w:sz="4" w:space="0" w:color="000000"/>
              <w:right w:val="single" w:sz="4" w:space="0" w:color="000000"/>
            </w:tcBorders>
            <w:shd w:val="clear" w:color="auto" w:fill="auto"/>
            <w:vAlign w:val="center"/>
            <w:hideMark/>
          </w:tcPr>
          <w:p w14:paraId="23E15A98"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56</w:t>
            </w:r>
          </w:p>
        </w:tc>
        <w:tc>
          <w:tcPr>
            <w:tcW w:w="0" w:type="auto"/>
            <w:tcBorders>
              <w:top w:val="nil"/>
              <w:left w:val="nil"/>
              <w:bottom w:val="single" w:sz="4" w:space="0" w:color="000000"/>
              <w:right w:val="single" w:sz="4" w:space="0" w:color="000000"/>
            </w:tcBorders>
            <w:shd w:val="clear" w:color="auto" w:fill="auto"/>
            <w:vAlign w:val="center"/>
            <w:hideMark/>
          </w:tcPr>
          <w:p w14:paraId="175D3936"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0</w:t>
            </w:r>
          </w:p>
        </w:tc>
        <w:tc>
          <w:tcPr>
            <w:tcW w:w="0" w:type="auto"/>
            <w:tcBorders>
              <w:top w:val="nil"/>
              <w:left w:val="nil"/>
              <w:bottom w:val="single" w:sz="4" w:space="0" w:color="000000"/>
              <w:right w:val="single" w:sz="4" w:space="0" w:color="000000"/>
            </w:tcBorders>
            <w:shd w:val="clear" w:color="auto" w:fill="auto"/>
            <w:vAlign w:val="center"/>
            <w:hideMark/>
          </w:tcPr>
          <w:p w14:paraId="6E6884BC" w14:textId="70BF5E5E"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CCAFS, DCLAS, PIM, WLE</w:t>
            </w:r>
          </w:p>
        </w:tc>
      </w:tr>
      <w:tr w:rsidR="001D5F30" w:rsidRPr="00D10851" w14:paraId="57153875" w14:textId="77777777" w:rsidTr="001D5F30">
        <w:trPr>
          <w:trHeight w:val="300"/>
        </w:trPr>
        <w:tc>
          <w:tcPr>
            <w:tcW w:w="0" w:type="auto"/>
            <w:tcBorders>
              <w:top w:val="nil"/>
              <w:left w:val="single" w:sz="4" w:space="0" w:color="000000"/>
              <w:bottom w:val="single" w:sz="4" w:space="0" w:color="000000"/>
              <w:right w:val="single" w:sz="4" w:space="0" w:color="000000"/>
            </w:tcBorders>
            <w:shd w:val="clear" w:color="auto" w:fill="auto"/>
            <w:vAlign w:val="bottom"/>
            <w:hideMark/>
          </w:tcPr>
          <w:p w14:paraId="6B687CF0" w14:textId="77777777" w:rsidR="001D5F30" w:rsidRPr="00D10851" w:rsidRDefault="001D5F30" w:rsidP="001D5F30">
            <w:pPr>
              <w:rPr>
                <w:rFonts w:eastAsia="Times New Roman"/>
                <w:color w:val="000000"/>
                <w:szCs w:val="22"/>
                <w:lang w:eastAsia="en-US"/>
              </w:rPr>
            </w:pPr>
            <w:r w:rsidRPr="00D10851">
              <w:rPr>
                <w:rFonts w:eastAsia="Times New Roman"/>
                <w:color w:val="000000"/>
                <w:szCs w:val="22"/>
                <w:lang w:eastAsia="en-US"/>
              </w:rPr>
              <w:t> </w:t>
            </w:r>
          </w:p>
        </w:tc>
        <w:tc>
          <w:tcPr>
            <w:tcW w:w="0" w:type="auto"/>
            <w:tcBorders>
              <w:top w:val="nil"/>
              <w:left w:val="nil"/>
              <w:bottom w:val="single" w:sz="4" w:space="0" w:color="000000"/>
              <w:right w:val="single" w:sz="4" w:space="0" w:color="000000"/>
            </w:tcBorders>
            <w:shd w:val="clear" w:color="auto" w:fill="auto"/>
            <w:vAlign w:val="bottom"/>
            <w:hideMark/>
          </w:tcPr>
          <w:p w14:paraId="228DE8A4" w14:textId="77777777" w:rsidR="001D5F30" w:rsidRPr="00D10851" w:rsidRDefault="001D5F30" w:rsidP="001D5F30">
            <w:pPr>
              <w:rPr>
                <w:rFonts w:eastAsia="Times New Roman"/>
                <w:color w:val="000000"/>
                <w:szCs w:val="22"/>
                <w:lang w:eastAsia="en-US"/>
              </w:rPr>
            </w:pPr>
            <w:r w:rsidRPr="00D10851">
              <w:rPr>
                <w:rFonts w:eastAsia="Times New Roman"/>
                <w:color w:val="000000"/>
                <w:szCs w:val="22"/>
                <w:lang w:eastAsia="en-US"/>
              </w:rPr>
              <w:t> </w:t>
            </w:r>
          </w:p>
        </w:tc>
        <w:tc>
          <w:tcPr>
            <w:tcW w:w="0" w:type="auto"/>
            <w:tcBorders>
              <w:top w:val="nil"/>
              <w:left w:val="nil"/>
              <w:bottom w:val="single" w:sz="4" w:space="0" w:color="000000"/>
              <w:right w:val="single" w:sz="4" w:space="0" w:color="000000"/>
            </w:tcBorders>
            <w:shd w:val="clear" w:color="auto" w:fill="auto"/>
            <w:vAlign w:val="bottom"/>
            <w:hideMark/>
          </w:tcPr>
          <w:p w14:paraId="3922B352"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Total</w:t>
            </w:r>
          </w:p>
        </w:tc>
        <w:tc>
          <w:tcPr>
            <w:tcW w:w="0" w:type="auto"/>
            <w:tcBorders>
              <w:top w:val="nil"/>
              <w:left w:val="nil"/>
              <w:bottom w:val="single" w:sz="4" w:space="0" w:color="000000"/>
              <w:right w:val="single" w:sz="4" w:space="0" w:color="000000"/>
            </w:tcBorders>
            <w:shd w:val="clear" w:color="auto" w:fill="auto"/>
            <w:vAlign w:val="bottom"/>
            <w:hideMark/>
          </w:tcPr>
          <w:p w14:paraId="03461F2B" w14:textId="77777777" w:rsidR="001D5F30" w:rsidRPr="00D10851" w:rsidRDefault="001D5F30" w:rsidP="001D5F30">
            <w:pPr>
              <w:jc w:val="center"/>
              <w:rPr>
                <w:rFonts w:eastAsia="Times New Roman"/>
                <w:color w:val="000000"/>
                <w:szCs w:val="22"/>
                <w:lang w:eastAsia="en-US"/>
              </w:rPr>
            </w:pPr>
            <w:r w:rsidRPr="00D10851">
              <w:rPr>
                <w:rFonts w:eastAsia="Times New Roman"/>
                <w:color w:val="000000"/>
                <w:szCs w:val="22"/>
                <w:lang w:eastAsia="en-US"/>
              </w:rPr>
              <w:t>211,231,802</w:t>
            </w:r>
          </w:p>
        </w:tc>
        <w:tc>
          <w:tcPr>
            <w:tcW w:w="0" w:type="auto"/>
            <w:tcBorders>
              <w:top w:val="nil"/>
              <w:left w:val="nil"/>
              <w:bottom w:val="single" w:sz="4" w:space="0" w:color="000000"/>
              <w:right w:val="single" w:sz="4" w:space="0" w:color="000000"/>
            </w:tcBorders>
            <w:shd w:val="clear" w:color="auto" w:fill="auto"/>
            <w:vAlign w:val="bottom"/>
            <w:hideMark/>
          </w:tcPr>
          <w:p w14:paraId="342667F3" w14:textId="77777777" w:rsidR="001D5F30" w:rsidRPr="00D10851" w:rsidRDefault="001D5F30" w:rsidP="001D5F30">
            <w:pPr>
              <w:rPr>
                <w:rFonts w:eastAsia="Times New Roman"/>
                <w:color w:val="000000"/>
                <w:szCs w:val="22"/>
                <w:lang w:eastAsia="en-US"/>
              </w:rPr>
            </w:pPr>
            <w:r w:rsidRPr="00D10851">
              <w:rPr>
                <w:rFonts w:eastAsia="Times New Roman"/>
                <w:color w:val="000000"/>
                <w:szCs w:val="22"/>
                <w:lang w:eastAsia="en-US"/>
              </w:rPr>
              <w:t> </w:t>
            </w:r>
          </w:p>
        </w:tc>
        <w:tc>
          <w:tcPr>
            <w:tcW w:w="0" w:type="auto"/>
            <w:tcBorders>
              <w:top w:val="nil"/>
              <w:left w:val="nil"/>
              <w:bottom w:val="single" w:sz="4" w:space="0" w:color="000000"/>
              <w:right w:val="single" w:sz="4" w:space="0" w:color="000000"/>
            </w:tcBorders>
            <w:shd w:val="clear" w:color="auto" w:fill="auto"/>
            <w:vAlign w:val="bottom"/>
            <w:hideMark/>
          </w:tcPr>
          <w:p w14:paraId="406E9904" w14:textId="77777777" w:rsidR="001D5F30" w:rsidRPr="00D10851" w:rsidRDefault="001D5F30" w:rsidP="001D5F30">
            <w:pPr>
              <w:rPr>
                <w:rFonts w:eastAsia="Times New Roman"/>
                <w:color w:val="000000"/>
                <w:szCs w:val="22"/>
                <w:lang w:eastAsia="en-US"/>
              </w:rPr>
            </w:pPr>
            <w:r w:rsidRPr="00D10851">
              <w:rPr>
                <w:rFonts w:eastAsia="Times New Roman"/>
                <w:color w:val="000000"/>
                <w:szCs w:val="22"/>
                <w:lang w:eastAsia="en-US"/>
              </w:rPr>
              <w:t> </w:t>
            </w:r>
          </w:p>
        </w:tc>
        <w:tc>
          <w:tcPr>
            <w:tcW w:w="0" w:type="auto"/>
            <w:tcBorders>
              <w:top w:val="nil"/>
              <w:left w:val="nil"/>
              <w:bottom w:val="single" w:sz="4" w:space="0" w:color="000000"/>
              <w:right w:val="single" w:sz="4" w:space="0" w:color="000000"/>
            </w:tcBorders>
            <w:shd w:val="clear" w:color="auto" w:fill="auto"/>
            <w:vAlign w:val="bottom"/>
            <w:hideMark/>
          </w:tcPr>
          <w:p w14:paraId="6DF100B9" w14:textId="77777777" w:rsidR="001D5F30" w:rsidRPr="00D10851" w:rsidRDefault="001D5F30" w:rsidP="001D5F30">
            <w:pPr>
              <w:rPr>
                <w:rFonts w:eastAsia="Times New Roman"/>
                <w:color w:val="000000"/>
                <w:szCs w:val="22"/>
                <w:lang w:eastAsia="en-US"/>
              </w:rPr>
            </w:pPr>
            <w:r w:rsidRPr="00D10851">
              <w:rPr>
                <w:rFonts w:eastAsia="Times New Roman"/>
                <w:color w:val="000000"/>
                <w:szCs w:val="22"/>
                <w:lang w:eastAsia="en-US"/>
              </w:rPr>
              <w:t> </w:t>
            </w:r>
          </w:p>
        </w:tc>
        <w:tc>
          <w:tcPr>
            <w:tcW w:w="0" w:type="auto"/>
            <w:tcBorders>
              <w:top w:val="nil"/>
              <w:left w:val="nil"/>
              <w:bottom w:val="single" w:sz="4" w:space="0" w:color="000000"/>
              <w:right w:val="single" w:sz="4" w:space="0" w:color="000000"/>
            </w:tcBorders>
            <w:shd w:val="clear" w:color="auto" w:fill="auto"/>
            <w:vAlign w:val="bottom"/>
            <w:hideMark/>
          </w:tcPr>
          <w:p w14:paraId="51B5A3FB" w14:textId="77777777" w:rsidR="001D5F30" w:rsidRPr="00D10851" w:rsidRDefault="001D5F30" w:rsidP="001D5F30">
            <w:pPr>
              <w:rPr>
                <w:rFonts w:eastAsia="Times New Roman"/>
                <w:color w:val="000000"/>
                <w:szCs w:val="22"/>
                <w:lang w:eastAsia="en-US"/>
              </w:rPr>
            </w:pPr>
            <w:r w:rsidRPr="00D10851">
              <w:rPr>
                <w:rFonts w:eastAsia="Times New Roman"/>
                <w:color w:val="000000"/>
                <w:szCs w:val="22"/>
                <w:lang w:eastAsia="en-US"/>
              </w:rPr>
              <w:t> </w:t>
            </w:r>
          </w:p>
        </w:tc>
        <w:tc>
          <w:tcPr>
            <w:tcW w:w="0" w:type="auto"/>
            <w:tcBorders>
              <w:top w:val="nil"/>
              <w:left w:val="nil"/>
              <w:bottom w:val="single" w:sz="4" w:space="0" w:color="000000"/>
              <w:right w:val="single" w:sz="4" w:space="0" w:color="000000"/>
            </w:tcBorders>
            <w:shd w:val="clear" w:color="auto" w:fill="auto"/>
            <w:vAlign w:val="bottom"/>
            <w:hideMark/>
          </w:tcPr>
          <w:p w14:paraId="4060A7E1" w14:textId="77777777" w:rsidR="001D5F30" w:rsidRPr="00D10851" w:rsidRDefault="001D5F30" w:rsidP="001D5F30">
            <w:pPr>
              <w:rPr>
                <w:rFonts w:eastAsia="Times New Roman"/>
                <w:color w:val="000000"/>
                <w:szCs w:val="22"/>
                <w:lang w:eastAsia="en-US"/>
              </w:rPr>
            </w:pPr>
            <w:r w:rsidRPr="00D10851">
              <w:rPr>
                <w:rFonts w:eastAsia="Times New Roman"/>
                <w:color w:val="000000"/>
                <w:szCs w:val="22"/>
                <w:lang w:eastAsia="en-US"/>
              </w:rPr>
              <w:t> </w:t>
            </w:r>
          </w:p>
        </w:tc>
      </w:tr>
    </w:tbl>
    <w:p w14:paraId="78BF9616" w14:textId="67A79C63" w:rsidR="005033FE" w:rsidRPr="00D10851" w:rsidRDefault="005033FE" w:rsidP="005033FE">
      <w:pPr>
        <w:pStyle w:val="Heading2"/>
        <w:rPr>
          <w:rFonts w:eastAsia="Calibri"/>
        </w:rPr>
      </w:pPr>
      <w:bookmarkStart w:id="3" w:name="_Toc453669594"/>
      <w:r w:rsidRPr="00D10851">
        <w:rPr>
          <w:rFonts w:eastAsia="Calibri"/>
        </w:rPr>
        <w:lastRenderedPageBreak/>
        <w:t>Quantitative contribution to countries</w:t>
      </w:r>
      <w:bookmarkEnd w:id="3"/>
    </w:p>
    <w:tbl>
      <w:tblPr>
        <w:tblW w:w="5000" w:type="pct"/>
        <w:tblLook w:val="04A0" w:firstRow="1" w:lastRow="0" w:firstColumn="1" w:lastColumn="0" w:noHBand="0" w:noVBand="1"/>
      </w:tblPr>
      <w:tblGrid>
        <w:gridCol w:w="4793"/>
        <w:gridCol w:w="3026"/>
        <w:gridCol w:w="6139"/>
      </w:tblGrid>
      <w:tr w:rsidR="00F817A3" w:rsidRPr="00D10851" w14:paraId="5CD58D63" w14:textId="77777777" w:rsidTr="00F817A3">
        <w:trPr>
          <w:trHeight w:val="900"/>
        </w:trPr>
        <w:tc>
          <w:tcPr>
            <w:tcW w:w="5000" w:type="pct"/>
            <w:gridSpan w:val="3"/>
            <w:tcBorders>
              <w:top w:val="nil"/>
              <w:left w:val="nil"/>
              <w:bottom w:val="nil"/>
              <w:right w:val="nil"/>
            </w:tcBorders>
            <w:shd w:val="clear" w:color="auto" w:fill="auto"/>
            <w:vAlign w:val="bottom"/>
            <w:hideMark/>
          </w:tcPr>
          <w:p w14:paraId="6DD3439B" w14:textId="4BD7F244" w:rsidR="00F817A3" w:rsidRPr="00D10851" w:rsidRDefault="00F817A3" w:rsidP="00F817A3">
            <w:pPr>
              <w:rPr>
                <w:rFonts w:eastAsia="Times New Roman"/>
                <w:b/>
                <w:bCs/>
                <w:color w:val="000000"/>
                <w:szCs w:val="22"/>
                <w:lang w:eastAsia="en-US"/>
              </w:rPr>
            </w:pPr>
            <w:r w:rsidRPr="00D10851">
              <w:rPr>
                <w:rFonts w:eastAsia="Times New Roman"/>
                <w:b/>
                <w:bCs/>
                <w:color w:val="000000"/>
                <w:szCs w:val="22"/>
                <w:lang w:eastAsia="en-US"/>
              </w:rPr>
              <w:t xml:space="preserve">CGIAR Target: </w:t>
            </w:r>
            <w:r w:rsidRPr="00D10851">
              <w:rPr>
                <w:rFonts w:eastAsia="Times New Roman"/>
                <w:color w:val="000000"/>
                <w:szCs w:val="22"/>
                <w:lang w:eastAsia="en-US"/>
              </w:rPr>
              <w:t>100 million more farm households have adopted improved varieties, breeds or trees, and / or improved management practices</w:t>
            </w:r>
          </w:p>
        </w:tc>
      </w:tr>
      <w:tr w:rsidR="00F817A3" w:rsidRPr="00D10851" w14:paraId="258D8A5B" w14:textId="77777777" w:rsidTr="00F817A3">
        <w:trPr>
          <w:trHeight w:val="300"/>
        </w:trPr>
        <w:tc>
          <w:tcPr>
            <w:tcW w:w="1717" w:type="pct"/>
            <w:tcBorders>
              <w:top w:val="nil"/>
              <w:left w:val="nil"/>
              <w:bottom w:val="nil"/>
              <w:right w:val="nil"/>
            </w:tcBorders>
            <w:shd w:val="clear" w:color="auto" w:fill="auto"/>
            <w:noWrap/>
            <w:vAlign w:val="bottom"/>
            <w:hideMark/>
          </w:tcPr>
          <w:p w14:paraId="079E0761" w14:textId="77777777" w:rsidR="00F817A3" w:rsidRPr="00D10851" w:rsidRDefault="00F817A3" w:rsidP="00F817A3">
            <w:pPr>
              <w:rPr>
                <w:rFonts w:eastAsia="Times New Roman"/>
                <w:b/>
                <w:bCs/>
                <w:color w:val="000000"/>
                <w:szCs w:val="22"/>
                <w:lang w:eastAsia="en-US"/>
              </w:rPr>
            </w:pPr>
          </w:p>
        </w:tc>
        <w:tc>
          <w:tcPr>
            <w:tcW w:w="1084" w:type="pct"/>
            <w:tcBorders>
              <w:top w:val="nil"/>
              <w:left w:val="nil"/>
              <w:bottom w:val="nil"/>
              <w:right w:val="nil"/>
            </w:tcBorders>
            <w:shd w:val="clear" w:color="auto" w:fill="auto"/>
            <w:noWrap/>
            <w:vAlign w:val="bottom"/>
            <w:hideMark/>
          </w:tcPr>
          <w:p w14:paraId="548DC3BE"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5D9B3001"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3AB770EE" w14:textId="77777777" w:rsidTr="00F817A3">
        <w:trPr>
          <w:trHeight w:val="300"/>
        </w:trPr>
        <w:tc>
          <w:tcPr>
            <w:tcW w:w="1717" w:type="pct"/>
            <w:tcBorders>
              <w:top w:val="nil"/>
              <w:left w:val="nil"/>
              <w:bottom w:val="nil"/>
              <w:right w:val="nil"/>
            </w:tcBorders>
            <w:shd w:val="clear" w:color="auto" w:fill="auto"/>
            <w:noWrap/>
            <w:vAlign w:val="bottom"/>
            <w:hideMark/>
          </w:tcPr>
          <w:p w14:paraId="42017F6E" w14:textId="77777777" w:rsidR="00F817A3" w:rsidRPr="00D10851" w:rsidRDefault="00F817A3" w:rsidP="00F817A3">
            <w:pPr>
              <w:rPr>
                <w:rFonts w:ascii="Times New Roman" w:eastAsia="Times New Roman" w:hAnsi="Times New Roman"/>
                <w:sz w:val="20"/>
                <w:szCs w:val="20"/>
                <w:lang w:eastAsia="en-US"/>
              </w:rPr>
            </w:pPr>
          </w:p>
        </w:tc>
        <w:tc>
          <w:tcPr>
            <w:tcW w:w="1084" w:type="pct"/>
            <w:tcBorders>
              <w:top w:val="nil"/>
              <w:left w:val="nil"/>
              <w:bottom w:val="nil"/>
              <w:right w:val="nil"/>
            </w:tcBorders>
            <w:shd w:val="clear" w:color="auto" w:fill="auto"/>
            <w:noWrap/>
            <w:vAlign w:val="bottom"/>
            <w:hideMark/>
          </w:tcPr>
          <w:p w14:paraId="4E82658B"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7B7E6361"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67637C91" w14:textId="77777777" w:rsidTr="00F817A3">
        <w:trPr>
          <w:trHeight w:val="300"/>
        </w:trPr>
        <w:tc>
          <w:tcPr>
            <w:tcW w:w="1717" w:type="pct"/>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2A743B7F"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CGIAR Target countries</w:t>
            </w:r>
          </w:p>
        </w:tc>
        <w:tc>
          <w:tcPr>
            <w:tcW w:w="1084" w:type="pct"/>
            <w:tcBorders>
              <w:top w:val="single" w:sz="4" w:space="0" w:color="000000"/>
              <w:left w:val="nil"/>
              <w:bottom w:val="single" w:sz="4" w:space="0" w:color="000000"/>
              <w:right w:val="single" w:sz="4" w:space="0" w:color="000000"/>
            </w:tcBorders>
            <w:shd w:val="clear" w:color="000000" w:fill="C6E0B4"/>
            <w:vAlign w:val="center"/>
            <w:hideMark/>
          </w:tcPr>
          <w:p w14:paraId="481B333B"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Other Country</w:t>
            </w:r>
          </w:p>
        </w:tc>
        <w:tc>
          <w:tcPr>
            <w:tcW w:w="2199" w:type="pct"/>
            <w:tcBorders>
              <w:top w:val="single" w:sz="4" w:space="0" w:color="000000"/>
              <w:left w:val="nil"/>
              <w:bottom w:val="single" w:sz="4" w:space="0" w:color="000000"/>
              <w:right w:val="single" w:sz="4" w:space="0" w:color="000000"/>
            </w:tcBorders>
            <w:shd w:val="clear" w:color="000000" w:fill="C6E0B4"/>
            <w:vAlign w:val="center"/>
            <w:hideMark/>
          </w:tcPr>
          <w:p w14:paraId="56892BD5"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Target contribution in country</w:t>
            </w:r>
          </w:p>
        </w:tc>
      </w:tr>
      <w:tr w:rsidR="00F817A3" w:rsidRPr="00D10851" w14:paraId="5302D315"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6EAEBFFB"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Bangladesh</w:t>
            </w:r>
          </w:p>
        </w:tc>
        <w:tc>
          <w:tcPr>
            <w:tcW w:w="1084" w:type="pct"/>
            <w:tcBorders>
              <w:top w:val="nil"/>
              <w:left w:val="nil"/>
              <w:bottom w:val="single" w:sz="4" w:space="0" w:color="000000"/>
              <w:right w:val="single" w:sz="4" w:space="0" w:color="000000"/>
            </w:tcBorders>
            <w:shd w:val="clear" w:color="auto" w:fill="auto"/>
            <w:vAlign w:val="bottom"/>
            <w:hideMark/>
          </w:tcPr>
          <w:p w14:paraId="4108034F"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6B73C2BE"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0.160091</w:t>
            </w:r>
          </w:p>
        </w:tc>
      </w:tr>
      <w:tr w:rsidR="00F817A3" w:rsidRPr="00D10851" w14:paraId="74E8EE3A"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E68A160"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Burkina Faso</w:t>
            </w:r>
          </w:p>
        </w:tc>
        <w:tc>
          <w:tcPr>
            <w:tcW w:w="1084" w:type="pct"/>
            <w:tcBorders>
              <w:top w:val="nil"/>
              <w:left w:val="nil"/>
              <w:bottom w:val="single" w:sz="4" w:space="0" w:color="000000"/>
              <w:right w:val="single" w:sz="4" w:space="0" w:color="000000"/>
            </w:tcBorders>
            <w:shd w:val="clear" w:color="auto" w:fill="auto"/>
            <w:vAlign w:val="bottom"/>
            <w:hideMark/>
          </w:tcPr>
          <w:p w14:paraId="7F03A40E"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49B9B887"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0.069144</w:t>
            </w:r>
          </w:p>
        </w:tc>
      </w:tr>
      <w:tr w:rsidR="00F817A3" w:rsidRPr="00D10851" w14:paraId="7E5BC5FE"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7082973"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OTHER</w:t>
            </w:r>
          </w:p>
        </w:tc>
        <w:tc>
          <w:tcPr>
            <w:tcW w:w="1084" w:type="pct"/>
            <w:tcBorders>
              <w:top w:val="nil"/>
              <w:left w:val="nil"/>
              <w:bottom w:val="single" w:sz="4" w:space="0" w:color="000000"/>
              <w:right w:val="single" w:sz="4" w:space="0" w:color="000000"/>
            </w:tcBorders>
            <w:shd w:val="clear" w:color="auto" w:fill="auto"/>
            <w:vAlign w:val="bottom"/>
            <w:hideMark/>
          </w:tcPr>
          <w:p w14:paraId="7F2AD659"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Colombia</w:t>
            </w:r>
          </w:p>
        </w:tc>
        <w:tc>
          <w:tcPr>
            <w:tcW w:w="2199" w:type="pct"/>
            <w:tcBorders>
              <w:top w:val="nil"/>
              <w:left w:val="nil"/>
              <w:bottom w:val="single" w:sz="4" w:space="0" w:color="000000"/>
              <w:right w:val="single" w:sz="4" w:space="0" w:color="000000"/>
            </w:tcBorders>
            <w:shd w:val="clear" w:color="auto" w:fill="auto"/>
            <w:vAlign w:val="bottom"/>
            <w:hideMark/>
          </w:tcPr>
          <w:p w14:paraId="296E0FAA"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0.010392</w:t>
            </w:r>
          </w:p>
        </w:tc>
      </w:tr>
      <w:tr w:rsidR="00F817A3" w:rsidRPr="00D10851" w14:paraId="554F1970"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1C7AE4A"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Ethiopia</w:t>
            </w:r>
          </w:p>
        </w:tc>
        <w:tc>
          <w:tcPr>
            <w:tcW w:w="1084" w:type="pct"/>
            <w:tcBorders>
              <w:top w:val="nil"/>
              <w:left w:val="nil"/>
              <w:bottom w:val="single" w:sz="4" w:space="0" w:color="000000"/>
              <w:right w:val="single" w:sz="4" w:space="0" w:color="000000"/>
            </w:tcBorders>
            <w:shd w:val="clear" w:color="auto" w:fill="auto"/>
            <w:vAlign w:val="bottom"/>
            <w:hideMark/>
          </w:tcPr>
          <w:p w14:paraId="04762108"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42DDE2B5"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2.0521985</w:t>
            </w:r>
          </w:p>
        </w:tc>
      </w:tr>
      <w:tr w:rsidR="00F817A3" w:rsidRPr="00D10851" w14:paraId="1AC71493"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568FB5CD"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India</w:t>
            </w:r>
          </w:p>
        </w:tc>
        <w:tc>
          <w:tcPr>
            <w:tcW w:w="1084" w:type="pct"/>
            <w:tcBorders>
              <w:top w:val="nil"/>
              <w:left w:val="nil"/>
              <w:bottom w:val="single" w:sz="4" w:space="0" w:color="000000"/>
              <w:right w:val="single" w:sz="4" w:space="0" w:color="000000"/>
            </w:tcBorders>
            <w:shd w:val="clear" w:color="auto" w:fill="auto"/>
            <w:vAlign w:val="bottom"/>
            <w:hideMark/>
          </w:tcPr>
          <w:p w14:paraId="623E6AB0"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0F8FCD63"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0.479189</w:t>
            </w:r>
          </w:p>
        </w:tc>
      </w:tr>
      <w:tr w:rsidR="00F817A3" w:rsidRPr="00D10851" w14:paraId="71745B3F"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626D1B6D"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Kenya</w:t>
            </w:r>
          </w:p>
        </w:tc>
        <w:tc>
          <w:tcPr>
            <w:tcW w:w="1084" w:type="pct"/>
            <w:tcBorders>
              <w:top w:val="nil"/>
              <w:left w:val="nil"/>
              <w:bottom w:val="single" w:sz="4" w:space="0" w:color="000000"/>
              <w:right w:val="single" w:sz="4" w:space="0" w:color="000000"/>
            </w:tcBorders>
            <w:shd w:val="clear" w:color="auto" w:fill="auto"/>
            <w:vAlign w:val="bottom"/>
            <w:hideMark/>
          </w:tcPr>
          <w:p w14:paraId="0EC1FE24"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433F60E0"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0.1363788</w:t>
            </w:r>
          </w:p>
        </w:tc>
      </w:tr>
      <w:tr w:rsidR="00F817A3" w:rsidRPr="00D10851" w14:paraId="3F5CE091"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17DD72FB"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Malawi</w:t>
            </w:r>
          </w:p>
        </w:tc>
        <w:tc>
          <w:tcPr>
            <w:tcW w:w="1084" w:type="pct"/>
            <w:tcBorders>
              <w:top w:val="nil"/>
              <w:left w:val="nil"/>
              <w:bottom w:val="single" w:sz="4" w:space="0" w:color="000000"/>
              <w:right w:val="single" w:sz="4" w:space="0" w:color="000000"/>
            </w:tcBorders>
            <w:shd w:val="clear" w:color="auto" w:fill="auto"/>
            <w:vAlign w:val="bottom"/>
            <w:hideMark/>
          </w:tcPr>
          <w:p w14:paraId="2590BAA9"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3C55B711"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0.322393</w:t>
            </w:r>
          </w:p>
        </w:tc>
      </w:tr>
      <w:tr w:rsidR="00F817A3" w:rsidRPr="00D10851" w14:paraId="146B92C1"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691FE8E6"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Mali</w:t>
            </w:r>
          </w:p>
        </w:tc>
        <w:tc>
          <w:tcPr>
            <w:tcW w:w="1084" w:type="pct"/>
            <w:tcBorders>
              <w:top w:val="nil"/>
              <w:left w:val="nil"/>
              <w:bottom w:val="single" w:sz="4" w:space="0" w:color="000000"/>
              <w:right w:val="single" w:sz="4" w:space="0" w:color="000000"/>
            </w:tcBorders>
            <w:shd w:val="clear" w:color="auto" w:fill="auto"/>
            <w:vAlign w:val="bottom"/>
            <w:hideMark/>
          </w:tcPr>
          <w:p w14:paraId="0836B1AD"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354ADF76"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0.063365</w:t>
            </w:r>
          </w:p>
        </w:tc>
      </w:tr>
      <w:tr w:rsidR="00F817A3" w:rsidRPr="00D10851" w14:paraId="49892506"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DE9A444"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Nicaragua</w:t>
            </w:r>
          </w:p>
        </w:tc>
        <w:tc>
          <w:tcPr>
            <w:tcW w:w="1084" w:type="pct"/>
            <w:tcBorders>
              <w:top w:val="nil"/>
              <w:left w:val="nil"/>
              <w:bottom w:val="single" w:sz="4" w:space="0" w:color="000000"/>
              <w:right w:val="single" w:sz="4" w:space="0" w:color="000000"/>
            </w:tcBorders>
            <w:shd w:val="clear" w:color="auto" w:fill="auto"/>
            <w:vAlign w:val="bottom"/>
            <w:hideMark/>
          </w:tcPr>
          <w:p w14:paraId="074FC0B7"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19A0D146"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0.006123</w:t>
            </w:r>
          </w:p>
        </w:tc>
      </w:tr>
      <w:tr w:rsidR="00F817A3" w:rsidRPr="00D10851" w14:paraId="3AFDFD29"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D5E32AB"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Nigeria</w:t>
            </w:r>
          </w:p>
        </w:tc>
        <w:tc>
          <w:tcPr>
            <w:tcW w:w="1084" w:type="pct"/>
            <w:tcBorders>
              <w:top w:val="nil"/>
              <w:left w:val="nil"/>
              <w:bottom w:val="single" w:sz="4" w:space="0" w:color="000000"/>
              <w:right w:val="single" w:sz="4" w:space="0" w:color="000000"/>
            </w:tcBorders>
            <w:shd w:val="clear" w:color="auto" w:fill="auto"/>
            <w:vAlign w:val="bottom"/>
            <w:hideMark/>
          </w:tcPr>
          <w:p w14:paraId="11CA9BA5"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24C1D465"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0.759999</w:t>
            </w:r>
          </w:p>
        </w:tc>
      </w:tr>
      <w:tr w:rsidR="00F817A3" w:rsidRPr="00D10851" w14:paraId="66A39A1F"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3CE5D8E6"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REST OF THE WORLD</w:t>
            </w:r>
          </w:p>
        </w:tc>
        <w:tc>
          <w:tcPr>
            <w:tcW w:w="1084" w:type="pct"/>
            <w:tcBorders>
              <w:top w:val="nil"/>
              <w:left w:val="nil"/>
              <w:bottom w:val="single" w:sz="4" w:space="0" w:color="000000"/>
              <w:right w:val="single" w:sz="4" w:space="0" w:color="000000"/>
            </w:tcBorders>
            <w:shd w:val="clear" w:color="auto" w:fill="auto"/>
            <w:vAlign w:val="bottom"/>
            <w:hideMark/>
          </w:tcPr>
          <w:p w14:paraId="58BEC293"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293B6522"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0.390898</w:t>
            </w:r>
          </w:p>
        </w:tc>
      </w:tr>
      <w:tr w:rsidR="00F817A3" w:rsidRPr="00D10851" w14:paraId="372F750E"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D5C901F"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Rwanda</w:t>
            </w:r>
          </w:p>
        </w:tc>
        <w:tc>
          <w:tcPr>
            <w:tcW w:w="1084" w:type="pct"/>
            <w:tcBorders>
              <w:top w:val="nil"/>
              <w:left w:val="nil"/>
              <w:bottom w:val="single" w:sz="4" w:space="0" w:color="000000"/>
              <w:right w:val="single" w:sz="4" w:space="0" w:color="000000"/>
            </w:tcBorders>
            <w:shd w:val="clear" w:color="auto" w:fill="auto"/>
            <w:vAlign w:val="bottom"/>
            <w:hideMark/>
          </w:tcPr>
          <w:p w14:paraId="5311CE93"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6D2ECB05"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0.194852</w:t>
            </w:r>
          </w:p>
        </w:tc>
      </w:tr>
      <w:tr w:rsidR="00F817A3" w:rsidRPr="00D10851" w14:paraId="3A5EC11C"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32AA65D7"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OTHER</w:t>
            </w:r>
          </w:p>
        </w:tc>
        <w:tc>
          <w:tcPr>
            <w:tcW w:w="1084" w:type="pct"/>
            <w:tcBorders>
              <w:top w:val="nil"/>
              <w:left w:val="nil"/>
              <w:bottom w:val="single" w:sz="4" w:space="0" w:color="000000"/>
              <w:right w:val="single" w:sz="4" w:space="0" w:color="000000"/>
            </w:tcBorders>
            <w:shd w:val="clear" w:color="auto" w:fill="auto"/>
            <w:vAlign w:val="bottom"/>
            <w:hideMark/>
          </w:tcPr>
          <w:p w14:paraId="4E11B515"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Tunisia</w:t>
            </w:r>
          </w:p>
        </w:tc>
        <w:tc>
          <w:tcPr>
            <w:tcW w:w="2199" w:type="pct"/>
            <w:tcBorders>
              <w:top w:val="nil"/>
              <w:left w:val="nil"/>
              <w:bottom w:val="single" w:sz="4" w:space="0" w:color="000000"/>
              <w:right w:val="single" w:sz="4" w:space="0" w:color="000000"/>
            </w:tcBorders>
            <w:shd w:val="clear" w:color="auto" w:fill="auto"/>
            <w:vAlign w:val="bottom"/>
            <w:hideMark/>
          </w:tcPr>
          <w:p w14:paraId="185CC784"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0.011041</w:t>
            </w:r>
          </w:p>
        </w:tc>
      </w:tr>
      <w:tr w:rsidR="00F817A3" w:rsidRPr="00D10851" w14:paraId="67AED54D"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602324D0"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Uganda</w:t>
            </w:r>
          </w:p>
        </w:tc>
        <w:tc>
          <w:tcPr>
            <w:tcW w:w="1084" w:type="pct"/>
            <w:tcBorders>
              <w:top w:val="nil"/>
              <w:left w:val="nil"/>
              <w:bottom w:val="single" w:sz="4" w:space="0" w:color="000000"/>
              <w:right w:val="single" w:sz="4" w:space="0" w:color="000000"/>
            </w:tcBorders>
            <w:shd w:val="clear" w:color="auto" w:fill="auto"/>
            <w:vAlign w:val="bottom"/>
            <w:hideMark/>
          </w:tcPr>
          <w:p w14:paraId="3F483101"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4F8CCD5A"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0.3108174</w:t>
            </w:r>
          </w:p>
        </w:tc>
      </w:tr>
      <w:tr w:rsidR="00F817A3" w:rsidRPr="00D10851" w14:paraId="278CA409"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3939E27C"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Tanzania</w:t>
            </w:r>
          </w:p>
        </w:tc>
        <w:tc>
          <w:tcPr>
            <w:tcW w:w="1084" w:type="pct"/>
            <w:tcBorders>
              <w:top w:val="nil"/>
              <w:left w:val="nil"/>
              <w:bottom w:val="single" w:sz="4" w:space="0" w:color="000000"/>
              <w:right w:val="single" w:sz="4" w:space="0" w:color="000000"/>
            </w:tcBorders>
            <w:shd w:val="clear" w:color="auto" w:fill="auto"/>
            <w:vAlign w:val="bottom"/>
            <w:hideMark/>
          </w:tcPr>
          <w:p w14:paraId="7CB27E05"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669970E3"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1.4398</w:t>
            </w:r>
          </w:p>
        </w:tc>
      </w:tr>
      <w:tr w:rsidR="00F817A3" w:rsidRPr="00D10851" w14:paraId="3A49D763"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597DB281"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Vietnam</w:t>
            </w:r>
          </w:p>
        </w:tc>
        <w:tc>
          <w:tcPr>
            <w:tcW w:w="1084" w:type="pct"/>
            <w:tcBorders>
              <w:top w:val="nil"/>
              <w:left w:val="nil"/>
              <w:bottom w:val="single" w:sz="4" w:space="0" w:color="000000"/>
              <w:right w:val="single" w:sz="4" w:space="0" w:color="000000"/>
            </w:tcBorders>
            <w:shd w:val="clear" w:color="auto" w:fill="auto"/>
            <w:vAlign w:val="bottom"/>
            <w:hideMark/>
          </w:tcPr>
          <w:p w14:paraId="4635D269"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19D5CDEE"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0.11282</w:t>
            </w:r>
          </w:p>
        </w:tc>
      </w:tr>
      <w:tr w:rsidR="00F817A3" w:rsidRPr="00D10851" w14:paraId="69DC64D9" w14:textId="77777777" w:rsidTr="00F817A3">
        <w:trPr>
          <w:trHeight w:val="300"/>
        </w:trPr>
        <w:tc>
          <w:tcPr>
            <w:tcW w:w="1717" w:type="pct"/>
            <w:tcBorders>
              <w:top w:val="nil"/>
              <w:left w:val="nil"/>
              <w:bottom w:val="nil"/>
              <w:right w:val="nil"/>
            </w:tcBorders>
            <w:shd w:val="clear" w:color="auto" w:fill="auto"/>
            <w:noWrap/>
            <w:vAlign w:val="bottom"/>
            <w:hideMark/>
          </w:tcPr>
          <w:p w14:paraId="3DD8C615" w14:textId="77777777" w:rsidR="00F817A3" w:rsidRPr="00D10851" w:rsidRDefault="00F817A3" w:rsidP="00F817A3">
            <w:pPr>
              <w:jc w:val="right"/>
              <w:rPr>
                <w:rFonts w:eastAsia="Times New Roman"/>
                <w:color w:val="000000"/>
                <w:szCs w:val="22"/>
                <w:lang w:eastAsia="en-US"/>
              </w:rPr>
            </w:pPr>
          </w:p>
        </w:tc>
        <w:tc>
          <w:tcPr>
            <w:tcW w:w="1084" w:type="pct"/>
            <w:tcBorders>
              <w:top w:val="nil"/>
              <w:left w:val="nil"/>
              <w:bottom w:val="nil"/>
              <w:right w:val="nil"/>
            </w:tcBorders>
            <w:shd w:val="clear" w:color="auto" w:fill="auto"/>
            <w:noWrap/>
            <w:vAlign w:val="bottom"/>
            <w:hideMark/>
          </w:tcPr>
          <w:p w14:paraId="4033FAA8"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2523CF82"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3F72D426" w14:textId="77777777" w:rsidTr="00F817A3">
        <w:trPr>
          <w:trHeight w:val="300"/>
        </w:trPr>
        <w:tc>
          <w:tcPr>
            <w:tcW w:w="1717" w:type="pct"/>
            <w:tcBorders>
              <w:top w:val="nil"/>
              <w:left w:val="nil"/>
              <w:bottom w:val="nil"/>
              <w:right w:val="nil"/>
            </w:tcBorders>
            <w:shd w:val="clear" w:color="auto" w:fill="auto"/>
            <w:noWrap/>
            <w:vAlign w:val="bottom"/>
            <w:hideMark/>
          </w:tcPr>
          <w:p w14:paraId="6CAB4A99" w14:textId="77777777" w:rsidR="00F817A3" w:rsidRPr="00D10851" w:rsidRDefault="00F817A3" w:rsidP="00F817A3">
            <w:pPr>
              <w:rPr>
                <w:rFonts w:ascii="Times New Roman" w:eastAsia="Times New Roman" w:hAnsi="Times New Roman"/>
                <w:sz w:val="20"/>
                <w:szCs w:val="20"/>
                <w:lang w:eastAsia="en-US"/>
              </w:rPr>
            </w:pPr>
          </w:p>
          <w:p w14:paraId="5DBB1344" w14:textId="77777777" w:rsidR="00F817A3" w:rsidRPr="00D10851" w:rsidRDefault="00F817A3" w:rsidP="00F817A3">
            <w:pPr>
              <w:rPr>
                <w:rFonts w:ascii="Times New Roman" w:eastAsia="Times New Roman" w:hAnsi="Times New Roman"/>
                <w:sz w:val="20"/>
                <w:szCs w:val="20"/>
                <w:lang w:eastAsia="en-US"/>
              </w:rPr>
            </w:pPr>
          </w:p>
          <w:p w14:paraId="162DD04F" w14:textId="77777777" w:rsidR="00F817A3" w:rsidRPr="00D10851" w:rsidRDefault="00F817A3" w:rsidP="00F817A3">
            <w:pPr>
              <w:rPr>
                <w:rFonts w:ascii="Times New Roman" w:eastAsia="Times New Roman" w:hAnsi="Times New Roman"/>
                <w:sz w:val="20"/>
                <w:szCs w:val="20"/>
                <w:lang w:eastAsia="en-US"/>
              </w:rPr>
            </w:pPr>
          </w:p>
          <w:p w14:paraId="76492DD6" w14:textId="77777777" w:rsidR="00F817A3" w:rsidRPr="00D10851" w:rsidRDefault="00F817A3" w:rsidP="00F817A3">
            <w:pPr>
              <w:rPr>
                <w:rFonts w:ascii="Times New Roman" w:eastAsia="Times New Roman" w:hAnsi="Times New Roman"/>
                <w:sz w:val="20"/>
                <w:szCs w:val="20"/>
                <w:lang w:eastAsia="en-US"/>
              </w:rPr>
            </w:pPr>
          </w:p>
          <w:p w14:paraId="4715C2A1" w14:textId="3A84088F" w:rsidR="00F817A3" w:rsidRPr="00D10851" w:rsidRDefault="00F817A3" w:rsidP="00F817A3">
            <w:pPr>
              <w:rPr>
                <w:rFonts w:ascii="Times New Roman" w:eastAsia="Times New Roman" w:hAnsi="Times New Roman"/>
                <w:sz w:val="20"/>
                <w:szCs w:val="20"/>
                <w:lang w:eastAsia="en-US"/>
              </w:rPr>
            </w:pPr>
          </w:p>
        </w:tc>
        <w:tc>
          <w:tcPr>
            <w:tcW w:w="1084" w:type="pct"/>
            <w:tcBorders>
              <w:top w:val="nil"/>
              <w:left w:val="nil"/>
              <w:bottom w:val="nil"/>
              <w:right w:val="nil"/>
            </w:tcBorders>
            <w:shd w:val="clear" w:color="auto" w:fill="auto"/>
            <w:noWrap/>
            <w:vAlign w:val="bottom"/>
            <w:hideMark/>
          </w:tcPr>
          <w:p w14:paraId="28D8869D"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15B0ECA3"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75A6594F" w14:textId="77777777" w:rsidTr="00F817A3">
        <w:trPr>
          <w:trHeight w:val="600"/>
        </w:trPr>
        <w:tc>
          <w:tcPr>
            <w:tcW w:w="5000" w:type="pct"/>
            <w:gridSpan w:val="3"/>
            <w:tcBorders>
              <w:top w:val="nil"/>
              <w:left w:val="nil"/>
              <w:bottom w:val="nil"/>
              <w:right w:val="nil"/>
            </w:tcBorders>
            <w:shd w:val="clear" w:color="auto" w:fill="auto"/>
            <w:vAlign w:val="bottom"/>
            <w:hideMark/>
          </w:tcPr>
          <w:p w14:paraId="334192B8" w14:textId="77777777" w:rsidR="00F817A3" w:rsidRPr="00D10851" w:rsidRDefault="00F817A3" w:rsidP="00F817A3">
            <w:pPr>
              <w:rPr>
                <w:rFonts w:eastAsia="Times New Roman"/>
                <w:b/>
                <w:bCs/>
                <w:color w:val="000000"/>
                <w:szCs w:val="22"/>
                <w:lang w:eastAsia="en-US"/>
              </w:rPr>
            </w:pPr>
            <w:r w:rsidRPr="00D10851">
              <w:rPr>
                <w:rFonts w:eastAsia="Times New Roman"/>
                <w:b/>
                <w:bCs/>
                <w:color w:val="000000"/>
                <w:szCs w:val="22"/>
                <w:lang w:eastAsia="en-US"/>
              </w:rPr>
              <w:lastRenderedPageBreak/>
              <w:t xml:space="preserve">CGIAR Target: </w:t>
            </w:r>
            <w:r w:rsidRPr="00D10851">
              <w:rPr>
                <w:rFonts w:eastAsia="Times New Roman"/>
                <w:color w:val="000000"/>
                <w:szCs w:val="22"/>
                <w:lang w:eastAsia="en-US"/>
              </w:rPr>
              <w:t>30 million people, of which 50% are women, assisted to exit poverty</w:t>
            </w:r>
          </w:p>
        </w:tc>
      </w:tr>
      <w:tr w:rsidR="00F817A3" w:rsidRPr="00D10851" w14:paraId="729EA7B4" w14:textId="77777777" w:rsidTr="00F817A3">
        <w:trPr>
          <w:trHeight w:val="300"/>
        </w:trPr>
        <w:tc>
          <w:tcPr>
            <w:tcW w:w="1717" w:type="pct"/>
            <w:tcBorders>
              <w:top w:val="nil"/>
              <w:left w:val="nil"/>
              <w:bottom w:val="nil"/>
              <w:right w:val="nil"/>
            </w:tcBorders>
            <w:shd w:val="clear" w:color="auto" w:fill="auto"/>
            <w:noWrap/>
            <w:vAlign w:val="bottom"/>
            <w:hideMark/>
          </w:tcPr>
          <w:p w14:paraId="09BD1BF2" w14:textId="77777777" w:rsidR="00F817A3" w:rsidRPr="00D10851" w:rsidRDefault="00F817A3" w:rsidP="00F817A3">
            <w:pPr>
              <w:rPr>
                <w:rFonts w:eastAsia="Times New Roman"/>
                <w:b/>
                <w:bCs/>
                <w:color w:val="000000"/>
                <w:szCs w:val="22"/>
                <w:lang w:eastAsia="en-US"/>
              </w:rPr>
            </w:pPr>
          </w:p>
        </w:tc>
        <w:tc>
          <w:tcPr>
            <w:tcW w:w="1084" w:type="pct"/>
            <w:tcBorders>
              <w:top w:val="nil"/>
              <w:left w:val="nil"/>
              <w:bottom w:val="nil"/>
              <w:right w:val="nil"/>
            </w:tcBorders>
            <w:shd w:val="clear" w:color="auto" w:fill="auto"/>
            <w:noWrap/>
            <w:vAlign w:val="bottom"/>
            <w:hideMark/>
          </w:tcPr>
          <w:p w14:paraId="36E5CA49"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288E3547"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7B9FB00A" w14:textId="77777777" w:rsidTr="00F817A3">
        <w:trPr>
          <w:trHeight w:val="300"/>
        </w:trPr>
        <w:tc>
          <w:tcPr>
            <w:tcW w:w="1717" w:type="pct"/>
            <w:tcBorders>
              <w:top w:val="nil"/>
              <w:left w:val="nil"/>
              <w:bottom w:val="nil"/>
              <w:right w:val="nil"/>
            </w:tcBorders>
            <w:shd w:val="clear" w:color="auto" w:fill="auto"/>
            <w:noWrap/>
            <w:vAlign w:val="bottom"/>
            <w:hideMark/>
          </w:tcPr>
          <w:p w14:paraId="4B948619" w14:textId="77777777" w:rsidR="00F817A3" w:rsidRPr="00D10851" w:rsidRDefault="00F817A3" w:rsidP="00F817A3">
            <w:pPr>
              <w:rPr>
                <w:rFonts w:ascii="Times New Roman" w:eastAsia="Times New Roman" w:hAnsi="Times New Roman"/>
                <w:sz w:val="20"/>
                <w:szCs w:val="20"/>
                <w:lang w:eastAsia="en-US"/>
              </w:rPr>
            </w:pPr>
          </w:p>
        </w:tc>
        <w:tc>
          <w:tcPr>
            <w:tcW w:w="1084" w:type="pct"/>
            <w:tcBorders>
              <w:top w:val="nil"/>
              <w:left w:val="nil"/>
              <w:bottom w:val="nil"/>
              <w:right w:val="nil"/>
            </w:tcBorders>
            <w:shd w:val="clear" w:color="auto" w:fill="auto"/>
            <w:noWrap/>
            <w:vAlign w:val="bottom"/>
            <w:hideMark/>
          </w:tcPr>
          <w:p w14:paraId="1BE94187"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5E83A6B7"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3A00AA2C" w14:textId="77777777" w:rsidTr="00F817A3">
        <w:trPr>
          <w:trHeight w:val="300"/>
        </w:trPr>
        <w:tc>
          <w:tcPr>
            <w:tcW w:w="1717" w:type="pct"/>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38316F9C"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CGIAR Target countries</w:t>
            </w:r>
          </w:p>
        </w:tc>
        <w:tc>
          <w:tcPr>
            <w:tcW w:w="1084" w:type="pct"/>
            <w:tcBorders>
              <w:top w:val="single" w:sz="4" w:space="0" w:color="000000"/>
              <w:left w:val="nil"/>
              <w:bottom w:val="single" w:sz="4" w:space="0" w:color="000000"/>
              <w:right w:val="single" w:sz="4" w:space="0" w:color="000000"/>
            </w:tcBorders>
            <w:shd w:val="clear" w:color="000000" w:fill="C6E0B4"/>
            <w:vAlign w:val="center"/>
            <w:hideMark/>
          </w:tcPr>
          <w:p w14:paraId="5B9396CD"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Other Country</w:t>
            </w:r>
          </w:p>
        </w:tc>
        <w:tc>
          <w:tcPr>
            <w:tcW w:w="2199" w:type="pct"/>
            <w:tcBorders>
              <w:top w:val="single" w:sz="4" w:space="0" w:color="000000"/>
              <w:left w:val="nil"/>
              <w:bottom w:val="single" w:sz="4" w:space="0" w:color="000000"/>
              <w:right w:val="single" w:sz="4" w:space="0" w:color="000000"/>
            </w:tcBorders>
            <w:shd w:val="clear" w:color="000000" w:fill="C6E0B4"/>
            <w:vAlign w:val="center"/>
            <w:hideMark/>
          </w:tcPr>
          <w:p w14:paraId="480D1C3A"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Target contribution in country</w:t>
            </w:r>
          </w:p>
        </w:tc>
      </w:tr>
      <w:tr w:rsidR="00705EED" w:rsidRPr="00D10851" w14:paraId="07525D32"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468D304D"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Bangladesh</w:t>
            </w:r>
          </w:p>
        </w:tc>
        <w:tc>
          <w:tcPr>
            <w:tcW w:w="1084" w:type="pct"/>
            <w:tcBorders>
              <w:top w:val="nil"/>
              <w:left w:val="nil"/>
              <w:bottom w:val="single" w:sz="4" w:space="0" w:color="000000"/>
              <w:right w:val="single" w:sz="4" w:space="0" w:color="000000"/>
            </w:tcBorders>
            <w:shd w:val="clear" w:color="auto" w:fill="auto"/>
            <w:vAlign w:val="bottom"/>
            <w:hideMark/>
          </w:tcPr>
          <w:p w14:paraId="3182DD67"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047493AF" w14:textId="46E46394" w:rsidR="00705EED" w:rsidRPr="00D10851" w:rsidRDefault="00705EED" w:rsidP="00705EED">
            <w:pPr>
              <w:jc w:val="right"/>
              <w:rPr>
                <w:rFonts w:eastAsia="Times New Roman"/>
                <w:color w:val="000000"/>
                <w:szCs w:val="22"/>
                <w:lang w:eastAsia="en-US"/>
              </w:rPr>
            </w:pPr>
            <w:r w:rsidRPr="00D10851">
              <w:rPr>
                <w:color w:val="000000"/>
                <w:szCs w:val="22"/>
              </w:rPr>
              <w:t>0.278112</w:t>
            </w:r>
          </w:p>
        </w:tc>
      </w:tr>
      <w:tr w:rsidR="00705EED" w:rsidRPr="00D10851" w14:paraId="2325AB34"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DCDF89D"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OTHER</w:t>
            </w:r>
          </w:p>
        </w:tc>
        <w:tc>
          <w:tcPr>
            <w:tcW w:w="1084" w:type="pct"/>
            <w:tcBorders>
              <w:top w:val="nil"/>
              <w:left w:val="nil"/>
              <w:bottom w:val="single" w:sz="4" w:space="0" w:color="000000"/>
              <w:right w:val="single" w:sz="4" w:space="0" w:color="000000"/>
            </w:tcBorders>
            <w:shd w:val="clear" w:color="auto" w:fill="auto"/>
            <w:vAlign w:val="bottom"/>
            <w:hideMark/>
          </w:tcPr>
          <w:p w14:paraId="61C79ABD"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Colombia</w:t>
            </w:r>
          </w:p>
        </w:tc>
        <w:tc>
          <w:tcPr>
            <w:tcW w:w="2199" w:type="pct"/>
            <w:tcBorders>
              <w:top w:val="nil"/>
              <w:left w:val="nil"/>
              <w:bottom w:val="single" w:sz="4" w:space="0" w:color="000000"/>
              <w:right w:val="single" w:sz="4" w:space="0" w:color="000000"/>
            </w:tcBorders>
            <w:shd w:val="clear" w:color="auto" w:fill="auto"/>
            <w:vAlign w:val="bottom"/>
            <w:hideMark/>
          </w:tcPr>
          <w:p w14:paraId="418840AB" w14:textId="42CCF6F6" w:rsidR="00705EED" w:rsidRPr="00D10851" w:rsidRDefault="00705EED" w:rsidP="00705EED">
            <w:pPr>
              <w:jc w:val="right"/>
              <w:rPr>
                <w:rFonts w:eastAsia="Times New Roman"/>
                <w:color w:val="000000"/>
                <w:szCs w:val="22"/>
                <w:lang w:eastAsia="en-US"/>
              </w:rPr>
            </w:pPr>
            <w:r w:rsidRPr="00D10851">
              <w:rPr>
                <w:color w:val="000000"/>
                <w:szCs w:val="22"/>
              </w:rPr>
              <w:t>0.019798</w:t>
            </w:r>
          </w:p>
        </w:tc>
      </w:tr>
      <w:tr w:rsidR="00705EED" w:rsidRPr="00D10851" w14:paraId="2FED5EEB"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7259D83"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Ethiopia</w:t>
            </w:r>
          </w:p>
        </w:tc>
        <w:tc>
          <w:tcPr>
            <w:tcW w:w="1084" w:type="pct"/>
            <w:tcBorders>
              <w:top w:val="nil"/>
              <w:left w:val="nil"/>
              <w:bottom w:val="single" w:sz="4" w:space="0" w:color="000000"/>
              <w:right w:val="single" w:sz="4" w:space="0" w:color="000000"/>
            </w:tcBorders>
            <w:shd w:val="clear" w:color="auto" w:fill="auto"/>
            <w:vAlign w:val="bottom"/>
            <w:hideMark/>
          </w:tcPr>
          <w:p w14:paraId="7918B08F"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433A5576" w14:textId="4C2B1F2C" w:rsidR="00705EED" w:rsidRPr="00D10851" w:rsidRDefault="00705EED" w:rsidP="00705EED">
            <w:pPr>
              <w:jc w:val="right"/>
              <w:rPr>
                <w:rFonts w:eastAsia="Times New Roman"/>
                <w:color w:val="000000"/>
                <w:szCs w:val="22"/>
                <w:lang w:eastAsia="en-US"/>
              </w:rPr>
            </w:pPr>
            <w:r w:rsidRPr="00D10851">
              <w:rPr>
                <w:color w:val="000000"/>
                <w:szCs w:val="22"/>
              </w:rPr>
              <w:t>1.032391</w:t>
            </w:r>
          </w:p>
        </w:tc>
      </w:tr>
      <w:tr w:rsidR="00705EED" w:rsidRPr="00D10851" w14:paraId="15564956"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405F290D"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India</w:t>
            </w:r>
          </w:p>
        </w:tc>
        <w:tc>
          <w:tcPr>
            <w:tcW w:w="1084" w:type="pct"/>
            <w:tcBorders>
              <w:top w:val="nil"/>
              <w:left w:val="nil"/>
              <w:bottom w:val="single" w:sz="4" w:space="0" w:color="000000"/>
              <w:right w:val="single" w:sz="4" w:space="0" w:color="000000"/>
            </w:tcBorders>
            <w:shd w:val="clear" w:color="auto" w:fill="auto"/>
            <w:vAlign w:val="bottom"/>
            <w:hideMark/>
          </w:tcPr>
          <w:p w14:paraId="1DB69CBC"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01A796F1" w14:textId="2D57B2BA" w:rsidR="00705EED" w:rsidRPr="00D10851" w:rsidRDefault="00705EED" w:rsidP="00705EED">
            <w:pPr>
              <w:jc w:val="right"/>
              <w:rPr>
                <w:rFonts w:eastAsia="Times New Roman"/>
                <w:color w:val="000000"/>
                <w:szCs w:val="22"/>
                <w:lang w:eastAsia="en-US"/>
              </w:rPr>
            </w:pPr>
            <w:r w:rsidRPr="00D10851">
              <w:rPr>
                <w:color w:val="000000"/>
                <w:szCs w:val="22"/>
              </w:rPr>
              <w:t>0.914548</w:t>
            </w:r>
          </w:p>
        </w:tc>
      </w:tr>
      <w:tr w:rsidR="00705EED" w:rsidRPr="00D10851" w14:paraId="796F3295"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A481B0C"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Kenya</w:t>
            </w:r>
          </w:p>
        </w:tc>
        <w:tc>
          <w:tcPr>
            <w:tcW w:w="1084" w:type="pct"/>
            <w:tcBorders>
              <w:top w:val="nil"/>
              <w:left w:val="nil"/>
              <w:bottom w:val="single" w:sz="4" w:space="0" w:color="000000"/>
              <w:right w:val="single" w:sz="4" w:space="0" w:color="000000"/>
            </w:tcBorders>
            <w:shd w:val="clear" w:color="auto" w:fill="auto"/>
            <w:vAlign w:val="bottom"/>
            <w:hideMark/>
          </w:tcPr>
          <w:p w14:paraId="2B42602F"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2C70AB7A" w14:textId="187057F3" w:rsidR="00705EED" w:rsidRPr="00D10851" w:rsidRDefault="00705EED" w:rsidP="00705EED">
            <w:pPr>
              <w:jc w:val="right"/>
              <w:rPr>
                <w:rFonts w:eastAsia="Times New Roman"/>
                <w:color w:val="000000"/>
                <w:szCs w:val="22"/>
                <w:lang w:eastAsia="en-US"/>
              </w:rPr>
            </w:pPr>
            <w:r w:rsidRPr="00D10851">
              <w:rPr>
                <w:color w:val="000000"/>
                <w:szCs w:val="22"/>
              </w:rPr>
              <w:t>0.205457</w:t>
            </w:r>
          </w:p>
        </w:tc>
      </w:tr>
      <w:tr w:rsidR="00705EED" w:rsidRPr="00D10851" w14:paraId="46EF93FF"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39F47CB9"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Nicaragua</w:t>
            </w:r>
          </w:p>
        </w:tc>
        <w:tc>
          <w:tcPr>
            <w:tcW w:w="1084" w:type="pct"/>
            <w:tcBorders>
              <w:top w:val="nil"/>
              <w:left w:val="nil"/>
              <w:bottom w:val="single" w:sz="4" w:space="0" w:color="000000"/>
              <w:right w:val="single" w:sz="4" w:space="0" w:color="000000"/>
            </w:tcBorders>
            <w:shd w:val="clear" w:color="auto" w:fill="auto"/>
            <w:vAlign w:val="bottom"/>
            <w:hideMark/>
          </w:tcPr>
          <w:p w14:paraId="7361875E"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7F9309E5" w14:textId="28EAB89B" w:rsidR="00705EED" w:rsidRPr="00D10851" w:rsidRDefault="00705EED" w:rsidP="00705EED">
            <w:pPr>
              <w:jc w:val="right"/>
              <w:rPr>
                <w:rFonts w:eastAsia="Times New Roman"/>
                <w:color w:val="000000"/>
                <w:szCs w:val="22"/>
                <w:lang w:eastAsia="en-US"/>
              </w:rPr>
            </w:pPr>
            <w:r w:rsidRPr="00D10851">
              <w:rPr>
                <w:color w:val="000000"/>
                <w:szCs w:val="22"/>
              </w:rPr>
              <w:t>0.013677</w:t>
            </w:r>
          </w:p>
        </w:tc>
      </w:tr>
      <w:tr w:rsidR="00705EED" w:rsidRPr="00D10851" w14:paraId="15C7DE4B"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00D7693"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Nigeria</w:t>
            </w:r>
          </w:p>
        </w:tc>
        <w:tc>
          <w:tcPr>
            <w:tcW w:w="1084" w:type="pct"/>
            <w:tcBorders>
              <w:top w:val="nil"/>
              <w:left w:val="nil"/>
              <w:bottom w:val="single" w:sz="4" w:space="0" w:color="000000"/>
              <w:right w:val="single" w:sz="4" w:space="0" w:color="000000"/>
            </w:tcBorders>
            <w:shd w:val="clear" w:color="auto" w:fill="auto"/>
            <w:vAlign w:val="bottom"/>
            <w:hideMark/>
          </w:tcPr>
          <w:p w14:paraId="4F8AD68B"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1C557721" w14:textId="4FB8D60B" w:rsidR="00705EED" w:rsidRPr="00D10851" w:rsidRDefault="00705EED" w:rsidP="00705EED">
            <w:pPr>
              <w:jc w:val="right"/>
              <w:rPr>
                <w:rFonts w:eastAsia="Times New Roman"/>
                <w:color w:val="000000"/>
                <w:szCs w:val="22"/>
                <w:lang w:eastAsia="en-US"/>
              </w:rPr>
            </w:pPr>
            <w:r w:rsidRPr="00D10851">
              <w:rPr>
                <w:color w:val="000000"/>
                <w:szCs w:val="22"/>
              </w:rPr>
              <w:t>0.416838</w:t>
            </w:r>
          </w:p>
        </w:tc>
      </w:tr>
      <w:tr w:rsidR="00705EED" w:rsidRPr="00D10851" w14:paraId="05FA0B27"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FA7AAA7"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OTHER</w:t>
            </w:r>
          </w:p>
        </w:tc>
        <w:tc>
          <w:tcPr>
            <w:tcW w:w="1084" w:type="pct"/>
            <w:tcBorders>
              <w:top w:val="nil"/>
              <w:left w:val="nil"/>
              <w:bottom w:val="single" w:sz="4" w:space="0" w:color="000000"/>
              <w:right w:val="single" w:sz="4" w:space="0" w:color="000000"/>
            </w:tcBorders>
            <w:shd w:val="clear" w:color="auto" w:fill="auto"/>
            <w:vAlign w:val="bottom"/>
            <w:hideMark/>
          </w:tcPr>
          <w:p w14:paraId="4E4AA67A"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Pakistan</w:t>
            </w:r>
          </w:p>
        </w:tc>
        <w:tc>
          <w:tcPr>
            <w:tcW w:w="2199" w:type="pct"/>
            <w:tcBorders>
              <w:top w:val="nil"/>
              <w:left w:val="nil"/>
              <w:bottom w:val="single" w:sz="4" w:space="0" w:color="000000"/>
              <w:right w:val="single" w:sz="4" w:space="0" w:color="000000"/>
            </w:tcBorders>
            <w:shd w:val="clear" w:color="auto" w:fill="auto"/>
            <w:vAlign w:val="bottom"/>
            <w:hideMark/>
          </w:tcPr>
          <w:p w14:paraId="20E1800C" w14:textId="00F845A2" w:rsidR="00705EED" w:rsidRPr="00D10851" w:rsidRDefault="00705EED" w:rsidP="00705EED">
            <w:pPr>
              <w:jc w:val="right"/>
              <w:rPr>
                <w:rFonts w:eastAsia="Times New Roman"/>
                <w:color w:val="000000"/>
                <w:szCs w:val="22"/>
                <w:lang w:eastAsia="en-US"/>
              </w:rPr>
            </w:pPr>
            <w:r w:rsidRPr="00D10851">
              <w:rPr>
                <w:color w:val="000000"/>
                <w:szCs w:val="22"/>
              </w:rPr>
              <w:t>0.066411</w:t>
            </w:r>
          </w:p>
        </w:tc>
      </w:tr>
      <w:tr w:rsidR="00705EED" w:rsidRPr="00D10851" w14:paraId="75FC4F20"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648A92E2"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REST OF THE WORLD</w:t>
            </w:r>
          </w:p>
        </w:tc>
        <w:tc>
          <w:tcPr>
            <w:tcW w:w="1084" w:type="pct"/>
            <w:tcBorders>
              <w:top w:val="nil"/>
              <w:left w:val="nil"/>
              <w:bottom w:val="single" w:sz="4" w:space="0" w:color="000000"/>
              <w:right w:val="single" w:sz="4" w:space="0" w:color="000000"/>
            </w:tcBorders>
            <w:shd w:val="clear" w:color="auto" w:fill="auto"/>
            <w:vAlign w:val="bottom"/>
            <w:hideMark/>
          </w:tcPr>
          <w:p w14:paraId="3331DF63"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1B53B966" w14:textId="4F93FEF7" w:rsidR="00705EED" w:rsidRPr="00D10851" w:rsidRDefault="00705EED" w:rsidP="00705EED">
            <w:pPr>
              <w:jc w:val="right"/>
              <w:rPr>
                <w:rFonts w:eastAsia="Times New Roman"/>
                <w:color w:val="000000"/>
                <w:szCs w:val="22"/>
                <w:lang w:eastAsia="en-US"/>
              </w:rPr>
            </w:pPr>
            <w:r w:rsidRPr="00D10851">
              <w:rPr>
                <w:color w:val="000000"/>
                <w:szCs w:val="22"/>
              </w:rPr>
              <w:t>0.087311</w:t>
            </w:r>
          </w:p>
        </w:tc>
      </w:tr>
      <w:tr w:rsidR="00705EED" w:rsidRPr="00D10851" w14:paraId="489C0F52"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6B746CFE"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OTHER</w:t>
            </w:r>
          </w:p>
        </w:tc>
        <w:tc>
          <w:tcPr>
            <w:tcW w:w="1084" w:type="pct"/>
            <w:tcBorders>
              <w:top w:val="nil"/>
              <w:left w:val="nil"/>
              <w:bottom w:val="single" w:sz="4" w:space="0" w:color="000000"/>
              <w:right w:val="single" w:sz="4" w:space="0" w:color="000000"/>
            </w:tcBorders>
            <w:shd w:val="clear" w:color="auto" w:fill="auto"/>
            <w:vAlign w:val="bottom"/>
            <w:hideMark/>
          </w:tcPr>
          <w:p w14:paraId="6C863B8A"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Tunisia</w:t>
            </w:r>
          </w:p>
        </w:tc>
        <w:tc>
          <w:tcPr>
            <w:tcW w:w="2199" w:type="pct"/>
            <w:tcBorders>
              <w:top w:val="nil"/>
              <w:left w:val="nil"/>
              <w:bottom w:val="single" w:sz="4" w:space="0" w:color="000000"/>
              <w:right w:val="single" w:sz="4" w:space="0" w:color="000000"/>
            </w:tcBorders>
            <w:shd w:val="clear" w:color="auto" w:fill="auto"/>
            <w:vAlign w:val="bottom"/>
            <w:hideMark/>
          </w:tcPr>
          <w:p w14:paraId="74A7134B" w14:textId="7BA91C86" w:rsidR="00705EED" w:rsidRPr="00D10851" w:rsidRDefault="00705EED" w:rsidP="00705EED">
            <w:pPr>
              <w:jc w:val="right"/>
              <w:rPr>
                <w:rFonts w:eastAsia="Times New Roman"/>
                <w:color w:val="000000"/>
                <w:szCs w:val="22"/>
                <w:lang w:eastAsia="en-US"/>
              </w:rPr>
            </w:pPr>
            <w:r w:rsidRPr="00D10851">
              <w:rPr>
                <w:color w:val="000000"/>
                <w:szCs w:val="22"/>
              </w:rPr>
              <w:t>0.021191</w:t>
            </w:r>
          </w:p>
        </w:tc>
      </w:tr>
      <w:tr w:rsidR="00705EED" w:rsidRPr="00D10851" w14:paraId="007767BC"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60485FF"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Uganda</w:t>
            </w:r>
          </w:p>
        </w:tc>
        <w:tc>
          <w:tcPr>
            <w:tcW w:w="1084" w:type="pct"/>
            <w:tcBorders>
              <w:top w:val="nil"/>
              <w:left w:val="nil"/>
              <w:bottom w:val="single" w:sz="4" w:space="0" w:color="000000"/>
              <w:right w:val="single" w:sz="4" w:space="0" w:color="000000"/>
            </w:tcBorders>
            <w:shd w:val="clear" w:color="auto" w:fill="auto"/>
            <w:vAlign w:val="bottom"/>
            <w:hideMark/>
          </w:tcPr>
          <w:p w14:paraId="16954CE0"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78B2DA8E" w14:textId="21B84155" w:rsidR="00705EED" w:rsidRPr="00D10851" w:rsidRDefault="00705EED" w:rsidP="00705EED">
            <w:pPr>
              <w:jc w:val="right"/>
              <w:rPr>
                <w:rFonts w:eastAsia="Times New Roman"/>
                <w:color w:val="000000"/>
                <w:szCs w:val="22"/>
                <w:lang w:eastAsia="en-US"/>
              </w:rPr>
            </w:pPr>
            <w:r w:rsidRPr="00D10851">
              <w:rPr>
                <w:color w:val="000000"/>
                <w:szCs w:val="22"/>
              </w:rPr>
              <w:t>0.279018</w:t>
            </w:r>
          </w:p>
        </w:tc>
      </w:tr>
      <w:tr w:rsidR="00705EED" w:rsidRPr="00D10851" w14:paraId="6D078F2C"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FD34B5E"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Tanzania</w:t>
            </w:r>
          </w:p>
        </w:tc>
        <w:tc>
          <w:tcPr>
            <w:tcW w:w="1084" w:type="pct"/>
            <w:tcBorders>
              <w:top w:val="nil"/>
              <w:left w:val="nil"/>
              <w:bottom w:val="single" w:sz="4" w:space="0" w:color="000000"/>
              <w:right w:val="single" w:sz="4" w:space="0" w:color="000000"/>
            </w:tcBorders>
            <w:shd w:val="clear" w:color="auto" w:fill="auto"/>
            <w:vAlign w:val="bottom"/>
            <w:hideMark/>
          </w:tcPr>
          <w:p w14:paraId="67FF5E91"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4ADBCB00" w14:textId="34AF2F13" w:rsidR="00705EED" w:rsidRPr="00D10851" w:rsidRDefault="00705EED" w:rsidP="00705EED">
            <w:pPr>
              <w:jc w:val="right"/>
              <w:rPr>
                <w:rFonts w:eastAsia="Times New Roman"/>
                <w:color w:val="000000"/>
                <w:szCs w:val="22"/>
                <w:lang w:eastAsia="en-US"/>
              </w:rPr>
            </w:pPr>
            <w:r w:rsidRPr="00D10851">
              <w:rPr>
                <w:color w:val="000000"/>
                <w:szCs w:val="22"/>
              </w:rPr>
              <w:t>0.645688</w:t>
            </w:r>
          </w:p>
        </w:tc>
      </w:tr>
      <w:tr w:rsidR="00705EED" w:rsidRPr="00D10851" w14:paraId="77A07A83"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560C7276"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Vietnam</w:t>
            </w:r>
          </w:p>
        </w:tc>
        <w:tc>
          <w:tcPr>
            <w:tcW w:w="1084" w:type="pct"/>
            <w:tcBorders>
              <w:top w:val="nil"/>
              <w:left w:val="nil"/>
              <w:bottom w:val="single" w:sz="4" w:space="0" w:color="000000"/>
              <w:right w:val="single" w:sz="4" w:space="0" w:color="000000"/>
            </w:tcBorders>
            <w:shd w:val="clear" w:color="auto" w:fill="auto"/>
            <w:vAlign w:val="bottom"/>
            <w:hideMark/>
          </w:tcPr>
          <w:p w14:paraId="368FECDD"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4A7EA583" w14:textId="3FADB389" w:rsidR="00705EED" w:rsidRPr="00D10851" w:rsidRDefault="00705EED" w:rsidP="00705EED">
            <w:pPr>
              <w:jc w:val="right"/>
              <w:rPr>
                <w:rFonts w:eastAsia="Times New Roman"/>
                <w:color w:val="000000"/>
                <w:szCs w:val="22"/>
                <w:lang w:eastAsia="en-US"/>
              </w:rPr>
            </w:pPr>
            <w:r w:rsidRPr="00D10851">
              <w:rPr>
                <w:color w:val="000000"/>
                <w:szCs w:val="22"/>
              </w:rPr>
              <w:t>0.147577</w:t>
            </w:r>
          </w:p>
        </w:tc>
      </w:tr>
      <w:tr w:rsidR="00F817A3" w:rsidRPr="00D10851" w14:paraId="255813A8" w14:textId="77777777" w:rsidTr="00F817A3">
        <w:trPr>
          <w:trHeight w:val="300"/>
        </w:trPr>
        <w:tc>
          <w:tcPr>
            <w:tcW w:w="1717" w:type="pct"/>
            <w:tcBorders>
              <w:top w:val="nil"/>
              <w:left w:val="nil"/>
              <w:bottom w:val="nil"/>
              <w:right w:val="nil"/>
            </w:tcBorders>
            <w:shd w:val="clear" w:color="auto" w:fill="auto"/>
            <w:noWrap/>
            <w:vAlign w:val="bottom"/>
            <w:hideMark/>
          </w:tcPr>
          <w:p w14:paraId="6288F151" w14:textId="77777777" w:rsidR="00F817A3" w:rsidRPr="00D10851" w:rsidRDefault="00F817A3" w:rsidP="00F817A3">
            <w:pPr>
              <w:jc w:val="right"/>
              <w:rPr>
                <w:rFonts w:eastAsia="Times New Roman"/>
                <w:color w:val="000000"/>
                <w:szCs w:val="22"/>
                <w:lang w:eastAsia="en-US"/>
              </w:rPr>
            </w:pPr>
          </w:p>
        </w:tc>
        <w:tc>
          <w:tcPr>
            <w:tcW w:w="1084" w:type="pct"/>
            <w:tcBorders>
              <w:top w:val="nil"/>
              <w:left w:val="nil"/>
              <w:bottom w:val="nil"/>
              <w:right w:val="nil"/>
            </w:tcBorders>
            <w:shd w:val="clear" w:color="auto" w:fill="auto"/>
            <w:noWrap/>
            <w:vAlign w:val="bottom"/>
            <w:hideMark/>
          </w:tcPr>
          <w:p w14:paraId="3A9EA8D6"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73BFEF9B"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6758581B" w14:textId="77777777" w:rsidTr="00F817A3">
        <w:trPr>
          <w:trHeight w:val="300"/>
        </w:trPr>
        <w:tc>
          <w:tcPr>
            <w:tcW w:w="1717" w:type="pct"/>
            <w:tcBorders>
              <w:top w:val="nil"/>
              <w:left w:val="nil"/>
              <w:bottom w:val="nil"/>
              <w:right w:val="nil"/>
            </w:tcBorders>
            <w:shd w:val="clear" w:color="auto" w:fill="auto"/>
            <w:noWrap/>
            <w:vAlign w:val="bottom"/>
            <w:hideMark/>
          </w:tcPr>
          <w:p w14:paraId="3EF6E1BB" w14:textId="77777777" w:rsidR="00F817A3" w:rsidRPr="00D10851" w:rsidRDefault="00F817A3" w:rsidP="00F817A3">
            <w:pPr>
              <w:rPr>
                <w:rFonts w:ascii="Times New Roman" w:eastAsia="Times New Roman" w:hAnsi="Times New Roman"/>
                <w:sz w:val="20"/>
                <w:szCs w:val="20"/>
                <w:lang w:eastAsia="en-US"/>
              </w:rPr>
            </w:pPr>
          </w:p>
        </w:tc>
        <w:tc>
          <w:tcPr>
            <w:tcW w:w="1084" w:type="pct"/>
            <w:tcBorders>
              <w:top w:val="nil"/>
              <w:left w:val="nil"/>
              <w:bottom w:val="nil"/>
              <w:right w:val="nil"/>
            </w:tcBorders>
            <w:shd w:val="clear" w:color="auto" w:fill="auto"/>
            <w:noWrap/>
            <w:vAlign w:val="bottom"/>
            <w:hideMark/>
          </w:tcPr>
          <w:p w14:paraId="203EAAA3"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1F24F1AE"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7A81999B" w14:textId="77777777" w:rsidTr="00F817A3">
        <w:trPr>
          <w:trHeight w:val="600"/>
        </w:trPr>
        <w:tc>
          <w:tcPr>
            <w:tcW w:w="5000" w:type="pct"/>
            <w:gridSpan w:val="3"/>
            <w:tcBorders>
              <w:top w:val="nil"/>
              <w:left w:val="nil"/>
              <w:bottom w:val="nil"/>
              <w:right w:val="nil"/>
            </w:tcBorders>
            <w:shd w:val="clear" w:color="auto" w:fill="auto"/>
            <w:vAlign w:val="bottom"/>
            <w:hideMark/>
          </w:tcPr>
          <w:p w14:paraId="4338F0FB" w14:textId="77777777" w:rsidR="00F817A3" w:rsidRPr="00D10851" w:rsidRDefault="00F817A3" w:rsidP="00F817A3">
            <w:pPr>
              <w:rPr>
                <w:rFonts w:eastAsia="Times New Roman"/>
                <w:b/>
                <w:bCs/>
                <w:color w:val="000000"/>
                <w:szCs w:val="22"/>
                <w:lang w:eastAsia="en-US"/>
              </w:rPr>
            </w:pPr>
            <w:r w:rsidRPr="00D10851">
              <w:rPr>
                <w:rFonts w:eastAsia="Times New Roman"/>
                <w:b/>
                <w:bCs/>
                <w:color w:val="000000"/>
                <w:szCs w:val="22"/>
                <w:lang w:eastAsia="en-US"/>
              </w:rPr>
              <w:t xml:space="preserve">CGIAR Target: </w:t>
            </w:r>
            <w:r w:rsidRPr="00D10851">
              <w:rPr>
                <w:rFonts w:eastAsia="Times New Roman"/>
                <w:color w:val="000000"/>
                <w:szCs w:val="22"/>
                <w:lang w:eastAsia="en-US"/>
              </w:rPr>
              <w:t>Improve the rate of yield increase for major food staples from current &lt;1% to 1.2-1.5% per year</w:t>
            </w:r>
          </w:p>
        </w:tc>
      </w:tr>
      <w:tr w:rsidR="00F817A3" w:rsidRPr="00D10851" w14:paraId="0DF0E771" w14:textId="77777777" w:rsidTr="00F817A3">
        <w:trPr>
          <w:trHeight w:val="300"/>
        </w:trPr>
        <w:tc>
          <w:tcPr>
            <w:tcW w:w="1717" w:type="pct"/>
            <w:tcBorders>
              <w:top w:val="nil"/>
              <w:left w:val="nil"/>
              <w:bottom w:val="nil"/>
              <w:right w:val="nil"/>
            </w:tcBorders>
            <w:shd w:val="clear" w:color="auto" w:fill="auto"/>
            <w:noWrap/>
            <w:vAlign w:val="bottom"/>
            <w:hideMark/>
          </w:tcPr>
          <w:p w14:paraId="58EEDA00" w14:textId="77777777" w:rsidR="00F817A3" w:rsidRPr="00D10851" w:rsidRDefault="00F817A3" w:rsidP="00F817A3">
            <w:pPr>
              <w:rPr>
                <w:rFonts w:eastAsia="Times New Roman"/>
                <w:b/>
                <w:bCs/>
                <w:color w:val="000000"/>
                <w:szCs w:val="22"/>
                <w:lang w:eastAsia="en-US"/>
              </w:rPr>
            </w:pPr>
          </w:p>
        </w:tc>
        <w:tc>
          <w:tcPr>
            <w:tcW w:w="1084" w:type="pct"/>
            <w:tcBorders>
              <w:top w:val="nil"/>
              <w:left w:val="nil"/>
              <w:bottom w:val="nil"/>
              <w:right w:val="nil"/>
            </w:tcBorders>
            <w:shd w:val="clear" w:color="auto" w:fill="auto"/>
            <w:noWrap/>
            <w:vAlign w:val="bottom"/>
            <w:hideMark/>
          </w:tcPr>
          <w:p w14:paraId="5E2E143B"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28CAFA4B"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1BBAD17D" w14:textId="77777777" w:rsidTr="00F817A3">
        <w:trPr>
          <w:trHeight w:val="300"/>
        </w:trPr>
        <w:tc>
          <w:tcPr>
            <w:tcW w:w="1717" w:type="pct"/>
            <w:tcBorders>
              <w:top w:val="nil"/>
              <w:left w:val="nil"/>
              <w:bottom w:val="nil"/>
              <w:right w:val="nil"/>
            </w:tcBorders>
            <w:shd w:val="clear" w:color="auto" w:fill="auto"/>
            <w:noWrap/>
            <w:vAlign w:val="bottom"/>
            <w:hideMark/>
          </w:tcPr>
          <w:p w14:paraId="6DEB8582" w14:textId="77777777" w:rsidR="00F817A3" w:rsidRPr="00D10851" w:rsidRDefault="00F817A3" w:rsidP="00F817A3">
            <w:pPr>
              <w:rPr>
                <w:rFonts w:ascii="Times New Roman" w:eastAsia="Times New Roman" w:hAnsi="Times New Roman"/>
                <w:sz w:val="20"/>
                <w:szCs w:val="20"/>
                <w:lang w:eastAsia="en-US"/>
              </w:rPr>
            </w:pPr>
          </w:p>
        </w:tc>
        <w:tc>
          <w:tcPr>
            <w:tcW w:w="1084" w:type="pct"/>
            <w:tcBorders>
              <w:top w:val="nil"/>
              <w:left w:val="nil"/>
              <w:bottom w:val="nil"/>
              <w:right w:val="nil"/>
            </w:tcBorders>
            <w:shd w:val="clear" w:color="auto" w:fill="auto"/>
            <w:noWrap/>
            <w:vAlign w:val="bottom"/>
            <w:hideMark/>
          </w:tcPr>
          <w:p w14:paraId="7F6DB38D"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2E8E14A5" w14:textId="77777777" w:rsidR="00F817A3" w:rsidRPr="00D10851" w:rsidRDefault="00F817A3" w:rsidP="00F817A3">
            <w:pPr>
              <w:rPr>
                <w:rFonts w:ascii="Times New Roman" w:eastAsia="Times New Roman" w:hAnsi="Times New Roman"/>
                <w:sz w:val="20"/>
                <w:szCs w:val="20"/>
                <w:lang w:eastAsia="en-US"/>
              </w:rPr>
            </w:pPr>
          </w:p>
        </w:tc>
      </w:tr>
      <w:tr w:rsidR="00410A28" w:rsidRPr="00D10851" w14:paraId="160EB976" w14:textId="77777777" w:rsidTr="00F817A3">
        <w:trPr>
          <w:trHeight w:val="300"/>
        </w:trPr>
        <w:tc>
          <w:tcPr>
            <w:tcW w:w="1717" w:type="pct"/>
            <w:tcBorders>
              <w:top w:val="nil"/>
              <w:left w:val="nil"/>
              <w:bottom w:val="nil"/>
              <w:right w:val="nil"/>
            </w:tcBorders>
            <w:shd w:val="clear" w:color="auto" w:fill="auto"/>
            <w:noWrap/>
            <w:vAlign w:val="bottom"/>
          </w:tcPr>
          <w:p w14:paraId="645D48AE" w14:textId="77777777" w:rsidR="00410A28" w:rsidRPr="00D10851" w:rsidRDefault="00410A28" w:rsidP="00F817A3">
            <w:pPr>
              <w:rPr>
                <w:rFonts w:ascii="Times New Roman" w:eastAsia="Times New Roman" w:hAnsi="Times New Roman"/>
                <w:sz w:val="20"/>
                <w:szCs w:val="20"/>
                <w:lang w:eastAsia="en-US"/>
              </w:rPr>
            </w:pPr>
          </w:p>
        </w:tc>
        <w:tc>
          <w:tcPr>
            <w:tcW w:w="1084" w:type="pct"/>
            <w:tcBorders>
              <w:top w:val="nil"/>
              <w:left w:val="nil"/>
              <w:bottom w:val="nil"/>
              <w:right w:val="nil"/>
            </w:tcBorders>
            <w:shd w:val="clear" w:color="auto" w:fill="auto"/>
            <w:noWrap/>
            <w:vAlign w:val="bottom"/>
          </w:tcPr>
          <w:p w14:paraId="69BA29FD" w14:textId="77777777" w:rsidR="00410A28" w:rsidRPr="00D10851" w:rsidRDefault="00410A28"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tcPr>
          <w:p w14:paraId="25E9D14A" w14:textId="77777777" w:rsidR="00410A28" w:rsidRPr="00D10851" w:rsidRDefault="00410A28" w:rsidP="00F817A3">
            <w:pPr>
              <w:rPr>
                <w:rFonts w:ascii="Times New Roman" w:eastAsia="Times New Roman" w:hAnsi="Times New Roman"/>
                <w:sz w:val="20"/>
                <w:szCs w:val="20"/>
                <w:lang w:eastAsia="en-US"/>
              </w:rPr>
            </w:pPr>
          </w:p>
        </w:tc>
      </w:tr>
      <w:tr w:rsidR="00F817A3" w:rsidRPr="00D10851" w14:paraId="60E945FB" w14:textId="77777777" w:rsidTr="00F817A3">
        <w:trPr>
          <w:trHeight w:val="300"/>
        </w:trPr>
        <w:tc>
          <w:tcPr>
            <w:tcW w:w="1717" w:type="pct"/>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69037030"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CGIAR Target countries</w:t>
            </w:r>
          </w:p>
        </w:tc>
        <w:tc>
          <w:tcPr>
            <w:tcW w:w="1084" w:type="pct"/>
            <w:tcBorders>
              <w:top w:val="single" w:sz="4" w:space="0" w:color="000000"/>
              <w:left w:val="nil"/>
              <w:bottom w:val="single" w:sz="4" w:space="0" w:color="000000"/>
              <w:right w:val="single" w:sz="4" w:space="0" w:color="000000"/>
            </w:tcBorders>
            <w:shd w:val="clear" w:color="000000" w:fill="C6E0B4"/>
            <w:vAlign w:val="center"/>
            <w:hideMark/>
          </w:tcPr>
          <w:p w14:paraId="43F3E217"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Other Country</w:t>
            </w:r>
          </w:p>
        </w:tc>
        <w:tc>
          <w:tcPr>
            <w:tcW w:w="2199" w:type="pct"/>
            <w:tcBorders>
              <w:top w:val="single" w:sz="4" w:space="0" w:color="000000"/>
              <w:left w:val="nil"/>
              <w:bottom w:val="single" w:sz="4" w:space="0" w:color="000000"/>
              <w:right w:val="single" w:sz="4" w:space="0" w:color="000000"/>
            </w:tcBorders>
            <w:shd w:val="clear" w:color="000000" w:fill="C6E0B4"/>
            <w:vAlign w:val="center"/>
            <w:hideMark/>
          </w:tcPr>
          <w:p w14:paraId="7E356178"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Target contribution in country</w:t>
            </w:r>
          </w:p>
        </w:tc>
      </w:tr>
      <w:tr w:rsidR="00705EED" w:rsidRPr="00D10851" w14:paraId="45FBE222"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02EA518"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Bangladesh</w:t>
            </w:r>
          </w:p>
        </w:tc>
        <w:tc>
          <w:tcPr>
            <w:tcW w:w="1084" w:type="pct"/>
            <w:tcBorders>
              <w:top w:val="nil"/>
              <w:left w:val="nil"/>
              <w:bottom w:val="single" w:sz="4" w:space="0" w:color="000000"/>
              <w:right w:val="single" w:sz="4" w:space="0" w:color="000000"/>
            </w:tcBorders>
            <w:shd w:val="clear" w:color="auto" w:fill="auto"/>
            <w:vAlign w:val="bottom"/>
            <w:hideMark/>
          </w:tcPr>
          <w:p w14:paraId="48806DAC"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01FC4551" w14:textId="4DED9279" w:rsidR="00705EED" w:rsidRPr="00D10851" w:rsidRDefault="00705EED" w:rsidP="00705EED">
            <w:pPr>
              <w:jc w:val="right"/>
              <w:rPr>
                <w:rFonts w:eastAsia="Times New Roman"/>
                <w:color w:val="000000"/>
                <w:szCs w:val="22"/>
                <w:lang w:eastAsia="en-US"/>
              </w:rPr>
            </w:pPr>
            <w:r w:rsidRPr="00D10851">
              <w:rPr>
                <w:color w:val="000000"/>
                <w:szCs w:val="22"/>
              </w:rPr>
              <w:t>5.0</w:t>
            </w:r>
          </w:p>
        </w:tc>
      </w:tr>
      <w:tr w:rsidR="00705EED" w:rsidRPr="00D10851" w14:paraId="75BDA82D"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6B1F048C"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Burkina Faso</w:t>
            </w:r>
          </w:p>
        </w:tc>
        <w:tc>
          <w:tcPr>
            <w:tcW w:w="1084" w:type="pct"/>
            <w:tcBorders>
              <w:top w:val="nil"/>
              <w:left w:val="nil"/>
              <w:bottom w:val="single" w:sz="4" w:space="0" w:color="000000"/>
              <w:right w:val="single" w:sz="4" w:space="0" w:color="000000"/>
            </w:tcBorders>
            <w:shd w:val="clear" w:color="auto" w:fill="auto"/>
            <w:vAlign w:val="bottom"/>
            <w:hideMark/>
          </w:tcPr>
          <w:p w14:paraId="1FFE69AB"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7E2893DE" w14:textId="2E19050C" w:rsidR="00705EED" w:rsidRPr="00D10851" w:rsidRDefault="00705EED" w:rsidP="00705EED">
            <w:pPr>
              <w:jc w:val="right"/>
              <w:rPr>
                <w:rFonts w:eastAsia="Times New Roman"/>
                <w:color w:val="000000"/>
                <w:szCs w:val="22"/>
                <w:lang w:eastAsia="en-US"/>
              </w:rPr>
            </w:pPr>
            <w:r w:rsidRPr="00D10851">
              <w:rPr>
                <w:color w:val="000000"/>
                <w:szCs w:val="22"/>
              </w:rPr>
              <w:t>0.5</w:t>
            </w:r>
          </w:p>
        </w:tc>
      </w:tr>
      <w:tr w:rsidR="00705EED" w:rsidRPr="00D10851" w14:paraId="18A822E4"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07E9C25C"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OTHER</w:t>
            </w:r>
          </w:p>
        </w:tc>
        <w:tc>
          <w:tcPr>
            <w:tcW w:w="1084" w:type="pct"/>
            <w:tcBorders>
              <w:top w:val="nil"/>
              <w:left w:val="nil"/>
              <w:bottom w:val="single" w:sz="4" w:space="0" w:color="000000"/>
              <w:right w:val="single" w:sz="4" w:space="0" w:color="000000"/>
            </w:tcBorders>
            <w:shd w:val="clear" w:color="auto" w:fill="auto"/>
            <w:vAlign w:val="bottom"/>
            <w:hideMark/>
          </w:tcPr>
          <w:p w14:paraId="2DD1E837"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Colombia</w:t>
            </w:r>
          </w:p>
        </w:tc>
        <w:tc>
          <w:tcPr>
            <w:tcW w:w="2199" w:type="pct"/>
            <w:tcBorders>
              <w:top w:val="nil"/>
              <w:left w:val="nil"/>
              <w:bottom w:val="single" w:sz="4" w:space="0" w:color="000000"/>
              <w:right w:val="single" w:sz="4" w:space="0" w:color="000000"/>
            </w:tcBorders>
            <w:shd w:val="clear" w:color="auto" w:fill="auto"/>
            <w:vAlign w:val="bottom"/>
            <w:hideMark/>
          </w:tcPr>
          <w:p w14:paraId="68C64092" w14:textId="10E37614" w:rsidR="00705EED" w:rsidRPr="00D10851" w:rsidRDefault="00705EED" w:rsidP="00705EED">
            <w:pPr>
              <w:jc w:val="right"/>
              <w:rPr>
                <w:rFonts w:eastAsia="Times New Roman"/>
                <w:color w:val="000000"/>
                <w:szCs w:val="22"/>
                <w:lang w:eastAsia="en-US"/>
              </w:rPr>
            </w:pPr>
            <w:r w:rsidRPr="00D10851">
              <w:rPr>
                <w:color w:val="000000"/>
                <w:szCs w:val="22"/>
              </w:rPr>
              <w:t>5.0</w:t>
            </w:r>
          </w:p>
        </w:tc>
      </w:tr>
      <w:tr w:rsidR="00705EED" w:rsidRPr="00D10851" w14:paraId="0F89E670"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054F565B"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lastRenderedPageBreak/>
              <w:t>Ethiopia</w:t>
            </w:r>
          </w:p>
        </w:tc>
        <w:tc>
          <w:tcPr>
            <w:tcW w:w="1084" w:type="pct"/>
            <w:tcBorders>
              <w:top w:val="nil"/>
              <w:left w:val="nil"/>
              <w:bottom w:val="single" w:sz="4" w:space="0" w:color="000000"/>
              <w:right w:val="single" w:sz="4" w:space="0" w:color="000000"/>
            </w:tcBorders>
            <w:shd w:val="clear" w:color="auto" w:fill="auto"/>
            <w:vAlign w:val="bottom"/>
            <w:hideMark/>
          </w:tcPr>
          <w:p w14:paraId="4FB08626"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42173646" w14:textId="01359325" w:rsidR="00705EED" w:rsidRPr="00D10851" w:rsidRDefault="00705EED" w:rsidP="00705EED">
            <w:pPr>
              <w:jc w:val="right"/>
              <w:rPr>
                <w:rFonts w:eastAsia="Times New Roman"/>
                <w:color w:val="000000"/>
                <w:szCs w:val="22"/>
                <w:lang w:eastAsia="en-US"/>
              </w:rPr>
            </w:pPr>
            <w:r w:rsidRPr="00D10851">
              <w:rPr>
                <w:color w:val="000000"/>
                <w:szCs w:val="22"/>
              </w:rPr>
              <w:t>2.5</w:t>
            </w:r>
          </w:p>
        </w:tc>
      </w:tr>
      <w:tr w:rsidR="00705EED" w:rsidRPr="00D10851" w14:paraId="745DBC1E"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385A0358"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India</w:t>
            </w:r>
          </w:p>
        </w:tc>
        <w:tc>
          <w:tcPr>
            <w:tcW w:w="1084" w:type="pct"/>
            <w:tcBorders>
              <w:top w:val="nil"/>
              <w:left w:val="nil"/>
              <w:bottom w:val="single" w:sz="4" w:space="0" w:color="000000"/>
              <w:right w:val="single" w:sz="4" w:space="0" w:color="000000"/>
            </w:tcBorders>
            <w:shd w:val="clear" w:color="auto" w:fill="auto"/>
            <w:vAlign w:val="bottom"/>
            <w:hideMark/>
          </w:tcPr>
          <w:p w14:paraId="703F2AB2"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4255E5CD" w14:textId="6D3F0D85" w:rsidR="00705EED" w:rsidRPr="00D10851" w:rsidRDefault="00705EED" w:rsidP="00705EED">
            <w:pPr>
              <w:jc w:val="right"/>
              <w:rPr>
                <w:rFonts w:eastAsia="Times New Roman"/>
                <w:color w:val="000000"/>
                <w:szCs w:val="22"/>
                <w:lang w:eastAsia="en-US"/>
              </w:rPr>
            </w:pPr>
            <w:r w:rsidRPr="00D10851">
              <w:rPr>
                <w:color w:val="000000"/>
                <w:szCs w:val="22"/>
              </w:rPr>
              <w:t>2.9</w:t>
            </w:r>
          </w:p>
        </w:tc>
      </w:tr>
      <w:tr w:rsidR="00705EED" w:rsidRPr="00D10851" w14:paraId="4CB2035E"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4B06B226"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Kenya</w:t>
            </w:r>
          </w:p>
        </w:tc>
        <w:tc>
          <w:tcPr>
            <w:tcW w:w="1084" w:type="pct"/>
            <w:tcBorders>
              <w:top w:val="nil"/>
              <w:left w:val="nil"/>
              <w:bottom w:val="single" w:sz="4" w:space="0" w:color="000000"/>
              <w:right w:val="single" w:sz="4" w:space="0" w:color="000000"/>
            </w:tcBorders>
            <w:shd w:val="clear" w:color="auto" w:fill="auto"/>
            <w:vAlign w:val="bottom"/>
            <w:hideMark/>
          </w:tcPr>
          <w:p w14:paraId="5AED4155"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5AF03870" w14:textId="26F69A42" w:rsidR="00705EED" w:rsidRPr="00D10851" w:rsidRDefault="00705EED" w:rsidP="00705EED">
            <w:pPr>
              <w:jc w:val="right"/>
              <w:rPr>
                <w:rFonts w:eastAsia="Times New Roman"/>
                <w:color w:val="000000"/>
                <w:szCs w:val="22"/>
                <w:lang w:eastAsia="en-US"/>
              </w:rPr>
            </w:pPr>
            <w:r w:rsidRPr="00D10851">
              <w:rPr>
                <w:color w:val="000000"/>
                <w:szCs w:val="22"/>
              </w:rPr>
              <w:t>3.3</w:t>
            </w:r>
          </w:p>
        </w:tc>
      </w:tr>
      <w:tr w:rsidR="00705EED" w:rsidRPr="00D10851" w14:paraId="23F16D75"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64380F74"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Mali</w:t>
            </w:r>
          </w:p>
        </w:tc>
        <w:tc>
          <w:tcPr>
            <w:tcW w:w="1084" w:type="pct"/>
            <w:tcBorders>
              <w:top w:val="nil"/>
              <w:left w:val="nil"/>
              <w:bottom w:val="single" w:sz="4" w:space="0" w:color="000000"/>
              <w:right w:val="single" w:sz="4" w:space="0" w:color="000000"/>
            </w:tcBorders>
            <w:shd w:val="clear" w:color="auto" w:fill="auto"/>
            <w:vAlign w:val="bottom"/>
            <w:hideMark/>
          </w:tcPr>
          <w:p w14:paraId="55B5BAF8"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37D2902A" w14:textId="5D88A207" w:rsidR="00705EED" w:rsidRPr="00D10851" w:rsidRDefault="00705EED" w:rsidP="00705EED">
            <w:pPr>
              <w:jc w:val="right"/>
              <w:rPr>
                <w:rFonts w:eastAsia="Times New Roman"/>
                <w:color w:val="000000"/>
                <w:szCs w:val="22"/>
                <w:lang w:eastAsia="en-US"/>
              </w:rPr>
            </w:pPr>
            <w:r w:rsidRPr="00D10851">
              <w:rPr>
                <w:color w:val="000000"/>
                <w:szCs w:val="22"/>
              </w:rPr>
              <w:t>2.8</w:t>
            </w:r>
          </w:p>
        </w:tc>
      </w:tr>
      <w:tr w:rsidR="00705EED" w:rsidRPr="00D10851" w14:paraId="021C3543"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0000DEF3"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Nicaragua</w:t>
            </w:r>
          </w:p>
        </w:tc>
        <w:tc>
          <w:tcPr>
            <w:tcW w:w="1084" w:type="pct"/>
            <w:tcBorders>
              <w:top w:val="nil"/>
              <w:left w:val="nil"/>
              <w:bottom w:val="single" w:sz="4" w:space="0" w:color="000000"/>
              <w:right w:val="single" w:sz="4" w:space="0" w:color="000000"/>
            </w:tcBorders>
            <w:shd w:val="clear" w:color="auto" w:fill="auto"/>
            <w:vAlign w:val="bottom"/>
            <w:hideMark/>
          </w:tcPr>
          <w:p w14:paraId="3C75C1A8"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0C931869" w14:textId="5DBCCE64" w:rsidR="00705EED" w:rsidRPr="00D10851" w:rsidRDefault="00705EED" w:rsidP="00705EED">
            <w:pPr>
              <w:jc w:val="right"/>
              <w:rPr>
                <w:rFonts w:eastAsia="Times New Roman"/>
                <w:color w:val="000000"/>
                <w:szCs w:val="22"/>
                <w:lang w:eastAsia="en-US"/>
              </w:rPr>
            </w:pPr>
            <w:r w:rsidRPr="00D10851">
              <w:rPr>
                <w:color w:val="000000"/>
                <w:szCs w:val="22"/>
              </w:rPr>
              <w:t>2.9</w:t>
            </w:r>
          </w:p>
        </w:tc>
      </w:tr>
      <w:tr w:rsidR="00705EED" w:rsidRPr="00D10851" w14:paraId="126D35F7"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0F33F8E6"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Nigeria</w:t>
            </w:r>
          </w:p>
        </w:tc>
        <w:tc>
          <w:tcPr>
            <w:tcW w:w="1084" w:type="pct"/>
            <w:tcBorders>
              <w:top w:val="nil"/>
              <w:left w:val="nil"/>
              <w:bottom w:val="single" w:sz="4" w:space="0" w:color="000000"/>
              <w:right w:val="single" w:sz="4" w:space="0" w:color="000000"/>
            </w:tcBorders>
            <w:shd w:val="clear" w:color="auto" w:fill="auto"/>
            <w:vAlign w:val="bottom"/>
            <w:hideMark/>
          </w:tcPr>
          <w:p w14:paraId="57E053D1"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53FC559C" w14:textId="2F46C917" w:rsidR="00705EED" w:rsidRPr="00D10851" w:rsidRDefault="00705EED" w:rsidP="00705EED">
            <w:pPr>
              <w:jc w:val="right"/>
              <w:rPr>
                <w:rFonts w:eastAsia="Times New Roman"/>
                <w:color w:val="000000"/>
                <w:szCs w:val="22"/>
                <w:lang w:eastAsia="en-US"/>
              </w:rPr>
            </w:pPr>
            <w:r w:rsidRPr="00D10851">
              <w:rPr>
                <w:color w:val="000000"/>
                <w:szCs w:val="22"/>
              </w:rPr>
              <w:t>4.2</w:t>
            </w:r>
          </w:p>
        </w:tc>
      </w:tr>
      <w:tr w:rsidR="00705EED" w:rsidRPr="00D10851" w14:paraId="2F2289E8"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02BBF49D"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REST OF THE WORLD</w:t>
            </w:r>
          </w:p>
        </w:tc>
        <w:tc>
          <w:tcPr>
            <w:tcW w:w="1084" w:type="pct"/>
            <w:tcBorders>
              <w:top w:val="nil"/>
              <w:left w:val="nil"/>
              <w:bottom w:val="single" w:sz="4" w:space="0" w:color="000000"/>
              <w:right w:val="single" w:sz="4" w:space="0" w:color="000000"/>
            </w:tcBorders>
            <w:shd w:val="clear" w:color="auto" w:fill="auto"/>
            <w:vAlign w:val="bottom"/>
            <w:hideMark/>
          </w:tcPr>
          <w:p w14:paraId="7FA3E121"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4D00B4BD" w14:textId="499D4D5F" w:rsidR="00705EED" w:rsidRPr="00D10851" w:rsidRDefault="00705EED" w:rsidP="00705EED">
            <w:pPr>
              <w:jc w:val="right"/>
              <w:rPr>
                <w:rFonts w:eastAsia="Times New Roman"/>
                <w:color w:val="000000"/>
                <w:szCs w:val="22"/>
                <w:lang w:eastAsia="en-US"/>
              </w:rPr>
            </w:pPr>
            <w:r w:rsidRPr="00D10851">
              <w:rPr>
                <w:color w:val="000000"/>
                <w:szCs w:val="22"/>
              </w:rPr>
              <w:t>5.0</w:t>
            </w:r>
          </w:p>
        </w:tc>
      </w:tr>
      <w:tr w:rsidR="00705EED" w:rsidRPr="00D10851" w14:paraId="0C65BEBB"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5B115B8D"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OTHER</w:t>
            </w:r>
          </w:p>
        </w:tc>
        <w:tc>
          <w:tcPr>
            <w:tcW w:w="1084" w:type="pct"/>
            <w:tcBorders>
              <w:top w:val="nil"/>
              <w:left w:val="nil"/>
              <w:bottom w:val="single" w:sz="4" w:space="0" w:color="000000"/>
              <w:right w:val="single" w:sz="4" w:space="0" w:color="000000"/>
            </w:tcBorders>
            <w:shd w:val="clear" w:color="auto" w:fill="auto"/>
            <w:vAlign w:val="bottom"/>
            <w:hideMark/>
          </w:tcPr>
          <w:p w14:paraId="43F21AFF"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Tunisia</w:t>
            </w:r>
          </w:p>
        </w:tc>
        <w:tc>
          <w:tcPr>
            <w:tcW w:w="2199" w:type="pct"/>
            <w:tcBorders>
              <w:top w:val="nil"/>
              <w:left w:val="nil"/>
              <w:bottom w:val="single" w:sz="4" w:space="0" w:color="000000"/>
              <w:right w:val="single" w:sz="4" w:space="0" w:color="000000"/>
            </w:tcBorders>
            <w:shd w:val="clear" w:color="auto" w:fill="auto"/>
            <w:vAlign w:val="bottom"/>
            <w:hideMark/>
          </w:tcPr>
          <w:p w14:paraId="3A027C42" w14:textId="32AE236F" w:rsidR="00705EED" w:rsidRPr="00D10851" w:rsidRDefault="00705EED" w:rsidP="00705EED">
            <w:pPr>
              <w:jc w:val="right"/>
              <w:rPr>
                <w:rFonts w:eastAsia="Times New Roman"/>
                <w:color w:val="000000"/>
                <w:szCs w:val="22"/>
                <w:lang w:eastAsia="en-US"/>
              </w:rPr>
            </w:pPr>
            <w:r w:rsidRPr="00D10851">
              <w:rPr>
                <w:color w:val="000000"/>
                <w:szCs w:val="22"/>
              </w:rPr>
              <w:t>5.0</w:t>
            </w:r>
          </w:p>
        </w:tc>
      </w:tr>
      <w:tr w:rsidR="00705EED" w:rsidRPr="00D10851" w14:paraId="1944A6B8"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3652BBBD"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Uganda</w:t>
            </w:r>
          </w:p>
        </w:tc>
        <w:tc>
          <w:tcPr>
            <w:tcW w:w="1084" w:type="pct"/>
            <w:tcBorders>
              <w:top w:val="nil"/>
              <w:left w:val="nil"/>
              <w:bottom w:val="single" w:sz="4" w:space="0" w:color="000000"/>
              <w:right w:val="single" w:sz="4" w:space="0" w:color="000000"/>
            </w:tcBorders>
            <w:shd w:val="clear" w:color="auto" w:fill="auto"/>
            <w:vAlign w:val="bottom"/>
            <w:hideMark/>
          </w:tcPr>
          <w:p w14:paraId="1EF91728"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54FA16AC" w14:textId="5D921EB5" w:rsidR="00705EED" w:rsidRPr="00D10851" w:rsidRDefault="00705EED" w:rsidP="00705EED">
            <w:pPr>
              <w:jc w:val="right"/>
              <w:rPr>
                <w:rFonts w:eastAsia="Times New Roman"/>
                <w:color w:val="000000"/>
                <w:szCs w:val="22"/>
                <w:lang w:eastAsia="en-US"/>
              </w:rPr>
            </w:pPr>
            <w:r w:rsidRPr="00D10851">
              <w:rPr>
                <w:color w:val="000000"/>
                <w:szCs w:val="22"/>
              </w:rPr>
              <w:t>3.3</w:t>
            </w:r>
          </w:p>
        </w:tc>
      </w:tr>
      <w:tr w:rsidR="00705EED" w:rsidRPr="00D10851" w14:paraId="7F4E0EA7"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9BC9956"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Tanzania</w:t>
            </w:r>
          </w:p>
        </w:tc>
        <w:tc>
          <w:tcPr>
            <w:tcW w:w="1084" w:type="pct"/>
            <w:tcBorders>
              <w:top w:val="nil"/>
              <w:left w:val="nil"/>
              <w:bottom w:val="single" w:sz="4" w:space="0" w:color="000000"/>
              <w:right w:val="single" w:sz="4" w:space="0" w:color="000000"/>
            </w:tcBorders>
            <w:shd w:val="clear" w:color="auto" w:fill="auto"/>
            <w:vAlign w:val="bottom"/>
            <w:hideMark/>
          </w:tcPr>
          <w:p w14:paraId="535376CC"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44014202" w14:textId="49B0E73C" w:rsidR="00705EED" w:rsidRPr="00D10851" w:rsidRDefault="00705EED" w:rsidP="00705EED">
            <w:pPr>
              <w:jc w:val="right"/>
              <w:rPr>
                <w:rFonts w:eastAsia="Times New Roman"/>
                <w:color w:val="000000"/>
                <w:szCs w:val="22"/>
                <w:lang w:eastAsia="en-US"/>
              </w:rPr>
            </w:pPr>
            <w:r w:rsidRPr="00D10851">
              <w:rPr>
                <w:color w:val="000000"/>
                <w:szCs w:val="22"/>
              </w:rPr>
              <w:t>3.3</w:t>
            </w:r>
          </w:p>
        </w:tc>
      </w:tr>
      <w:tr w:rsidR="00705EED" w:rsidRPr="00D10851" w14:paraId="2EF774A6"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0952B41"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Vietnam</w:t>
            </w:r>
          </w:p>
        </w:tc>
        <w:tc>
          <w:tcPr>
            <w:tcW w:w="1084" w:type="pct"/>
            <w:tcBorders>
              <w:top w:val="nil"/>
              <w:left w:val="nil"/>
              <w:bottom w:val="single" w:sz="4" w:space="0" w:color="000000"/>
              <w:right w:val="single" w:sz="4" w:space="0" w:color="000000"/>
            </w:tcBorders>
            <w:shd w:val="clear" w:color="auto" w:fill="auto"/>
            <w:vAlign w:val="bottom"/>
            <w:hideMark/>
          </w:tcPr>
          <w:p w14:paraId="25A94FEE" w14:textId="77777777" w:rsidR="00705EED" w:rsidRPr="00D10851" w:rsidRDefault="00705EED" w:rsidP="00705EED">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6B6C25EA" w14:textId="22A3CEB4" w:rsidR="00705EED" w:rsidRPr="00D10851" w:rsidRDefault="00705EED" w:rsidP="00705EED">
            <w:pPr>
              <w:jc w:val="right"/>
              <w:rPr>
                <w:rFonts w:eastAsia="Times New Roman"/>
                <w:color w:val="000000"/>
                <w:szCs w:val="22"/>
                <w:lang w:eastAsia="en-US"/>
              </w:rPr>
            </w:pPr>
            <w:r w:rsidRPr="00D10851">
              <w:rPr>
                <w:color w:val="000000"/>
                <w:szCs w:val="22"/>
              </w:rPr>
              <w:t>3.1</w:t>
            </w:r>
          </w:p>
        </w:tc>
      </w:tr>
      <w:tr w:rsidR="00F817A3" w:rsidRPr="00D10851" w14:paraId="5669B166" w14:textId="77777777" w:rsidTr="00F817A3">
        <w:trPr>
          <w:trHeight w:val="300"/>
        </w:trPr>
        <w:tc>
          <w:tcPr>
            <w:tcW w:w="1717" w:type="pct"/>
            <w:tcBorders>
              <w:top w:val="nil"/>
              <w:left w:val="nil"/>
              <w:bottom w:val="nil"/>
              <w:right w:val="nil"/>
            </w:tcBorders>
            <w:shd w:val="clear" w:color="auto" w:fill="auto"/>
            <w:noWrap/>
            <w:vAlign w:val="bottom"/>
            <w:hideMark/>
          </w:tcPr>
          <w:p w14:paraId="6642DAD8" w14:textId="77777777" w:rsidR="00F817A3" w:rsidRPr="00D10851" w:rsidRDefault="00F817A3" w:rsidP="00F817A3">
            <w:pPr>
              <w:jc w:val="right"/>
              <w:rPr>
                <w:rFonts w:eastAsia="Times New Roman"/>
                <w:color w:val="000000"/>
                <w:szCs w:val="22"/>
                <w:lang w:eastAsia="en-US"/>
              </w:rPr>
            </w:pPr>
          </w:p>
        </w:tc>
        <w:tc>
          <w:tcPr>
            <w:tcW w:w="1084" w:type="pct"/>
            <w:tcBorders>
              <w:top w:val="nil"/>
              <w:left w:val="nil"/>
              <w:bottom w:val="nil"/>
              <w:right w:val="nil"/>
            </w:tcBorders>
            <w:shd w:val="clear" w:color="auto" w:fill="auto"/>
            <w:noWrap/>
            <w:vAlign w:val="bottom"/>
            <w:hideMark/>
          </w:tcPr>
          <w:p w14:paraId="2DD288CE"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00D715BD"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60DD6218" w14:textId="77777777" w:rsidTr="00F817A3">
        <w:trPr>
          <w:trHeight w:val="300"/>
        </w:trPr>
        <w:tc>
          <w:tcPr>
            <w:tcW w:w="1717" w:type="pct"/>
            <w:tcBorders>
              <w:top w:val="nil"/>
              <w:left w:val="nil"/>
              <w:bottom w:val="nil"/>
              <w:right w:val="nil"/>
            </w:tcBorders>
            <w:shd w:val="clear" w:color="auto" w:fill="auto"/>
            <w:noWrap/>
            <w:vAlign w:val="bottom"/>
            <w:hideMark/>
          </w:tcPr>
          <w:p w14:paraId="2FC789AC" w14:textId="77777777" w:rsidR="00F817A3" w:rsidRPr="00D10851" w:rsidRDefault="00F817A3" w:rsidP="00F817A3">
            <w:pPr>
              <w:rPr>
                <w:rFonts w:ascii="Times New Roman" w:eastAsia="Times New Roman" w:hAnsi="Times New Roman"/>
                <w:sz w:val="20"/>
                <w:szCs w:val="20"/>
                <w:lang w:eastAsia="en-US"/>
              </w:rPr>
            </w:pPr>
          </w:p>
        </w:tc>
        <w:tc>
          <w:tcPr>
            <w:tcW w:w="1084" w:type="pct"/>
            <w:tcBorders>
              <w:top w:val="nil"/>
              <w:left w:val="nil"/>
              <w:bottom w:val="nil"/>
              <w:right w:val="nil"/>
            </w:tcBorders>
            <w:shd w:val="clear" w:color="auto" w:fill="auto"/>
            <w:noWrap/>
            <w:vAlign w:val="bottom"/>
            <w:hideMark/>
          </w:tcPr>
          <w:p w14:paraId="14F954D8"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3C388F47"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015B5749" w14:textId="77777777" w:rsidTr="00F817A3">
        <w:trPr>
          <w:trHeight w:val="600"/>
        </w:trPr>
        <w:tc>
          <w:tcPr>
            <w:tcW w:w="5000" w:type="pct"/>
            <w:gridSpan w:val="3"/>
            <w:tcBorders>
              <w:top w:val="nil"/>
              <w:left w:val="nil"/>
              <w:bottom w:val="nil"/>
              <w:right w:val="nil"/>
            </w:tcBorders>
            <w:shd w:val="clear" w:color="auto" w:fill="auto"/>
            <w:vAlign w:val="bottom"/>
            <w:hideMark/>
          </w:tcPr>
          <w:p w14:paraId="2809219D" w14:textId="77777777" w:rsidR="00F817A3" w:rsidRPr="00D10851" w:rsidRDefault="00F817A3" w:rsidP="00F817A3">
            <w:pPr>
              <w:rPr>
                <w:rFonts w:eastAsia="Times New Roman"/>
                <w:b/>
                <w:bCs/>
                <w:color w:val="000000"/>
                <w:szCs w:val="22"/>
                <w:lang w:eastAsia="en-US"/>
              </w:rPr>
            </w:pPr>
            <w:r w:rsidRPr="00D10851">
              <w:rPr>
                <w:rFonts w:eastAsia="Times New Roman"/>
                <w:b/>
                <w:bCs/>
                <w:color w:val="000000"/>
                <w:szCs w:val="22"/>
                <w:lang w:eastAsia="en-US"/>
              </w:rPr>
              <w:t xml:space="preserve">CGIAR Target: </w:t>
            </w:r>
            <w:r w:rsidRPr="00D10851">
              <w:rPr>
                <w:rFonts w:eastAsia="Times New Roman"/>
                <w:color w:val="000000"/>
                <w:szCs w:val="22"/>
                <w:lang w:eastAsia="en-US"/>
              </w:rPr>
              <w:t>30 million more people, of which 50% are women, meeting minimum dietary energy requirements</w:t>
            </w:r>
          </w:p>
        </w:tc>
      </w:tr>
      <w:tr w:rsidR="00F817A3" w:rsidRPr="00D10851" w14:paraId="65204636" w14:textId="77777777" w:rsidTr="00F817A3">
        <w:trPr>
          <w:trHeight w:val="300"/>
        </w:trPr>
        <w:tc>
          <w:tcPr>
            <w:tcW w:w="1717" w:type="pct"/>
            <w:tcBorders>
              <w:top w:val="nil"/>
              <w:left w:val="nil"/>
              <w:bottom w:val="nil"/>
              <w:right w:val="nil"/>
            </w:tcBorders>
            <w:shd w:val="clear" w:color="auto" w:fill="auto"/>
            <w:noWrap/>
            <w:vAlign w:val="bottom"/>
            <w:hideMark/>
          </w:tcPr>
          <w:p w14:paraId="2830376E" w14:textId="77777777" w:rsidR="00F817A3" w:rsidRPr="00D10851" w:rsidRDefault="00F817A3" w:rsidP="00F817A3">
            <w:pPr>
              <w:rPr>
                <w:rFonts w:eastAsia="Times New Roman"/>
                <w:b/>
                <w:bCs/>
                <w:color w:val="000000"/>
                <w:szCs w:val="22"/>
                <w:lang w:eastAsia="en-US"/>
              </w:rPr>
            </w:pPr>
          </w:p>
        </w:tc>
        <w:tc>
          <w:tcPr>
            <w:tcW w:w="1084" w:type="pct"/>
            <w:tcBorders>
              <w:top w:val="nil"/>
              <w:left w:val="nil"/>
              <w:bottom w:val="nil"/>
              <w:right w:val="nil"/>
            </w:tcBorders>
            <w:shd w:val="clear" w:color="auto" w:fill="auto"/>
            <w:noWrap/>
            <w:vAlign w:val="bottom"/>
            <w:hideMark/>
          </w:tcPr>
          <w:p w14:paraId="5CCB3B5F"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7BB18AA1"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2F4022F4" w14:textId="77777777" w:rsidTr="00F817A3">
        <w:trPr>
          <w:trHeight w:val="300"/>
        </w:trPr>
        <w:tc>
          <w:tcPr>
            <w:tcW w:w="1717" w:type="pct"/>
            <w:tcBorders>
              <w:top w:val="nil"/>
              <w:left w:val="nil"/>
              <w:bottom w:val="nil"/>
              <w:right w:val="nil"/>
            </w:tcBorders>
            <w:shd w:val="clear" w:color="auto" w:fill="auto"/>
            <w:noWrap/>
            <w:vAlign w:val="bottom"/>
            <w:hideMark/>
          </w:tcPr>
          <w:p w14:paraId="22326C0C" w14:textId="77777777" w:rsidR="00F817A3" w:rsidRPr="00D10851" w:rsidRDefault="00F817A3" w:rsidP="00F817A3">
            <w:pPr>
              <w:rPr>
                <w:rFonts w:ascii="Times New Roman" w:eastAsia="Times New Roman" w:hAnsi="Times New Roman"/>
                <w:sz w:val="20"/>
                <w:szCs w:val="20"/>
                <w:lang w:eastAsia="en-US"/>
              </w:rPr>
            </w:pPr>
          </w:p>
        </w:tc>
        <w:tc>
          <w:tcPr>
            <w:tcW w:w="1084" w:type="pct"/>
            <w:tcBorders>
              <w:top w:val="nil"/>
              <w:left w:val="nil"/>
              <w:bottom w:val="nil"/>
              <w:right w:val="nil"/>
            </w:tcBorders>
            <w:shd w:val="clear" w:color="auto" w:fill="auto"/>
            <w:noWrap/>
            <w:vAlign w:val="bottom"/>
            <w:hideMark/>
          </w:tcPr>
          <w:p w14:paraId="0367C774"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3F5B5E5E"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6D509815" w14:textId="77777777" w:rsidTr="00F817A3">
        <w:trPr>
          <w:trHeight w:val="300"/>
        </w:trPr>
        <w:tc>
          <w:tcPr>
            <w:tcW w:w="1717" w:type="pct"/>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4A89A635"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CGIAR Target countries</w:t>
            </w:r>
          </w:p>
        </w:tc>
        <w:tc>
          <w:tcPr>
            <w:tcW w:w="1084" w:type="pct"/>
            <w:tcBorders>
              <w:top w:val="single" w:sz="4" w:space="0" w:color="000000"/>
              <w:left w:val="nil"/>
              <w:bottom w:val="single" w:sz="4" w:space="0" w:color="000000"/>
              <w:right w:val="single" w:sz="4" w:space="0" w:color="000000"/>
            </w:tcBorders>
            <w:shd w:val="clear" w:color="000000" w:fill="C6E0B4"/>
            <w:vAlign w:val="center"/>
            <w:hideMark/>
          </w:tcPr>
          <w:p w14:paraId="1DBA289B"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Other Country</w:t>
            </w:r>
          </w:p>
        </w:tc>
        <w:tc>
          <w:tcPr>
            <w:tcW w:w="2199" w:type="pct"/>
            <w:tcBorders>
              <w:top w:val="single" w:sz="4" w:space="0" w:color="000000"/>
              <w:left w:val="nil"/>
              <w:bottom w:val="single" w:sz="4" w:space="0" w:color="000000"/>
              <w:right w:val="single" w:sz="4" w:space="0" w:color="000000"/>
            </w:tcBorders>
            <w:shd w:val="clear" w:color="000000" w:fill="C6E0B4"/>
            <w:vAlign w:val="center"/>
            <w:hideMark/>
          </w:tcPr>
          <w:p w14:paraId="09B484A0"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Target contribution in country</w:t>
            </w:r>
          </w:p>
        </w:tc>
      </w:tr>
      <w:tr w:rsidR="00F817A3" w:rsidRPr="00D10851" w14:paraId="64E8C573"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47E7530B"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Burkina Faso</w:t>
            </w:r>
          </w:p>
        </w:tc>
        <w:tc>
          <w:tcPr>
            <w:tcW w:w="1084" w:type="pct"/>
            <w:tcBorders>
              <w:top w:val="nil"/>
              <w:left w:val="nil"/>
              <w:bottom w:val="single" w:sz="4" w:space="0" w:color="000000"/>
              <w:right w:val="single" w:sz="4" w:space="0" w:color="000000"/>
            </w:tcBorders>
            <w:shd w:val="clear" w:color="auto" w:fill="auto"/>
            <w:vAlign w:val="bottom"/>
            <w:hideMark/>
          </w:tcPr>
          <w:p w14:paraId="106998C0"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3E15C9BA"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0.203975</w:t>
            </w:r>
          </w:p>
        </w:tc>
      </w:tr>
      <w:tr w:rsidR="00F817A3" w:rsidRPr="00D10851" w14:paraId="6FA3161B"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50EBC7A9"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Ethiopia</w:t>
            </w:r>
          </w:p>
        </w:tc>
        <w:tc>
          <w:tcPr>
            <w:tcW w:w="1084" w:type="pct"/>
            <w:tcBorders>
              <w:top w:val="nil"/>
              <w:left w:val="nil"/>
              <w:bottom w:val="single" w:sz="4" w:space="0" w:color="000000"/>
              <w:right w:val="single" w:sz="4" w:space="0" w:color="000000"/>
            </w:tcBorders>
            <w:shd w:val="clear" w:color="auto" w:fill="auto"/>
            <w:vAlign w:val="bottom"/>
            <w:hideMark/>
          </w:tcPr>
          <w:p w14:paraId="0057740B"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360B6EB6"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5.109935</w:t>
            </w:r>
          </w:p>
        </w:tc>
      </w:tr>
      <w:tr w:rsidR="00F817A3" w:rsidRPr="00D10851" w14:paraId="19ECA48A"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5E93F7CD"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India</w:t>
            </w:r>
          </w:p>
        </w:tc>
        <w:tc>
          <w:tcPr>
            <w:tcW w:w="1084" w:type="pct"/>
            <w:tcBorders>
              <w:top w:val="nil"/>
              <w:left w:val="nil"/>
              <w:bottom w:val="single" w:sz="4" w:space="0" w:color="000000"/>
              <w:right w:val="single" w:sz="4" w:space="0" w:color="000000"/>
            </w:tcBorders>
            <w:shd w:val="clear" w:color="auto" w:fill="auto"/>
            <w:vAlign w:val="bottom"/>
            <w:hideMark/>
          </w:tcPr>
          <w:p w14:paraId="6D96662F"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3DDB1CCC"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0.540471</w:t>
            </w:r>
          </w:p>
        </w:tc>
      </w:tr>
      <w:tr w:rsidR="00F817A3" w:rsidRPr="00D10851" w14:paraId="150C7714"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6710139"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Kenya</w:t>
            </w:r>
          </w:p>
        </w:tc>
        <w:tc>
          <w:tcPr>
            <w:tcW w:w="1084" w:type="pct"/>
            <w:tcBorders>
              <w:top w:val="nil"/>
              <w:left w:val="nil"/>
              <w:bottom w:val="single" w:sz="4" w:space="0" w:color="000000"/>
              <w:right w:val="single" w:sz="4" w:space="0" w:color="000000"/>
            </w:tcBorders>
            <w:shd w:val="clear" w:color="auto" w:fill="auto"/>
            <w:vAlign w:val="bottom"/>
            <w:hideMark/>
          </w:tcPr>
          <w:p w14:paraId="5848BF4C"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79DFAD68"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0.615244</w:t>
            </w:r>
          </w:p>
        </w:tc>
      </w:tr>
      <w:tr w:rsidR="00F817A3" w:rsidRPr="00D10851" w14:paraId="1CC97A7D"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1A40FD54"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Mali</w:t>
            </w:r>
          </w:p>
        </w:tc>
        <w:tc>
          <w:tcPr>
            <w:tcW w:w="1084" w:type="pct"/>
            <w:tcBorders>
              <w:top w:val="nil"/>
              <w:left w:val="nil"/>
              <w:bottom w:val="single" w:sz="4" w:space="0" w:color="000000"/>
              <w:right w:val="single" w:sz="4" w:space="0" w:color="000000"/>
            </w:tcBorders>
            <w:shd w:val="clear" w:color="auto" w:fill="auto"/>
            <w:vAlign w:val="bottom"/>
            <w:hideMark/>
          </w:tcPr>
          <w:p w14:paraId="4A4348CC"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124C8651"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0.164745</w:t>
            </w:r>
          </w:p>
        </w:tc>
      </w:tr>
      <w:tr w:rsidR="00F817A3" w:rsidRPr="00D10851" w14:paraId="54638FBD"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86CD590"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Nicaragua</w:t>
            </w:r>
          </w:p>
        </w:tc>
        <w:tc>
          <w:tcPr>
            <w:tcW w:w="1084" w:type="pct"/>
            <w:tcBorders>
              <w:top w:val="nil"/>
              <w:left w:val="nil"/>
              <w:bottom w:val="single" w:sz="4" w:space="0" w:color="000000"/>
              <w:right w:val="single" w:sz="4" w:space="0" w:color="000000"/>
            </w:tcBorders>
            <w:shd w:val="clear" w:color="auto" w:fill="auto"/>
            <w:vAlign w:val="bottom"/>
            <w:hideMark/>
          </w:tcPr>
          <w:p w14:paraId="0249F272"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69E6C013"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0.018532</w:t>
            </w:r>
          </w:p>
        </w:tc>
      </w:tr>
      <w:tr w:rsidR="00F817A3" w:rsidRPr="00D10851" w14:paraId="09192FDF"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0A8E39A7"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Nigeria</w:t>
            </w:r>
          </w:p>
        </w:tc>
        <w:tc>
          <w:tcPr>
            <w:tcW w:w="1084" w:type="pct"/>
            <w:tcBorders>
              <w:top w:val="nil"/>
              <w:left w:val="nil"/>
              <w:bottom w:val="single" w:sz="4" w:space="0" w:color="000000"/>
              <w:right w:val="single" w:sz="4" w:space="0" w:color="000000"/>
            </w:tcBorders>
            <w:shd w:val="clear" w:color="auto" w:fill="auto"/>
            <w:vAlign w:val="bottom"/>
            <w:hideMark/>
          </w:tcPr>
          <w:p w14:paraId="0D46760A"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632B2437"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0.507968</w:t>
            </w:r>
          </w:p>
        </w:tc>
      </w:tr>
      <w:tr w:rsidR="00F817A3" w:rsidRPr="00D10851" w14:paraId="27B00112"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64E21FB"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REST OF THE WORLD</w:t>
            </w:r>
          </w:p>
        </w:tc>
        <w:tc>
          <w:tcPr>
            <w:tcW w:w="1084" w:type="pct"/>
            <w:tcBorders>
              <w:top w:val="nil"/>
              <w:left w:val="nil"/>
              <w:bottom w:val="single" w:sz="4" w:space="0" w:color="000000"/>
              <w:right w:val="single" w:sz="4" w:space="0" w:color="000000"/>
            </w:tcBorders>
            <w:shd w:val="clear" w:color="auto" w:fill="auto"/>
            <w:vAlign w:val="bottom"/>
            <w:hideMark/>
          </w:tcPr>
          <w:p w14:paraId="1E7A54DB"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561611A6"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0.396451</w:t>
            </w:r>
          </w:p>
        </w:tc>
      </w:tr>
      <w:tr w:rsidR="00F817A3" w:rsidRPr="00D10851" w14:paraId="3172FC94"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625DB5E"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OTHER</w:t>
            </w:r>
          </w:p>
        </w:tc>
        <w:tc>
          <w:tcPr>
            <w:tcW w:w="1084" w:type="pct"/>
            <w:tcBorders>
              <w:top w:val="nil"/>
              <w:left w:val="nil"/>
              <w:bottom w:val="single" w:sz="4" w:space="0" w:color="000000"/>
              <w:right w:val="single" w:sz="4" w:space="0" w:color="000000"/>
            </w:tcBorders>
            <w:shd w:val="clear" w:color="auto" w:fill="auto"/>
            <w:vAlign w:val="bottom"/>
            <w:hideMark/>
          </w:tcPr>
          <w:p w14:paraId="155D7819"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Tunisia</w:t>
            </w:r>
          </w:p>
        </w:tc>
        <w:tc>
          <w:tcPr>
            <w:tcW w:w="2199" w:type="pct"/>
            <w:tcBorders>
              <w:top w:val="nil"/>
              <w:left w:val="nil"/>
              <w:bottom w:val="single" w:sz="4" w:space="0" w:color="000000"/>
              <w:right w:val="single" w:sz="4" w:space="0" w:color="000000"/>
            </w:tcBorders>
            <w:shd w:val="clear" w:color="auto" w:fill="auto"/>
            <w:vAlign w:val="bottom"/>
            <w:hideMark/>
          </w:tcPr>
          <w:p w14:paraId="3DD50D7B"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0.001929</w:t>
            </w:r>
          </w:p>
        </w:tc>
      </w:tr>
      <w:tr w:rsidR="00F817A3" w:rsidRPr="00D10851" w14:paraId="131DF0BF"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3508BE4"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Uganda</w:t>
            </w:r>
          </w:p>
        </w:tc>
        <w:tc>
          <w:tcPr>
            <w:tcW w:w="1084" w:type="pct"/>
            <w:tcBorders>
              <w:top w:val="nil"/>
              <w:left w:val="nil"/>
              <w:bottom w:val="single" w:sz="4" w:space="0" w:color="000000"/>
              <w:right w:val="single" w:sz="4" w:space="0" w:color="000000"/>
            </w:tcBorders>
            <w:shd w:val="clear" w:color="auto" w:fill="auto"/>
            <w:vAlign w:val="bottom"/>
            <w:hideMark/>
          </w:tcPr>
          <w:p w14:paraId="6413604D"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566245D5"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1.686116</w:t>
            </w:r>
          </w:p>
        </w:tc>
      </w:tr>
      <w:tr w:rsidR="00F817A3" w:rsidRPr="00D10851" w14:paraId="0A4D6AEA"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EA9863B"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Tanzania</w:t>
            </w:r>
          </w:p>
        </w:tc>
        <w:tc>
          <w:tcPr>
            <w:tcW w:w="1084" w:type="pct"/>
            <w:tcBorders>
              <w:top w:val="nil"/>
              <w:left w:val="nil"/>
              <w:bottom w:val="single" w:sz="4" w:space="0" w:color="000000"/>
              <w:right w:val="single" w:sz="4" w:space="0" w:color="000000"/>
            </w:tcBorders>
            <w:shd w:val="clear" w:color="auto" w:fill="auto"/>
            <w:vAlign w:val="bottom"/>
            <w:hideMark/>
          </w:tcPr>
          <w:p w14:paraId="488F8423"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44CD128C"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2.202398</w:t>
            </w:r>
          </w:p>
        </w:tc>
      </w:tr>
      <w:tr w:rsidR="00F817A3" w:rsidRPr="00D10851" w14:paraId="5AE1C4FB"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570B559E"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lastRenderedPageBreak/>
              <w:t>Vietnam</w:t>
            </w:r>
          </w:p>
        </w:tc>
        <w:tc>
          <w:tcPr>
            <w:tcW w:w="1084" w:type="pct"/>
            <w:tcBorders>
              <w:top w:val="nil"/>
              <w:left w:val="nil"/>
              <w:bottom w:val="single" w:sz="4" w:space="0" w:color="000000"/>
              <w:right w:val="single" w:sz="4" w:space="0" w:color="000000"/>
            </w:tcBorders>
            <w:shd w:val="clear" w:color="auto" w:fill="auto"/>
            <w:vAlign w:val="bottom"/>
            <w:hideMark/>
          </w:tcPr>
          <w:p w14:paraId="68E07A98"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06CBFE27"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0.125836</w:t>
            </w:r>
          </w:p>
        </w:tc>
      </w:tr>
      <w:tr w:rsidR="00F817A3" w:rsidRPr="00D10851" w14:paraId="4CFBAC0B" w14:textId="77777777" w:rsidTr="00F817A3">
        <w:trPr>
          <w:trHeight w:val="300"/>
        </w:trPr>
        <w:tc>
          <w:tcPr>
            <w:tcW w:w="1717" w:type="pct"/>
            <w:tcBorders>
              <w:top w:val="nil"/>
              <w:left w:val="nil"/>
              <w:bottom w:val="nil"/>
              <w:right w:val="nil"/>
            </w:tcBorders>
            <w:shd w:val="clear" w:color="auto" w:fill="auto"/>
            <w:noWrap/>
            <w:vAlign w:val="bottom"/>
            <w:hideMark/>
          </w:tcPr>
          <w:p w14:paraId="224EAE79" w14:textId="77777777" w:rsidR="00F817A3" w:rsidRPr="00D10851" w:rsidRDefault="00F817A3" w:rsidP="00F817A3">
            <w:pPr>
              <w:jc w:val="right"/>
              <w:rPr>
                <w:rFonts w:eastAsia="Times New Roman"/>
                <w:color w:val="000000"/>
                <w:szCs w:val="22"/>
                <w:lang w:eastAsia="en-US"/>
              </w:rPr>
            </w:pPr>
          </w:p>
        </w:tc>
        <w:tc>
          <w:tcPr>
            <w:tcW w:w="1084" w:type="pct"/>
            <w:tcBorders>
              <w:top w:val="nil"/>
              <w:left w:val="nil"/>
              <w:bottom w:val="nil"/>
              <w:right w:val="nil"/>
            </w:tcBorders>
            <w:shd w:val="clear" w:color="auto" w:fill="auto"/>
            <w:noWrap/>
            <w:vAlign w:val="bottom"/>
            <w:hideMark/>
          </w:tcPr>
          <w:p w14:paraId="3F8810E7"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61FD498E"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66FC215C" w14:textId="77777777" w:rsidTr="00F817A3">
        <w:trPr>
          <w:trHeight w:val="300"/>
        </w:trPr>
        <w:tc>
          <w:tcPr>
            <w:tcW w:w="1717" w:type="pct"/>
            <w:tcBorders>
              <w:top w:val="nil"/>
              <w:left w:val="nil"/>
              <w:bottom w:val="nil"/>
              <w:right w:val="nil"/>
            </w:tcBorders>
            <w:shd w:val="clear" w:color="auto" w:fill="auto"/>
            <w:noWrap/>
            <w:vAlign w:val="bottom"/>
            <w:hideMark/>
          </w:tcPr>
          <w:p w14:paraId="6E040B91" w14:textId="77777777" w:rsidR="00F817A3" w:rsidRPr="00D10851" w:rsidRDefault="00F817A3" w:rsidP="00F817A3">
            <w:pPr>
              <w:rPr>
                <w:rFonts w:ascii="Times New Roman" w:eastAsia="Times New Roman" w:hAnsi="Times New Roman"/>
                <w:sz w:val="20"/>
                <w:szCs w:val="20"/>
                <w:lang w:eastAsia="en-US"/>
              </w:rPr>
            </w:pPr>
          </w:p>
        </w:tc>
        <w:tc>
          <w:tcPr>
            <w:tcW w:w="1084" w:type="pct"/>
            <w:tcBorders>
              <w:top w:val="nil"/>
              <w:left w:val="nil"/>
              <w:bottom w:val="nil"/>
              <w:right w:val="nil"/>
            </w:tcBorders>
            <w:shd w:val="clear" w:color="auto" w:fill="auto"/>
            <w:noWrap/>
            <w:vAlign w:val="bottom"/>
            <w:hideMark/>
          </w:tcPr>
          <w:p w14:paraId="2C3CB742"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304F22F0"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0954247A" w14:textId="77777777" w:rsidTr="00F817A3">
        <w:trPr>
          <w:trHeight w:val="900"/>
        </w:trPr>
        <w:tc>
          <w:tcPr>
            <w:tcW w:w="5000" w:type="pct"/>
            <w:gridSpan w:val="3"/>
            <w:tcBorders>
              <w:top w:val="nil"/>
              <w:left w:val="nil"/>
              <w:bottom w:val="nil"/>
              <w:right w:val="nil"/>
            </w:tcBorders>
            <w:shd w:val="clear" w:color="auto" w:fill="auto"/>
            <w:vAlign w:val="bottom"/>
            <w:hideMark/>
          </w:tcPr>
          <w:p w14:paraId="7198ADE5" w14:textId="77777777" w:rsidR="00F817A3" w:rsidRPr="00D10851" w:rsidRDefault="00F817A3" w:rsidP="00F817A3">
            <w:pPr>
              <w:rPr>
                <w:rFonts w:eastAsia="Times New Roman"/>
                <w:b/>
                <w:bCs/>
                <w:color w:val="000000"/>
                <w:szCs w:val="22"/>
                <w:lang w:eastAsia="en-US"/>
              </w:rPr>
            </w:pPr>
            <w:r w:rsidRPr="00D10851">
              <w:rPr>
                <w:rFonts w:eastAsia="Times New Roman"/>
                <w:b/>
                <w:bCs/>
                <w:color w:val="000000"/>
                <w:szCs w:val="22"/>
                <w:lang w:eastAsia="en-US"/>
              </w:rPr>
              <w:t xml:space="preserve">CGIAR Target: </w:t>
            </w:r>
            <w:r w:rsidRPr="00D10851">
              <w:rPr>
                <w:rFonts w:eastAsia="Times New Roman"/>
                <w:color w:val="000000"/>
                <w:szCs w:val="22"/>
                <w:lang w:eastAsia="en-US"/>
              </w:rPr>
              <w:t>Reduce agriculturally-related greenhouse gas emissions by 0.2 Gt CO2-e yr-1 (5%) compared with business-as-usual scenario in 2022</w:t>
            </w:r>
          </w:p>
        </w:tc>
      </w:tr>
      <w:tr w:rsidR="00F817A3" w:rsidRPr="00D10851" w14:paraId="069CD7C0" w14:textId="77777777" w:rsidTr="00F817A3">
        <w:trPr>
          <w:trHeight w:val="300"/>
        </w:trPr>
        <w:tc>
          <w:tcPr>
            <w:tcW w:w="1717" w:type="pct"/>
            <w:tcBorders>
              <w:top w:val="nil"/>
              <w:left w:val="nil"/>
              <w:bottom w:val="nil"/>
              <w:right w:val="nil"/>
            </w:tcBorders>
            <w:shd w:val="clear" w:color="auto" w:fill="auto"/>
            <w:noWrap/>
            <w:vAlign w:val="bottom"/>
            <w:hideMark/>
          </w:tcPr>
          <w:p w14:paraId="7C082094" w14:textId="77777777" w:rsidR="00F817A3" w:rsidRPr="00D10851" w:rsidRDefault="00F817A3" w:rsidP="00F817A3">
            <w:pPr>
              <w:rPr>
                <w:rFonts w:eastAsia="Times New Roman"/>
                <w:b/>
                <w:bCs/>
                <w:color w:val="000000"/>
                <w:szCs w:val="22"/>
                <w:lang w:eastAsia="en-US"/>
              </w:rPr>
            </w:pPr>
          </w:p>
        </w:tc>
        <w:tc>
          <w:tcPr>
            <w:tcW w:w="1084" w:type="pct"/>
            <w:tcBorders>
              <w:top w:val="nil"/>
              <w:left w:val="nil"/>
              <w:bottom w:val="nil"/>
              <w:right w:val="nil"/>
            </w:tcBorders>
            <w:shd w:val="clear" w:color="auto" w:fill="auto"/>
            <w:noWrap/>
            <w:vAlign w:val="bottom"/>
            <w:hideMark/>
          </w:tcPr>
          <w:p w14:paraId="5ED6B9D0"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6EA337B4"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5A95E222" w14:textId="77777777" w:rsidTr="00F817A3">
        <w:trPr>
          <w:trHeight w:val="300"/>
        </w:trPr>
        <w:tc>
          <w:tcPr>
            <w:tcW w:w="1717" w:type="pct"/>
            <w:tcBorders>
              <w:top w:val="nil"/>
              <w:left w:val="nil"/>
              <w:bottom w:val="nil"/>
              <w:right w:val="nil"/>
            </w:tcBorders>
            <w:shd w:val="clear" w:color="auto" w:fill="auto"/>
            <w:noWrap/>
            <w:vAlign w:val="bottom"/>
            <w:hideMark/>
          </w:tcPr>
          <w:p w14:paraId="4A0D8ED5" w14:textId="77777777" w:rsidR="00F817A3" w:rsidRPr="00D10851" w:rsidRDefault="00F817A3" w:rsidP="00F817A3">
            <w:pPr>
              <w:rPr>
                <w:rFonts w:ascii="Times New Roman" w:eastAsia="Times New Roman" w:hAnsi="Times New Roman"/>
                <w:sz w:val="20"/>
                <w:szCs w:val="20"/>
                <w:lang w:eastAsia="en-US"/>
              </w:rPr>
            </w:pPr>
          </w:p>
        </w:tc>
        <w:tc>
          <w:tcPr>
            <w:tcW w:w="1084" w:type="pct"/>
            <w:tcBorders>
              <w:top w:val="nil"/>
              <w:left w:val="nil"/>
              <w:bottom w:val="nil"/>
              <w:right w:val="nil"/>
            </w:tcBorders>
            <w:shd w:val="clear" w:color="auto" w:fill="auto"/>
            <w:noWrap/>
            <w:vAlign w:val="bottom"/>
            <w:hideMark/>
          </w:tcPr>
          <w:p w14:paraId="052D500F"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hideMark/>
          </w:tcPr>
          <w:p w14:paraId="3664F849"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686299B3" w14:textId="77777777" w:rsidTr="00F817A3">
        <w:trPr>
          <w:trHeight w:val="300"/>
        </w:trPr>
        <w:tc>
          <w:tcPr>
            <w:tcW w:w="1717" w:type="pct"/>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4311157B"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CGIAR Target countries</w:t>
            </w:r>
          </w:p>
        </w:tc>
        <w:tc>
          <w:tcPr>
            <w:tcW w:w="1084" w:type="pct"/>
            <w:tcBorders>
              <w:top w:val="single" w:sz="4" w:space="0" w:color="000000"/>
              <w:left w:val="nil"/>
              <w:bottom w:val="single" w:sz="4" w:space="0" w:color="000000"/>
              <w:right w:val="single" w:sz="4" w:space="0" w:color="000000"/>
            </w:tcBorders>
            <w:shd w:val="clear" w:color="000000" w:fill="C6E0B4"/>
            <w:vAlign w:val="center"/>
            <w:hideMark/>
          </w:tcPr>
          <w:p w14:paraId="0171F571"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Other Country</w:t>
            </w:r>
          </w:p>
        </w:tc>
        <w:tc>
          <w:tcPr>
            <w:tcW w:w="2199" w:type="pct"/>
            <w:tcBorders>
              <w:top w:val="single" w:sz="4" w:space="0" w:color="000000"/>
              <w:left w:val="nil"/>
              <w:bottom w:val="single" w:sz="4" w:space="0" w:color="000000"/>
              <w:right w:val="single" w:sz="4" w:space="0" w:color="000000"/>
            </w:tcBorders>
            <w:shd w:val="clear" w:color="000000" w:fill="C6E0B4"/>
            <w:vAlign w:val="center"/>
            <w:hideMark/>
          </w:tcPr>
          <w:p w14:paraId="0BE196CB"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Target contribution in country</w:t>
            </w:r>
          </w:p>
        </w:tc>
      </w:tr>
      <w:tr w:rsidR="00F817A3" w:rsidRPr="00D10851" w14:paraId="5B965AF5"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9AF56F6"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Ethiopia</w:t>
            </w:r>
          </w:p>
        </w:tc>
        <w:tc>
          <w:tcPr>
            <w:tcW w:w="1084" w:type="pct"/>
            <w:tcBorders>
              <w:top w:val="nil"/>
              <w:left w:val="nil"/>
              <w:bottom w:val="single" w:sz="4" w:space="0" w:color="000000"/>
              <w:right w:val="single" w:sz="4" w:space="0" w:color="000000"/>
            </w:tcBorders>
            <w:shd w:val="clear" w:color="auto" w:fill="auto"/>
            <w:vAlign w:val="bottom"/>
            <w:hideMark/>
          </w:tcPr>
          <w:p w14:paraId="46A7DEF4"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31210A56" w14:textId="5FE2BFC8"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0.01</w:t>
            </w:r>
            <w:r w:rsidR="002E7EBE" w:rsidRPr="00D10851">
              <w:rPr>
                <w:rFonts w:eastAsia="Times New Roman"/>
                <w:color w:val="000000"/>
                <w:szCs w:val="22"/>
                <w:lang w:eastAsia="en-US"/>
              </w:rPr>
              <w:t>1</w:t>
            </w:r>
          </w:p>
        </w:tc>
      </w:tr>
      <w:tr w:rsidR="00F817A3" w:rsidRPr="00D10851" w14:paraId="5EEB1C9F"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322C616A"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India</w:t>
            </w:r>
          </w:p>
        </w:tc>
        <w:tc>
          <w:tcPr>
            <w:tcW w:w="1084" w:type="pct"/>
            <w:tcBorders>
              <w:top w:val="nil"/>
              <w:left w:val="nil"/>
              <w:bottom w:val="single" w:sz="4" w:space="0" w:color="000000"/>
              <w:right w:val="single" w:sz="4" w:space="0" w:color="000000"/>
            </w:tcBorders>
            <w:shd w:val="clear" w:color="auto" w:fill="auto"/>
            <w:vAlign w:val="bottom"/>
            <w:hideMark/>
          </w:tcPr>
          <w:p w14:paraId="6BA1F560"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3F4F43DC" w14:textId="18E43B1E"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0.01</w:t>
            </w:r>
            <w:r w:rsidR="002E7EBE" w:rsidRPr="00D10851">
              <w:rPr>
                <w:rFonts w:eastAsia="Times New Roman"/>
                <w:color w:val="000000"/>
                <w:szCs w:val="22"/>
                <w:lang w:eastAsia="en-US"/>
              </w:rPr>
              <w:t>1</w:t>
            </w:r>
          </w:p>
        </w:tc>
      </w:tr>
      <w:tr w:rsidR="00F817A3" w:rsidRPr="00D10851" w14:paraId="4BD1A0FD"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CB5E776"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Kenya</w:t>
            </w:r>
          </w:p>
        </w:tc>
        <w:tc>
          <w:tcPr>
            <w:tcW w:w="1084" w:type="pct"/>
            <w:tcBorders>
              <w:top w:val="nil"/>
              <w:left w:val="nil"/>
              <w:bottom w:val="single" w:sz="4" w:space="0" w:color="000000"/>
              <w:right w:val="single" w:sz="4" w:space="0" w:color="000000"/>
            </w:tcBorders>
            <w:shd w:val="clear" w:color="auto" w:fill="auto"/>
            <w:vAlign w:val="bottom"/>
            <w:hideMark/>
          </w:tcPr>
          <w:p w14:paraId="697D82B1"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0F0B9EA4" w14:textId="06BCB11D"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0.01</w:t>
            </w:r>
            <w:r w:rsidR="002E7EBE" w:rsidRPr="00D10851">
              <w:rPr>
                <w:rFonts w:eastAsia="Times New Roman"/>
                <w:color w:val="000000"/>
                <w:szCs w:val="22"/>
                <w:lang w:eastAsia="en-US"/>
              </w:rPr>
              <w:t>1</w:t>
            </w:r>
          </w:p>
        </w:tc>
      </w:tr>
      <w:tr w:rsidR="00F817A3" w:rsidRPr="00D10851" w14:paraId="30BBC6B8"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4419F894"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Nicaragua</w:t>
            </w:r>
          </w:p>
        </w:tc>
        <w:tc>
          <w:tcPr>
            <w:tcW w:w="1084" w:type="pct"/>
            <w:tcBorders>
              <w:top w:val="nil"/>
              <w:left w:val="nil"/>
              <w:bottom w:val="single" w:sz="4" w:space="0" w:color="000000"/>
              <w:right w:val="single" w:sz="4" w:space="0" w:color="000000"/>
            </w:tcBorders>
            <w:shd w:val="clear" w:color="auto" w:fill="auto"/>
            <w:vAlign w:val="bottom"/>
            <w:hideMark/>
          </w:tcPr>
          <w:p w14:paraId="33622A78"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58041C3A" w14:textId="0FE35664"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0.01</w:t>
            </w:r>
            <w:r w:rsidR="002E7EBE" w:rsidRPr="00D10851">
              <w:rPr>
                <w:rFonts w:eastAsia="Times New Roman"/>
                <w:color w:val="000000"/>
                <w:szCs w:val="22"/>
                <w:lang w:eastAsia="en-US"/>
              </w:rPr>
              <w:t>1</w:t>
            </w:r>
          </w:p>
        </w:tc>
      </w:tr>
      <w:tr w:rsidR="00F817A3" w:rsidRPr="00D10851" w14:paraId="105DE4C8"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EC35F08"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Uganda</w:t>
            </w:r>
          </w:p>
        </w:tc>
        <w:tc>
          <w:tcPr>
            <w:tcW w:w="1084" w:type="pct"/>
            <w:tcBorders>
              <w:top w:val="nil"/>
              <w:left w:val="nil"/>
              <w:bottom w:val="single" w:sz="4" w:space="0" w:color="000000"/>
              <w:right w:val="single" w:sz="4" w:space="0" w:color="000000"/>
            </w:tcBorders>
            <w:shd w:val="clear" w:color="auto" w:fill="auto"/>
            <w:vAlign w:val="bottom"/>
            <w:hideMark/>
          </w:tcPr>
          <w:p w14:paraId="182175BF"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56AEF0EF" w14:textId="1F75FE4A"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0.01</w:t>
            </w:r>
            <w:r w:rsidR="002E7EBE" w:rsidRPr="00D10851">
              <w:rPr>
                <w:rFonts w:eastAsia="Times New Roman"/>
                <w:color w:val="000000"/>
                <w:szCs w:val="22"/>
                <w:lang w:eastAsia="en-US"/>
              </w:rPr>
              <w:t>1</w:t>
            </w:r>
          </w:p>
        </w:tc>
      </w:tr>
      <w:tr w:rsidR="00F817A3" w:rsidRPr="00D10851" w14:paraId="58FFCC4D"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D1E8BF8"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Tanzania</w:t>
            </w:r>
          </w:p>
        </w:tc>
        <w:tc>
          <w:tcPr>
            <w:tcW w:w="1084" w:type="pct"/>
            <w:tcBorders>
              <w:top w:val="nil"/>
              <w:left w:val="nil"/>
              <w:bottom w:val="single" w:sz="4" w:space="0" w:color="000000"/>
              <w:right w:val="single" w:sz="4" w:space="0" w:color="000000"/>
            </w:tcBorders>
            <w:shd w:val="clear" w:color="auto" w:fill="auto"/>
            <w:vAlign w:val="bottom"/>
            <w:hideMark/>
          </w:tcPr>
          <w:p w14:paraId="17EC9598"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6A339C4B" w14:textId="0CA92D0F"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0.01</w:t>
            </w:r>
            <w:r w:rsidR="002E7EBE" w:rsidRPr="00D10851">
              <w:rPr>
                <w:rFonts w:eastAsia="Times New Roman"/>
                <w:color w:val="000000"/>
                <w:szCs w:val="22"/>
                <w:lang w:eastAsia="en-US"/>
              </w:rPr>
              <w:t>1</w:t>
            </w:r>
          </w:p>
        </w:tc>
      </w:tr>
      <w:tr w:rsidR="00F817A3" w:rsidRPr="00D10851" w14:paraId="5DA7E80B"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684D84C1"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Vietnam</w:t>
            </w:r>
          </w:p>
        </w:tc>
        <w:tc>
          <w:tcPr>
            <w:tcW w:w="1084" w:type="pct"/>
            <w:tcBorders>
              <w:top w:val="nil"/>
              <w:left w:val="nil"/>
              <w:bottom w:val="single" w:sz="4" w:space="0" w:color="000000"/>
              <w:right w:val="single" w:sz="4" w:space="0" w:color="000000"/>
            </w:tcBorders>
            <w:shd w:val="clear" w:color="auto" w:fill="auto"/>
            <w:vAlign w:val="bottom"/>
            <w:hideMark/>
          </w:tcPr>
          <w:p w14:paraId="00EAD7B4"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4C61C3F8" w14:textId="51325990"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0.01</w:t>
            </w:r>
            <w:r w:rsidR="002E7EBE" w:rsidRPr="00D10851">
              <w:rPr>
                <w:rFonts w:eastAsia="Times New Roman"/>
                <w:color w:val="000000"/>
                <w:szCs w:val="22"/>
                <w:lang w:eastAsia="en-US"/>
              </w:rPr>
              <w:t>1</w:t>
            </w:r>
          </w:p>
        </w:tc>
      </w:tr>
      <w:tr w:rsidR="00F817A3" w:rsidRPr="00D10851" w14:paraId="2CAEE08C" w14:textId="77777777" w:rsidTr="00F817A3">
        <w:trPr>
          <w:trHeight w:val="300"/>
        </w:trPr>
        <w:tc>
          <w:tcPr>
            <w:tcW w:w="5000" w:type="pct"/>
            <w:gridSpan w:val="3"/>
            <w:tcBorders>
              <w:top w:val="nil"/>
              <w:left w:val="nil"/>
              <w:bottom w:val="nil"/>
              <w:right w:val="nil"/>
            </w:tcBorders>
            <w:shd w:val="clear" w:color="auto" w:fill="auto"/>
            <w:noWrap/>
            <w:vAlign w:val="bottom"/>
            <w:hideMark/>
          </w:tcPr>
          <w:p w14:paraId="785D41B6" w14:textId="77777777" w:rsidR="00F817A3" w:rsidRPr="00D10851" w:rsidRDefault="00F817A3" w:rsidP="00F817A3">
            <w:pPr>
              <w:rPr>
                <w:rFonts w:eastAsia="Times New Roman"/>
                <w:b/>
                <w:bCs/>
                <w:color w:val="000000"/>
                <w:szCs w:val="22"/>
                <w:lang w:eastAsia="en-US"/>
              </w:rPr>
            </w:pPr>
            <w:r w:rsidRPr="00D10851">
              <w:rPr>
                <w:rFonts w:eastAsia="Times New Roman"/>
                <w:b/>
                <w:bCs/>
                <w:color w:val="000000"/>
                <w:szCs w:val="22"/>
                <w:lang w:eastAsia="en-US"/>
              </w:rPr>
              <w:t xml:space="preserve">CGIAR Target: </w:t>
            </w:r>
            <w:r w:rsidRPr="00D10851">
              <w:rPr>
                <w:rFonts w:eastAsia="Times New Roman"/>
                <w:color w:val="000000"/>
                <w:szCs w:val="22"/>
                <w:lang w:eastAsia="en-US"/>
              </w:rPr>
              <w:t>55 million hectares (ha) degraded land area restored</w:t>
            </w:r>
          </w:p>
        </w:tc>
      </w:tr>
      <w:tr w:rsidR="00F817A3" w:rsidRPr="00D10851" w14:paraId="4D2B6265" w14:textId="77777777" w:rsidTr="00644DFD">
        <w:trPr>
          <w:trHeight w:val="80"/>
        </w:trPr>
        <w:tc>
          <w:tcPr>
            <w:tcW w:w="1717" w:type="pct"/>
            <w:tcBorders>
              <w:top w:val="nil"/>
              <w:left w:val="nil"/>
              <w:bottom w:val="nil"/>
              <w:right w:val="nil"/>
            </w:tcBorders>
            <w:shd w:val="clear" w:color="auto" w:fill="auto"/>
            <w:noWrap/>
            <w:vAlign w:val="bottom"/>
          </w:tcPr>
          <w:p w14:paraId="4BE93765" w14:textId="77777777" w:rsidR="00F817A3" w:rsidRPr="00D10851" w:rsidRDefault="00F817A3" w:rsidP="00F817A3">
            <w:pPr>
              <w:rPr>
                <w:rFonts w:eastAsia="Times New Roman"/>
                <w:b/>
                <w:bCs/>
                <w:color w:val="000000"/>
                <w:szCs w:val="22"/>
                <w:lang w:eastAsia="en-US"/>
              </w:rPr>
            </w:pPr>
          </w:p>
        </w:tc>
        <w:tc>
          <w:tcPr>
            <w:tcW w:w="1084" w:type="pct"/>
            <w:tcBorders>
              <w:top w:val="nil"/>
              <w:left w:val="nil"/>
              <w:bottom w:val="nil"/>
              <w:right w:val="nil"/>
            </w:tcBorders>
            <w:shd w:val="clear" w:color="auto" w:fill="auto"/>
            <w:noWrap/>
            <w:vAlign w:val="bottom"/>
          </w:tcPr>
          <w:p w14:paraId="4CFF040B"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tcPr>
          <w:p w14:paraId="6E4AF87A"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1E090E53" w14:textId="77777777" w:rsidTr="00644DFD">
        <w:trPr>
          <w:trHeight w:val="300"/>
        </w:trPr>
        <w:tc>
          <w:tcPr>
            <w:tcW w:w="1717" w:type="pct"/>
            <w:tcBorders>
              <w:top w:val="nil"/>
              <w:left w:val="nil"/>
              <w:bottom w:val="nil"/>
              <w:right w:val="nil"/>
            </w:tcBorders>
            <w:shd w:val="clear" w:color="auto" w:fill="auto"/>
            <w:noWrap/>
            <w:vAlign w:val="bottom"/>
          </w:tcPr>
          <w:p w14:paraId="146AA31F" w14:textId="77777777" w:rsidR="00F817A3" w:rsidRPr="00D10851" w:rsidRDefault="00F817A3" w:rsidP="00F817A3">
            <w:pPr>
              <w:rPr>
                <w:rFonts w:ascii="Times New Roman" w:eastAsia="Times New Roman" w:hAnsi="Times New Roman"/>
                <w:sz w:val="20"/>
                <w:szCs w:val="20"/>
                <w:lang w:eastAsia="en-US"/>
              </w:rPr>
            </w:pPr>
          </w:p>
        </w:tc>
        <w:tc>
          <w:tcPr>
            <w:tcW w:w="1084" w:type="pct"/>
            <w:tcBorders>
              <w:top w:val="nil"/>
              <w:left w:val="nil"/>
              <w:bottom w:val="nil"/>
              <w:right w:val="nil"/>
            </w:tcBorders>
            <w:shd w:val="clear" w:color="auto" w:fill="auto"/>
            <w:noWrap/>
            <w:vAlign w:val="bottom"/>
          </w:tcPr>
          <w:p w14:paraId="5A009B5A" w14:textId="77777777" w:rsidR="00F817A3" w:rsidRPr="00D10851" w:rsidRDefault="00F817A3" w:rsidP="00F817A3">
            <w:pPr>
              <w:rPr>
                <w:rFonts w:ascii="Times New Roman" w:eastAsia="Times New Roman" w:hAnsi="Times New Roman"/>
                <w:sz w:val="20"/>
                <w:szCs w:val="20"/>
                <w:lang w:eastAsia="en-US"/>
              </w:rPr>
            </w:pPr>
          </w:p>
        </w:tc>
        <w:tc>
          <w:tcPr>
            <w:tcW w:w="2199" w:type="pct"/>
            <w:tcBorders>
              <w:top w:val="nil"/>
              <w:left w:val="nil"/>
              <w:bottom w:val="nil"/>
              <w:right w:val="nil"/>
            </w:tcBorders>
            <w:shd w:val="clear" w:color="auto" w:fill="auto"/>
            <w:noWrap/>
            <w:vAlign w:val="bottom"/>
          </w:tcPr>
          <w:p w14:paraId="6454A349" w14:textId="77777777" w:rsidR="00F817A3" w:rsidRPr="00D10851" w:rsidRDefault="00F817A3" w:rsidP="00F817A3">
            <w:pPr>
              <w:rPr>
                <w:rFonts w:ascii="Times New Roman" w:eastAsia="Times New Roman" w:hAnsi="Times New Roman"/>
                <w:sz w:val="20"/>
                <w:szCs w:val="20"/>
                <w:lang w:eastAsia="en-US"/>
              </w:rPr>
            </w:pPr>
          </w:p>
        </w:tc>
      </w:tr>
      <w:tr w:rsidR="00F817A3" w:rsidRPr="00D10851" w14:paraId="396BF9A5" w14:textId="77777777" w:rsidTr="00F817A3">
        <w:trPr>
          <w:trHeight w:val="300"/>
        </w:trPr>
        <w:tc>
          <w:tcPr>
            <w:tcW w:w="1717" w:type="pct"/>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5C7741B8"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CGIAR Target countries</w:t>
            </w:r>
          </w:p>
        </w:tc>
        <w:tc>
          <w:tcPr>
            <w:tcW w:w="1084" w:type="pct"/>
            <w:tcBorders>
              <w:top w:val="single" w:sz="4" w:space="0" w:color="000000"/>
              <w:left w:val="nil"/>
              <w:bottom w:val="single" w:sz="4" w:space="0" w:color="000000"/>
              <w:right w:val="single" w:sz="4" w:space="0" w:color="000000"/>
            </w:tcBorders>
            <w:shd w:val="clear" w:color="000000" w:fill="C6E0B4"/>
            <w:vAlign w:val="center"/>
            <w:hideMark/>
          </w:tcPr>
          <w:p w14:paraId="66211931"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Other Country</w:t>
            </w:r>
          </w:p>
        </w:tc>
        <w:tc>
          <w:tcPr>
            <w:tcW w:w="2199" w:type="pct"/>
            <w:tcBorders>
              <w:top w:val="single" w:sz="4" w:space="0" w:color="000000"/>
              <w:left w:val="nil"/>
              <w:bottom w:val="single" w:sz="4" w:space="0" w:color="000000"/>
              <w:right w:val="single" w:sz="4" w:space="0" w:color="000000"/>
            </w:tcBorders>
            <w:shd w:val="clear" w:color="000000" w:fill="C6E0B4"/>
            <w:vAlign w:val="center"/>
            <w:hideMark/>
          </w:tcPr>
          <w:p w14:paraId="1ED0557A" w14:textId="77777777" w:rsidR="00F817A3" w:rsidRPr="00D10851" w:rsidRDefault="00F817A3" w:rsidP="00F817A3">
            <w:pPr>
              <w:jc w:val="center"/>
              <w:rPr>
                <w:rFonts w:eastAsia="Times New Roman"/>
                <w:b/>
                <w:bCs/>
                <w:color w:val="000000"/>
                <w:szCs w:val="22"/>
                <w:lang w:eastAsia="en-US"/>
              </w:rPr>
            </w:pPr>
            <w:r w:rsidRPr="00D10851">
              <w:rPr>
                <w:rFonts w:eastAsia="Times New Roman"/>
                <w:b/>
                <w:bCs/>
                <w:color w:val="000000"/>
                <w:szCs w:val="22"/>
                <w:lang w:eastAsia="en-US"/>
              </w:rPr>
              <w:t>Target contribution in country</w:t>
            </w:r>
          </w:p>
        </w:tc>
      </w:tr>
      <w:tr w:rsidR="00F817A3" w:rsidRPr="00D10851" w14:paraId="7EA34A0C"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E54FDFD"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Burkina Faso</w:t>
            </w:r>
          </w:p>
        </w:tc>
        <w:tc>
          <w:tcPr>
            <w:tcW w:w="1084" w:type="pct"/>
            <w:tcBorders>
              <w:top w:val="nil"/>
              <w:left w:val="nil"/>
              <w:bottom w:val="single" w:sz="4" w:space="0" w:color="000000"/>
              <w:right w:val="single" w:sz="4" w:space="0" w:color="000000"/>
            </w:tcBorders>
            <w:shd w:val="clear" w:color="auto" w:fill="auto"/>
            <w:vAlign w:val="bottom"/>
            <w:hideMark/>
          </w:tcPr>
          <w:p w14:paraId="1DA0C4F4"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3BB089CD"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0.589146</w:t>
            </w:r>
          </w:p>
        </w:tc>
      </w:tr>
      <w:tr w:rsidR="00F817A3" w:rsidRPr="00D10851" w14:paraId="26E14897"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595CA0A0"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Ethiopia</w:t>
            </w:r>
          </w:p>
        </w:tc>
        <w:tc>
          <w:tcPr>
            <w:tcW w:w="1084" w:type="pct"/>
            <w:tcBorders>
              <w:top w:val="nil"/>
              <w:left w:val="nil"/>
              <w:bottom w:val="single" w:sz="4" w:space="0" w:color="000000"/>
              <w:right w:val="single" w:sz="4" w:space="0" w:color="000000"/>
            </w:tcBorders>
            <w:shd w:val="clear" w:color="auto" w:fill="auto"/>
            <w:vAlign w:val="bottom"/>
            <w:hideMark/>
          </w:tcPr>
          <w:p w14:paraId="518AF41D"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5AC3DC24"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4.746795</w:t>
            </w:r>
          </w:p>
        </w:tc>
      </w:tr>
      <w:tr w:rsidR="00F817A3" w:rsidRPr="00D10851" w14:paraId="121A0BAE"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2BAA97D5"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India</w:t>
            </w:r>
          </w:p>
        </w:tc>
        <w:tc>
          <w:tcPr>
            <w:tcW w:w="1084" w:type="pct"/>
            <w:tcBorders>
              <w:top w:val="nil"/>
              <w:left w:val="nil"/>
              <w:bottom w:val="single" w:sz="4" w:space="0" w:color="000000"/>
              <w:right w:val="single" w:sz="4" w:space="0" w:color="000000"/>
            </w:tcBorders>
            <w:shd w:val="clear" w:color="auto" w:fill="auto"/>
            <w:vAlign w:val="bottom"/>
            <w:hideMark/>
          </w:tcPr>
          <w:p w14:paraId="4A8F8B16"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7FD7BA7B"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0.729399</w:t>
            </w:r>
          </w:p>
        </w:tc>
      </w:tr>
      <w:tr w:rsidR="00F817A3" w:rsidRPr="00D10851" w14:paraId="718FD25C"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0C3EC398"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Kenya</w:t>
            </w:r>
          </w:p>
        </w:tc>
        <w:tc>
          <w:tcPr>
            <w:tcW w:w="1084" w:type="pct"/>
            <w:tcBorders>
              <w:top w:val="nil"/>
              <w:left w:val="nil"/>
              <w:bottom w:val="single" w:sz="4" w:space="0" w:color="000000"/>
              <w:right w:val="single" w:sz="4" w:space="0" w:color="000000"/>
            </w:tcBorders>
            <w:shd w:val="clear" w:color="auto" w:fill="auto"/>
            <w:vAlign w:val="bottom"/>
            <w:hideMark/>
          </w:tcPr>
          <w:p w14:paraId="5EE2463B"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29AD1F20"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3.080755</w:t>
            </w:r>
          </w:p>
        </w:tc>
      </w:tr>
      <w:tr w:rsidR="00F817A3" w:rsidRPr="00D10851" w14:paraId="7AA73509"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3585F50E"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Nicaragua</w:t>
            </w:r>
          </w:p>
        </w:tc>
        <w:tc>
          <w:tcPr>
            <w:tcW w:w="1084" w:type="pct"/>
            <w:tcBorders>
              <w:top w:val="nil"/>
              <w:left w:val="nil"/>
              <w:bottom w:val="single" w:sz="4" w:space="0" w:color="000000"/>
              <w:right w:val="single" w:sz="4" w:space="0" w:color="000000"/>
            </w:tcBorders>
            <w:shd w:val="clear" w:color="auto" w:fill="auto"/>
            <w:vAlign w:val="bottom"/>
            <w:hideMark/>
          </w:tcPr>
          <w:p w14:paraId="6F16E7A2"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5CC131FA"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0.183977</w:t>
            </w:r>
          </w:p>
        </w:tc>
      </w:tr>
      <w:tr w:rsidR="00F817A3" w:rsidRPr="00D10851" w14:paraId="51E8B373"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7BAA85B7"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OTHER</w:t>
            </w:r>
          </w:p>
        </w:tc>
        <w:tc>
          <w:tcPr>
            <w:tcW w:w="1084" w:type="pct"/>
            <w:tcBorders>
              <w:top w:val="nil"/>
              <w:left w:val="nil"/>
              <w:bottom w:val="single" w:sz="4" w:space="0" w:color="000000"/>
              <w:right w:val="single" w:sz="4" w:space="0" w:color="000000"/>
            </w:tcBorders>
            <w:shd w:val="clear" w:color="auto" w:fill="auto"/>
            <w:vAlign w:val="bottom"/>
            <w:hideMark/>
          </w:tcPr>
          <w:p w14:paraId="57D8A99A"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Tunisia</w:t>
            </w:r>
          </w:p>
        </w:tc>
        <w:tc>
          <w:tcPr>
            <w:tcW w:w="2199" w:type="pct"/>
            <w:tcBorders>
              <w:top w:val="nil"/>
              <w:left w:val="nil"/>
              <w:bottom w:val="single" w:sz="4" w:space="0" w:color="000000"/>
              <w:right w:val="single" w:sz="4" w:space="0" w:color="000000"/>
            </w:tcBorders>
            <w:shd w:val="clear" w:color="auto" w:fill="auto"/>
            <w:vAlign w:val="bottom"/>
            <w:hideMark/>
          </w:tcPr>
          <w:p w14:paraId="2DEF56FB"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0.320902</w:t>
            </w:r>
          </w:p>
        </w:tc>
      </w:tr>
      <w:tr w:rsidR="00F817A3" w:rsidRPr="00D10851" w14:paraId="48B3D7D9"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67391B91"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Uganda</w:t>
            </w:r>
          </w:p>
        </w:tc>
        <w:tc>
          <w:tcPr>
            <w:tcW w:w="1084" w:type="pct"/>
            <w:tcBorders>
              <w:top w:val="nil"/>
              <w:left w:val="nil"/>
              <w:bottom w:val="single" w:sz="4" w:space="0" w:color="000000"/>
              <w:right w:val="single" w:sz="4" w:space="0" w:color="000000"/>
            </w:tcBorders>
            <w:shd w:val="clear" w:color="auto" w:fill="auto"/>
            <w:vAlign w:val="bottom"/>
            <w:hideMark/>
          </w:tcPr>
          <w:p w14:paraId="14E36CE2"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73D4E075"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0.571342</w:t>
            </w:r>
          </w:p>
        </w:tc>
      </w:tr>
      <w:tr w:rsidR="00F817A3" w:rsidRPr="00D10851" w14:paraId="7A3173EC"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366C76AD"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Tanzania</w:t>
            </w:r>
          </w:p>
        </w:tc>
        <w:tc>
          <w:tcPr>
            <w:tcW w:w="1084" w:type="pct"/>
            <w:tcBorders>
              <w:top w:val="nil"/>
              <w:left w:val="nil"/>
              <w:bottom w:val="single" w:sz="4" w:space="0" w:color="000000"/>
              <w:right w:val="single" w:sz="4" w:space="0" w:color="000000"/>
            </w:tcBorders>
            <w:shd w:val="clear" w:color="auto" w:fill="auto"/>
            <w:vAlign w:val="bottom"/>
            <w:hideMark/>
          </w:tcPr>
          <w:p w14:paraId="7A119253"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0F27854C"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2.642135</w:t>
            </w:r>
          </w:p>
        </w:tc>
      </w:tr>
      <w:tr w:rsidR="00F817A3" w:rsidRPr="00D10851" w14:paraId="78900EF5" w14:textId="77777777" w:rsidTr="00F817A3">
        <w:trPr>
          <w:trHeight w:val="300"/>
        </w:trPr>
        <w:tc>
          <w:tcPr>
            <w:tcW w:w="1717" w:type="pct"/>
            <w:tcBorders>
              <w:top w:val="nil"/>
              <w:left w:val="single" w:sz="4" w:space="0" w:color="000000"/>
              <w:bottom w:val="single" w:sz="4" w:space="0" w:color="000000"/>
              <w:right w:val="single" w:sz="4" w:space="0" w:color="000000"/>
            </w:tcBorders>
            <w:shd w:val="clear" w:color="auto" w:fill="auto"/>
            <w:vAlign w:val="bottom"/>
            <w:hideMark/>
          </w:tcPr>
          <w:p w14:paraId="5639113B"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Vietnam</w:t>
            </w:r>
          </w:p>
        </w:tc>
        <w:tc>
          <w:tcPr>
            <w:tcW w:w="1084" w:type="pct"/>
            <w:tcBorders>
              <w:top w:val="nil"/>
              <w:left w:val="nil"/>
              <w:bottom w:val="single" w:sz="4" w:space="0" w:color="000000"/>
              <w:right w:val="single" w:sz="4" w:space="0" w:color="000000"/>
            </w:tcBorders>
            <w:shd w:val="clear" w:color="auto" w:fill="auto"/>
            <w:vAlign w:val="bottom"/>
            <w:hideMark/>
          </w:tcPr>
          <w:p w14:paraId="6656DEDF" w14:textId="77777777" w:rsidR="00F817A3" w:rsidRPr="00D10851" w:rsidRDefault="00F817A3" w:rsidP="00F817A3">
            <w:pPr>
              <w:rPr>
                <w:rFonts w:eastAsia="Times New Roman"/>
                <w:color w:val="000000"/>
                <w:szCs w:val="22"/>
                <w:lang w:eastAsia="en-US"/>
              </w:rPr>
            </w:pPr>
            <w:r w:rsidRPr="00D10851">
              <w:rPr>
                <w:rFonts w:eastAsia="Times New Roman"/>
                <w:color w:val="000000"/>
                <w:szCs w:val="22"/>
                <w:lang w:eastAsia="en-US"/>
              </w:rPr>
              <w:t>_</w:t>
            </w:r>
          </w:p>
        </w:tc>
        <w:tc>
          <w:tcPr>
            <w:tcW w:w="2199" w:type="pct"/>
            <w:tcBorders>
              <w:top w:val="nil"/>
              <w:left w:val="nil"/>
              <w:bottom w:val="single" w:sz="4" w:space="0" w:color="000000"/>
              <w:right w:val="single" w:sz="4" w:space="0" w:color="000000"/>
            </w:tcBorders>
            <w:shd w:val="clear" w:color="auto" w:fill="auto"/>
            <w:vAlign w:val="bottom"/>
            <w:hideMark/>
          </w:tcPr>
          <w:p w14:paraId="2DB0F412" w14:textId="77777777" w:rsidR="00F817A3" w:rsidRPr="00D10851" w:rsidRDefault="00F817A3" w:rsidP="00F817A3">
            <w:pPr>
              <w:jc w:val="right"/>
              <w:rPr>
                <w:rFonts w:eastAsia="Times New Roman"/>
                <w:color w:val="000000"/>
                <w:szCs w:val="22"/>
                <w:lang w:eastAsia="en-US"/>
              </w:rPr>
            </w:pPr>
            <w:r w:rsidRPr="00D10851">
              <w:rPr>
                <w:rFonts w:eastAsia="Times New Roman"/>
                <w:color w:val="000000"/>
                <w:szCs w:val="22"/>
                <w:lang w:eastAsia="en-US"/>
              </w:rPr>
              <w:t>0.822295</w:t>
            </w:r>
          </w:p>
        </w:tc>
      </w:tr>
    </w:tbl>
    <w:p w14:paraId="1269A94A" w14:textId="77777777" w:rsidR="00F817A3" w:rsidRPr="00D10851" w:rsidRDefault="00F817A3" w:rsidP="00F817A3"/>
    <w:p w14:paraId="07FD0A99" w14:textId="47571A06" w:rsidR="00F80121" w:rsidRPr="00D10851" w:rsidRDefault="00F80121" w:rsidP="00F80121">
      <w:pPr>
        <w:pStyle w:val="Heading1"/>
      </w:pPr>
      <w:bookmarkStart w:id="4" w:name="_Toc453669595"/>
      <w:bookmarkStart w:id="5" w:name="_Toc450035544"/>
      <w:r w:rsidRPr="00D10851">
        <w:t>FP1-</w:t>
      </w:r>
      <w:r w:rsidR="00B260CC" w:rsidRPr="00D10851">
        <w:t>Livestock Genetics</w:t>
      </w:r>
      <w:bookmarkEnd w:id="4"/>
    </w:p>
    <w:p w14:paraId="12F3F524" w14:textId="636221BA" w:rsidR="007207E5" w:rsidRPr="00D10851" w:rsidRDefault="00F56B74" w:rsidP="007207E5">
      <w:pPr>
        <w:pStyle w:val="Heading2"/>
      </w:pPr>
      <w:bookmarkStart w:id="6" w:name="_Toc453669596"/>
      <w:r w:rsidRPr="00D10851">
        <w:t>PIM Table B: Flagship level: outcomes by windows of funding</w:t>
      </w:r>
      <w:bookmarkStart w:id="7" w:name="_Toc450035545"/>
      <w:bookmarkEnd w:id="5"/>
      <w:bookmarkEnd w:id="6"/>
    </w:p>
    <w:p w14:paraId="46B4C5B2" w14:textId="5FBD9DFB" w:rsidR="00644DFD" w:rsidRPr="00D10851" w:rsidRDefault="00644DFD" w:rsidP="00644DFD"/>
    <w:tbl>
      <w:tblPr>
        <w:tblW w:w="0" w:type="auto"/>
        <w:tblLook w:val="04A0" w:firstRow="1" w:lastRow="0" w:firstColumn="1" w:lastColumn="0" w:noHBand="0" w:noVBand="1"/>
      </w:tblPr>
      <w:tblGrid>
        <w:gridCol w:w="4959"/>
        <w:gridCol w:w="1211"/>
        <w:gridCol w:w="919"/>
        <w:gridCol w:w="537"/>
        <w:gridCol w:w="952"/>
        <w:gridCol w:w="738"/>
        <w:gridCol w:w="1198"/>
        <w:gridCol w:w="1153"/>
        <w:gridCol w:w="1202"/>
        <w:gridCol w:w="1079"/>
      </w:tblGrid>
      <w:tr w:rsidR="00644DFD" w:rsidRPr="00D10851" w14:paraId="2B06ECE7" w14:textId="77777777" w:rsidTr="00644DFD">
        <w:trPr>
          <w:trHeight w:val="300"/>
        </w:trPr>
        <w:tc>
          <w:tcPr>
            <w:tcW w:w="0" w:type="auto"/>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1591EAB4" w14:textId="77777777" w:rsidR="00644DFD" w:rsidRPr="00D10851" w:rsidRDefault="00644DFD" w:rsidP="00644DFD">
            <w:pPr>
              <w:jc w:val="center"/>
              <w:rPr>
                <w:rFonts w:eastAsia="Times New Roman"/>
                <w:b/>
                <w:bCs/>
                <w:color w:val="000000"/>
                <w:sz w:val="20"/>
                <w:szCs w:val="22"/>
                <w:lang w:eastAsia="en-US"/>
              </w:rPr>
            </w:pPr>
            <w:r w:rsidRPr="00D10851">
              <w:rPr>
                <w:rFonts w:eastAsia="Times New Roman"/>
                <w:b/>
                <w:bCs/>
                <w:color w:val="000000"/>
                <w:sz w:val="20"/>
                <w:szCs w:val="22"/>
                <w:lang w:eastAsia="en-US"/>
              </w:rPr>
              <w:t>2022 outcome description</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19E5C772" w14:textId="77777777" w:rsidR="00644DFD" w:rsidRPr="00D10851" w:rsidRDefault="00644DFD" w:rsidP="00644DFD">
            <w:pPr>
              <w:jc w:val="center"/>
              <w:rPr>
                <w:rFonts w:eastAsia="Times New Roman"/>
                <w:b/>
                <w:bCs/>
                <w:color w:val="000000"/>
                <w:sz w:val="20"/>
                <w:szCs w:val="22"/>
                <w:lang w:eastAsia="en-US"/>
              </w:rPr>
            </w:pPr>
            <w:r w:rsidRPr="00D10851">
              <w:rPr>
                <w:rFonts w:eastAsia="Times New Roman"/>
                <w:b/>
                <w:bCs/>
                <w:color w:val="000000"/>
                <w:sz w:val="20"/>
                <w:szCs w:val="22"/>
                <w:lang w:eastAsia="en-US"/>
              </w:rPr>
              <w:t>Amount needed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1F2121E7" w14:textId="77777777" w:rsidR="00644DFD" w:rsidRPr="00D10851" w:rsidRDefault="00644DFD" w:rsidP="00644DFD">
            <w:pPr>
              <w:jc w:val="center"/>
              <w:rPr>
                <w:rFonts w:eastAsia="Times New Roman"/>
                <w:b/>
                <w:bCs/>
                <w:color w:val="000000"/>
                <w:sz w:val="20"/>
                <w:szCs w:val="22"/>
                <w:lang w:eastAsia="en-US"/>
              </w:rPr>
            </w:pPr>
            <w:r w:rsidRPr="00D10851">
              <w:rPr>
                <w:rFonts w:eastAsia="Times New Roman"/>
                <w:b/>
                <w:bCs/>
                <w:color w:val="000000"/>
                <w:sz w:val="20"/>
                <w:szCs w:val="22"/>
                <w:lang w:eastAsia="en-US"/>
              </w:rPr>
              <w:t>W1+W2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551E6B51" w14:textId="77777777" w:rsidR="00644DFD" w:rsidRPr="00D10851" w:rsidRDefault="00644DFD" w:rsidP="00644DFD">
            <w:pPr>
              <w:jc w:val="center"/>
              <w:rPr>
                <w:rFonts w:eastAsia="Times New Roman"/>
                <w:b/>
                <w:bCs/>
                <w:color w:val="000000"/>
                <w:sz w:val="20"/>
                <w:szCs w:val="22"/>
                <w:lang w:eastAsia="en-US"/>
              </w:rPr>
            </w:pPr>
            <w:r w:rsidRPr="00D10851">
              <w:rPr>
                <w:rFonts w:eastAsia="Times New Roman"/>
                <w:b/>
                <w:bCs/>
                <w:color w:val="000000"/>
                <w:sz w:val="20"/>
                <w:szCs w:val="22"/>
                <w:lang w:eastAsia="en-US"/>
              </w:rPr>
              <w:t>W3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0B07D872" w14:textId="77777777" w:rsidR="00644DFD" w:rsidRPr="00D10851" w:rsidRDefault="00644DFD" w:rsidP="00644DFD">
            <w:pPr>
              <w:jc w:val="center"/>
              <w:rPr>
                <w:rFonts w:eastAsia="Times New Roman"/>
                <w:b/>
                <w:bCs/>
                <w:color w:val="000000"/>
                <w:sz w:val="20"/>
                <w:szCs w:val="22"/>
                <w:lang w:eastAsia="en-US"/>
              </w:rPr>
            </w:pPr>
            <w:r w:rsidRPr="00D10851">
              <w:rPr>
                <w:rFonts w:eastAsia="Times New Roman"/>
                <w:b/>
                <w:bCs/>
                <w:color w:val="000000"/>
                <w:sz w:val="20"/>
                <w:szCs w:val="22"/>
                <w:lang w:eastAsia="en-US"/>
              </w:rPr>
              <w:t>Bilateral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470754F8" w14:textId="77777777" w:rsidR="00644DFD" w:rsidRPr="00D10851" w:rsidRDefault="00644DFD" w:rsidP="00644DFD">
            <w:pPr>
              <w:jc w:val="center"/>
              <w:rPr>
                <w:rFonts w:eastAsia="Times New Roman"/>
                <w:b/>
                <w:bCs/>
                <w:color w:val="000000"/>
                <w:sz w:val="20"/>
                <w:szCs w:val="22"/>
                <w:lang w:eastAsia="en-US"/>
              </w:rPr>
            </w:pPr>
            <w:r w:rsidRPr="00D10851">
              <w:rPr>
                <w:rFonts w:eastAsia="Times New Roman"/>
                <w:b/>
                <w:bCs/>
                <w:color w:val="000000"/>
                <w:sz w:val="20"/>
                <w:szCs w:val="22"/>
                <w:lang w:eastAsia="en-US"/>
              </w:rPr>
              <w:t>Other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7F5399D6" w14:textId="77777777" w:rsidR="00644DFD" w:rsidRPr="00D10851" w:rsidRDefault="00644DFD" w:rsidP="00644DFD">
            <w:pPr>
              <w:jc w:val="center"/>
              <w:rPr>
                <w:rFonts w:eastAsia="Times New Roman"/>
                <w:b/>
                <w:bCs/>
                <w:color w:val="000000"/>
                <w:sz w:val="20"/>
                <w:szCs w:val="22"/>
                <w:lang w:eastAsia="en-US"/>
              </w:rPr>
            </w:pPr>
            <w:r w:rsidRPr="00D10851">
              <w:rPr>
                <w:rFonts w:eastAsia="Times New Roman"/>
                <w:b/>
                <w:bCs/>
                <w:color w:val="000000"/>
                <w:sz w:val="20"/>
                <w:szCs w:val="22"/>
                <w:lang w:eastAsia="en-US"/>
              </w:rPr>
              <w:t>W1+W2 (Amount)</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4541AE96" w14:textId="77777777" w:rsidR="00644DFD" w:rsidRPr="00D10851" w:rsidRDefault="00644DFD" w:rsidP="00644DFD">
            <w:pPr>
              <w:jc w:val="center"/>
              <w:rPr>
                <w:rFonts w:eastAsia="Times New Roman"/>
                <w:b/>
                <w:bCs/>
                <w:color w:val="000000"/>
                <w:sz w:val="20"/>
                <w:szCs w:val="22"/>
                <w:lang w:eastAsia="en-US"/>
              </w:rPr>
            </w:pPr>
            <w:r w:rsidRPr="00D10851">
              <w:rPr>
                <w:rFonts w:eastAsia="Times New Roman"/>
                <w:b/>
                <w:bCs/>
                <w:color w:val="000000"/>
                <w:sz w:val="20"/>
                <w:szCs w:val="22"/>
                <w:lang w:eastAsia="en-US"/>
              </w:rPr>
              <w:t>W3 (Amount)</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03D39679" w14:textId="77777777" w:rsidR="00644DFD" w:rsidRPr="00D10851" w:rsidRDefault="00644DFD" w:rsidP="00644DFD">
            <w:pPr>
              <w:jc w:val="center"/>
              <w:rPr>
                <w:rFonts w:eastAsia="Times New Roman"/>
                <w:b/>
                <w:bCs/>
                <w:color w:val="000000"/>
                <w:sz w:val="20"/>
                <w:szCs w:val="22"/>
                <w:lang w:eastAsia="en-US"/>
              </w:rPr>
            </w:pPr>
            <w:r w:rsidRPr="00D10851">
              <w:rPr>
                <w:rFonts w:eastAsia="Times New Roman"/>
                <w:b/>
                <w:bCs/>
                <w:color w:val="000000"/>
                <w:sz w:val="20"/>
                <w:szCs w:val="22"/>
                <w:lang w:eastAsia="en-US"/>
              </w:rPr>
              <w:t>Bilateral (Amount)</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67405B99" w14:textId="77777777" w:rsidR="00644DFD" w:rsidRPr="00D10851" w:rsidRDefault="00644DFD" w:rsidP="00644DFD">
            <w:pPr>
              <w:jc w:val="center"/>
              <w:rPr>
                <w:rFonts w:eastAsia="Times New Roman"/>
                <w:b/>
                <w:bCs/>
                <w:color w:val="000000"/>
                <w:sz w:val="20"/>
                <w:szCs w:val="22"/>
                <w:lang w:eastAsia="en-US"/>
              </w:rPr>
            </w:pPr>
            <w:r w:rsidRPr="00D10851">
              <w:rPr>
                <w:rFonts w:eastAsia="Times New Roman"/>
                <w:b/>
                <w:bCs/>
                <w:color w:val="000000"/>
                <w:sz w:val="20"/>
                <w:szCs w:val="22"/>
                <w:lang w:eastAsia="en-US"/>
              </w:rPr>
              <w:t>Other (Amount)</w:t>
            </w:r>
          </w:p>
        </w:tc>
      </w:tr>
      <w:tr w:rsidR="00644DFD" w:rsidRPr="00D10851" w14:paraId="2D02A9E7" w14:textId="77777777" w:rsidTr="00644DFD">
        <w:trPr>
          <w:trHeight w:val="1808"/>
        </w:trPr>
        <w:tc>
          <w:tcPr>
            <w:tcW w:w="0" w:type="auto"/>
            <w:tcBorders>
              <w:top w:val="nil"/>
              <w:left w:val="single" w:sz="4" w:space="0" w:color="000000"/>
              <w:bottom w:val="single" w:sz="4" w:space="0" w:color="000000"/>
              <w:right w:val="single" w:sz="4" w:space="0" w:color="000000"/>
            </w:tcBorders>
            <w:shd w:val="clear" w:color="auto" w:fill="auto"/>
            <w:vAlign w:val="bottom"/>
            <w:hideMark/>
          </w:tcPr>
          <w:p w14:paraId="43BB181C" w14:textId="0939B675" w:rsidR="00644DFD" w:rsidRPr="00D10851" w:rsidRDefault="00644DFD" w:rsidP="00644DFD">
            <w:pPr>
              <w:rPr>
                <w:rFonts w:eastAsia="Times New Roman"/>
                <w:color w:val="000000"/>
                <w:sz w:val="20"/>
                <w:szCs w:val="22"/>
                <w:lang w:eastAsia="en-US"/>
              </w:rPr>
            </w:pPr>
            <w:r w:rsidRPr="00D10851">
              <w:rPr>
                <w:rFonts w:eastAsia="Times New Roman"/>
                <w:color w:val="000000"/>
                <w:sz w:val="20"/>
                <w:szCs w:val="22"/>
                <w:lang w:eastAsia="en-US"/>
              </w:rPr>
              <w:t xml:space="preserve">1.5million, 40,000, 45,000 &amp; 230,000 livestock keeping households realizing an </w:t>
            </w:r>
            <w:r w:rsidR="00BD64C6" w:rsidRPr="00D10851">
              <w:rPr>
                <w:rFonts w:eastAsia="Times New Roman"/>
                <w:color w:val="000000"/>
                <w:sz w:val="20"/>
                <w:szCs w:val="22"/>
                <w:lang w:eastAsia="en-US"/>
              </w:rPr>
              <w:t>20-</w:t>
            </w:r>
            <w:r w:rsidRPr="00D10851">
              <w:rPr>
                <w:rFonts w:eastAsia="Times New Roman"/>
                <w:color w:val="000000"/>
                <w:sz w:val="20"/>
                <w:szCs w:val="22"/>
                <w:lang w:eastAsia="en-US"/>
              </w:rPr>
              <w:t xml:space="preserve">25, </w:t>
            </w:r>
            <w:r w:rsidR="00BD64C6" w:rsidRPr="00D10851">
              <w:rPr>
                <w:rFonts w:eastAsia="Times New Roman"/>
                <w:color w:val="000000"/>
                <w:sz w:val="20"/>
                <w:szCs w:val="22"/>
                <w:lang w:eastAsia="en-US"/>
              </w:rPr>
              <w:t>20-</w:t>
            </w:r>
            <w:r w:rsidRPr="00D10851">
              <w:rPr>
                <w:rFonts w:eastAsia="Times New Roman"/>
                <w:color w:val="000000"/>
                <w:sz w:val="20"/>
                <w:szCs w:val="22"/>
                <w:lang w:eastAsia="en-US"/>
              </w:rPr>
              <w:t xml:space="preserve">25, 5 and </w:t>
            </w:r>
            <w:r w:rsidR="00BD64C6" w:rsidRPr="00D10851">
              <w:rPr>
                <w:rFonts w:eastAsia="Times New Roman"/>
                <w:color w:val="000000"/>
                <w:sz w:val="20"/>
                <w:szCs w:val="22"/>
                <w:lang w:eastAsia="en-US"/>
              </w:rPr>
              <w:t>20-</w:t>
            </w:r>
            <w:r w:rsidRPr="00D10851">
              <w:rPr>
                <w:rFonts w:eastAsia="Times New Roman"/>
                <w:color w:val="000000"/>
                <w:sz w:val="20"/>
                <w:szCs w:val="22"/>
                <w:lang w:eastAsia="en-US"/>
              </w:rPr>
              <w:t>25% increase in productivity, on average, for chicken, pigs, small ruminants, and dairy cattle, respectively, through the use of genetically improved livestock combined with other appropriate animal husbandry practices, across 5 countries.</w:t>
            </w:r>
          </w:p>
        </w:tc>
        <w:tc>
          <w:tcPr>
            <w:tcW w:w="0" w:type="auto"/>
            <w:tcBorders>
              <w:top w:val="nil"/>
              <w:left w:val="nil"/>
              <w:bottom w:val="single" w:sz="4" w:space="0" w:color="000000"/>
              <w:right w:val="single" w:sz="4" w:space="0" w:color="000000"/>
            </w:tcBorders>
            <w:shd w:val="clear" w:color="auto" w:fill="auto"/>
            <w:vAlign w:val="bottom"/>
            <w:hideMark/>
          </w:tcPr>
          <w:p w14:paraId="7B98BADE"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10,884,124</w:t>
            </w:r>
          </w:p>
        </w:tc>
        <w:tc>
          <w:tcPr>
            <w:tcW w:w="0" w:type="auto"/>
            <w:tcBorders>
              <w:top w:val="nil"/>
              <w:left w:val="nil"/>
              <w:bottom w:val="single" w:sz="4" w:space="0" w:color="000000"/>
              <w:right w:val="single" w:sz="4" w:space="0" w:color="000000"/>
            </w:tcBorders>
            <w:shd w:val="clear" w:color="auto" w:fill="auto"/>
            <w:vAlign w:val="bottom"/>
            <w:hideMark/>
          </w:tcPr>
          <w:p w14:paraId="2D45C88A"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35</w:t>
            </w:r>
          </w:p>
        </w:tc>
        <w:tc>
          <w:tcPr>
            <w:tcW w:w="0" w:type="auto"/>
            <w:tcBorders>
              <w:top w:val="nil"/>
              <w:left w:val="nil"/>
              <w:bottom w:val="single" w:sz="4" w:space="0" w:color="000000"/>
              <w:right w:val="single" w:sz="4" w:space="0" w:color="000000"/>
            </w:tcBorders>
            <w:shd w:val="clear" w:color="auto" w:fill="auto"/>
            <w:vAlign w:val="bottom"/>
            <w:hideMark/>
          </w:tcPr>
          <w:p w14:paraId="692B3391"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48</w:t>
            </w:r>
          </w:p>
        </w:tc>
        <w:tc>
          <w:tcPr>
            <w:tcW w:w="0" w:type="auto"/>
            <w:tcBorders>
              <w:top w:val="nil"/>
              <w:left w:val="nil"/>
              <w:bottom w:val="single" w:sz="4" w:space="0" w:color="000000"/>
              <w:right w:val="single" w:sz="4" w:space="0" w:color="000000"/>
            </w:tcBorders>
            <w:shd w:val="clear" w:color="auto" w:fill="auto"/>
            <w:vAlign w:val="bottom"/>
            <w:hideMark/>
          </w:tcPr>
          <w:p w14:paraId="39662EEC"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17</w:t>
            </w:r>
          </w:p>
        </w:tc>
        <w:tc>
          <w:tcPr>
            <w:tcW w:w="0" w:type="auto"/>
            <w:tcBorders>
              <w:top w:val="nil"/>
              <w:left w:val="nil"/>
              <w:bottom w:val="single" w:sz="4" w:space="0" w:color="000000"/>
              <w:right w:val="single" w:sz="4" w:space="0" w:color="000000"/>
            </w:tcBorders>
            <w:shd w:val="clear" w:color="auto" w:fill="auto"/>
            <w:vAlign w:val="bottom"/>
            <w:hideMark/>
          </w:tcPr>
          <w:p w14:paraId="2022E722"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0</w:t>
            </w:r>
          </w:p>
        </w:tc>
        <w:tc>
          <w:tcPr>
            <w:tcW w:w="0" w:type="auto"/>
            <w:tcBorders>
              <w:top w:val="nil"/>
              <w:left w:val="nil"/>
              <w:bottom w:val="single" w:sz="4" w:space="0" w:color="000000"/>
              <w:right w:val="single" w:sz="4" w:space="0" w:color="000000"/>
            </w:tcBorders>
            <w:shd w:val="clear" w:color="auto" w:fill="auto"/>
            <w:vAlign w:val="bottom"/>
            <w:hideMark/>
          </w:tcPr>
          <w:p w14:paraId="7609BD31"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3,809,443</w:t>
            </w:r>
          </w:p>
        </w:tc>
        <w:tc>
          <w:tcPr>
            <w:tcW w:w="0" w:type="auto"/>
            <w:tcBorders>
              <w:top w:val="nil"/>
              <w:left w:val="nil"/>
              <w:bottom w:val="single" w:sz="4" w:space="0" w:color="000000"/>
              <w:right w:val="single" w:sz="4" w:space="0" w:color="000000"/>
            </w:tcBorders>
            <w:shd w:val="clear" w:color="auto" w:fill="auto"/>
            <w:vAlign w:val="bottom"/>
            <w:hideMark/>
          </w:tcPr>
          <w:p w14:paraId="6EAC09B1"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5,224,380</w:t>
            </w:r>
          </w:p>
        </w:tc>
        <w:tc>
          <w:tcPr>
            <w:tcW w:w="0" w:type="auto"/>
            <w:tcBorders>
              <w:top w:val="nil"/>
              <w:left w:val="nil"/>
              <w:bottom w:val="single" w:sz="4" w:space="0" w:color="000000"/>
              <w:right w:val="single" w:sz="4" w:space="0" w:color="000000"/>
            </w:tcBorders>
            <w:shd w:val="clear" w:color="auto" w:fill="auto"/>
            <w:vAlign w:val="bottom"/>
            <w:hideMark/>
          </w:tcPr>
          <w:p w14:paraId="58FCC61B"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1,850,301</w:t>
            </w:r>
          </w:p>
        </w:tc>
        <w:tc>
          <w:tcPr>
            <w:tcW w:w="0" w:type="auto"/>
            <w:tcBorders>
              <w:top w:val="nil"/>
              <w:left w:val="nil"/>
              <w:bottom w:val="single" w:sz="4" w:space="0" w:color="000000"/>
              <w:right w:val="single" w:sz="4" w:space="0" w:color="000000"/>
            </w:tcBorders>
            <w:shd w:val="clear" w:color="auto" w:fill="auto"/>
            <w:vAlign w:val="bottom"/>
            <w:hideMark/>
          </w:tcPr>
          <w:p w14:paraId="7448EEEB"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0</w:t>
            </w:r>
          </w:p>
        </w:tc>
      </w:tr>
      <w:tr w:rsidR="00644DFD" w:rsidRPr="00D10851" w14:paraId="6B925B9E" w14:textId="77777777" w:rsidTr="00644DFD">
        <w:trPr>
          <w:trHeight w:val="935"/>
        </w:trPr>
        <w:tc>
          <w:tcPr>
            <w:tcW w:w="0" w:type="auto"/>
            <w:tcBorders>
              <w:top w:val="nil"/>
              <w:left w:val="single" w:sz="4" w:space="0" w:color="000000"/>
              <w:bottom w:val="single" w:sz="4" w:space="0" w:color="000000"/>
              <w:right w:val="single" w:sz="4" w:space="0" w:color="000000"/>
            </w:tcBorders>
            <w:shd w:val="clear" w:color="auto" w:fill="auto"/>
            <w:vAlign w:val="bottom"/>
            <w:hideMark/>
          </w:tcPr>
          <w:p w14:paraId="5A3CD88F" w14:textId="1FBB4C95" w:rsidR="00644DFD" w:rsidRPr="00D10851" w:rsidRDefault="00644DFD" w:rsidP="00644DFD">
            <w:pPr>
              <w:rPr>
                <w:rFonts w:eastAsia="Times New Roman"/>
                <w:color w:val="000000"/>
                <w:sz w:val="20"/>
                <w:szCs w:val="22"/>
                <w:lang w:eastAsia="en-US"/>
              </w:rPr>
            </w:pPr>
            <w:r w:rsidRPr="00D10851">
              <w:rPr>
                <w:rFonts w:eastAsia="Times New Roman"/>
                <w:color w:val="000000"/>
                <w:sz w:val="20"/>
                <w:szCs w:val="22"/>
                <w:lang w:eastAsia="en-US"/>
              </w:rPr>
              <w:t xml:space="preserve">1.5million, 40,000, 45,000 &amp; 230,000 livestock keeping households realizing an </w:t>
            </w:r>
            <w:r w:rsidR="00BD64C6" w:rsidRPr="00D10851">
              <w:rPr>
                <w:rFonts w:eastAsia="Times New Roman"/>
                <w:color w:val="000000"/>
                <w:sz w:val="20"/>
                <w:szCs w:val="22"/>
                <w:lang w:eastAsia="en-US"/>
              </w:rPr>
              <w:t>50-</w:t>
            </w:r>
            <w:r w:rsidRPr="00D10851">
              <w:rPr>
                <w:rFonts w:eastAsia="Times New Roman"/>
                <w:color w:val="000000"/>
                <w:sz w:val="20"/>
                <w:szCs w:val="22"/>
                <w:lang w:eastAsia="en-US"/>
              </w:rPr>
              <w:t xml:space="preserve">100, </w:t>
            </w:r>
            <w:r w:rsidR="00BD64C6" w:rsidRPr="00D10851">
              <w:rPr>
                <w:rFonts w:eastAsia="Times New Roman"/>
                <w:color w:val="000000"/>
                <w:sz w:val="20"/>
                <w:szCs w:val="22"/>
                <w:lang w:eastAsia="en-US"/>
              </w:rPr>
              <w:t>25-</w:t>
            </w:r>
            <w:r w:rsidRPr="00D10851">
              <w:rPr>
                <w:rFonts w:eastAsia="Times New Roman"/>
                <w:color w:val="000000"/>
                <w:sz w:val="20"/>
                <w:szCs w:val="22"/>
                <w:lang w:eastAsia="en-US"/>
              </w:rPr>
              <w:t xml:space="preserve">50, </w:t>
            </w:r>
            <w:r w:rsidR="00BD64C6" w:rsidRPr="00D10851">
              <w:rPr>
                <w:rFonts w:eastAsia="Times New Roman"/>
                <w:color w:val="000000"/>
                <w:sz w:val="20"/>
                <w:szCs w:val="22"/>
                <w:lang w:eastAsia="en-US"/>
              </w:rPr>
              <w:t>6-</w:t>
            </w:r>
            <w:r w:rsidRPr="00D10851">
              <w:rPr>
                <w:rFonts w:eastAsia="Times New Roman"/>
                <w:color w:val="000000"/>
                <w:sz w:val="20"/>
                <w:szCs w:val="22"/>
                <w:lang w:eastAsia="en-US"/>
              </w:rPr>
              <w:t xml:space="preserve">12 and </w:t>
            </w:r>
            <w:r w:rsidR="00BD64C6" w:rsidRPr="00D10851">
              <w:rPr>
                <w:rFonts w:eastAsia="Times New Roman"/>
                <w:color w:val="000000"/>
                <w:sz w:val="20"/>
                <w:szCs w:val="22"/>
                <w:lang w:eastAsia="en-US"/>
              </w:rPr>
              <w:t>50-</w:t>
            </w:r>
            <w:r w:rsidRPr="00D10851">
              <w:rPr>
                <w:rFonts w:eastAsia="Times New Roman"/>
                <w:color w:val="000000"/>
                <w:sz w:val="20"/>
                <w:szCs w:val="22"/>
                <w:lang w:eastAsia="en-US"/>
              </w:rPr>
              <w:t>100% increase in genetic gain, on average, for chicken, pigs, small ruminants, and dairy cattle, respectively, through the use of genetically improved livestock, across 5 countries.</w:t>
            </w:r>
          </w:p>
        </w:tc>
        <w:tc>
          <w:tcPr>
            <w:tcW w:w="0" w:type="auto"/>
            <w:tcBorders>
              <w:top w:val="nil"/>
              <w:left w:val="nil"/>
              <w:bottom w:val="single" w:sz="4" w:space="0" w:color="000000"/>
              <w:right w:val="single" w:sz="4" w:space="0" w:color="000000"/>
            </w:tcBorders>
            <w:shd w:val="clear" w:color="auto" w:fill="auto"/>
            <w:vAlign w:val="bottom"/>
            <w:hideMark/>
          </w:tcPr>
          <w:p w14:paraId="6B4CD763"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10,891,456</w:t>
            </w:r>
          </w:p>
        </w:tc>
        <w:tc>
          <w:tcPr>
            <w:tcW w:w="0" w:type="auto"/>
            <w:tcBorders>
              <w:top w:val="nil"/>
              <w:left w:val="nil"/>
              <w:bottom w:val="single" w:sz="4" w:space="0" w:color="000000"/>
              <w:right w:val="single" w:sz="4" w:space="0" w:color="000000"/>
            </w:tcBorders>
            <w:shd w:val="clear" w:color="auto" w:fill="auto"/>
            <w:vAlign w:val="bottom"/>
            <w:hideMark/>
          </w:tcPr>
          <w:p w14:paraId="7DEFF150"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35</w:t>
            </w:r>
          </w:p>
        </w:tc>
        <w:tc>
          <w:tcPr>
            <w:tcW w:w="0" w:type="auto"/>
            <w:tcBorders>
              <w:top w:val="nil"/>
              <w:left w:val="nil"/>
              <w:bottom w:val="single" w:sz="4" w:space="0" w:color="000000"/>
              <w:right w:val="single" w:sz="4" w:space="0" w:color="000000"/>
            </w:tcBorders>
            <w:shd w:val="clear" w:color="auto" w:fill="auto"/>
            <w:vAlign w:val="bottom"/>
            <w:hideMark/>
          </w:tcPr>
          <w:p w14:paraId="7909901B"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48</w:t>
            </w:r>
          </w:p>
        </w:tc>
        <w:tc>
          <w:tcPr>
            <w:tcW w:w="0" w:type="auto"/>
            <w:tcBorders>
              <w:top w:val="nil"/>
              <w:left w:val="nil"/>
              <w:bottom w:val="single" w:sz="4" w:space="0" w:color="000000"/>
              <w:right w:val="single" w:sz="4" w:space="0" w:color="000000"/>
            </w:tcBorders>
            <w:shd w:val="clear" w:color="auto" w:fill="auto"/>
            <w:vAlign w:val="bottom"/>
            <w:hideMark/>
          </w:tcPr>
          <w:p w14:paraId="7EEA5A5C"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17</w:t>
            </w:r>
          </w:p>
        </w:tc>
        <w:tc>
          <w:tcPr>
            <w:tcW w:w="0" w:type="auto"/>
            <w:tcBorders>
              <w:top w:val="nil"/>
              <w:left w:val="nil"/>
              <w:bottom w:val="single" w:sz="4" w:space="0" w:color="000000"/>
              <w:right w:val="single" w:sz="4" w:space="0" w:color="000000"/>
            </w:tcBorders>
            <w:shd w:val="clear" w:color="auto" w:fill="auto"/>
            <w:vAlign w:val="bottom"/>
            <w:hideMark/>
          </w:tcPr>
          <w:p w14:paraId="7F9973AE"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0</w:t>
            </w:r>
          </w:p>
        </w:tc>
        <w:tc>
          <w:tcPr>
            <w:tcW w:w="0" w:type="auto"/>
            <w:tcBorders>
              <w:top w:val="nil"/>
              <w:left w:val="nil"/>
              <w:bottom w:val="single" w:sz="4" w:space="0" w:color="000000"/>
              <w:right w:val="single" w:sz="4" w:space="0" w:color="000000"/>
            </w:tcBorders>
            <w:shd w:val="clear" w:color="auto" w:fill="auto"/>
            <w:vAlign w:val="bottom"/>
            <w:hideMark/>
          </w:tcPr>
          <w:p w14:paraId="3CF7C895"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3,812,010</w:t>
            </w:r>
          </w:p>
        </w:tc>
        <w:tc>
          <w:tcPr>
            <w:tcW w:w="0" w:type="auto"/>
            <w:tcBorders>
              <w:top w:val="nil"/>
              <w:left w:val="nil"/>
              <w:bottom w:val="single" w:sz="4" w:space="0" w:color="000000"/>
              <w:right w:val="single" w:sz="4" w:space="0" w:color="000000"/>
            </w:tcBorders>
            <w:shd w:val="clear" w:color="auto" w:fill="auto"/>
            <w:vAlign w:val="bottom"/>
            <w:hideMark/>
          </w:tcPr>
          <w:p w14:paraId="08D6C50A"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5,227,899</w:t>
            </w:r>
          </w:p>
        </w:tc>
        <w:tc>
          <w:tcPr>
            <w:tcW w:w="0" w:type="auto"/>
            <w:tcBorders>
              <w:top w:val="nil"/>
              <w:left w:val="nil"/>
              <w:bottom w:val="single" w:sz="4" w:space="0" w:color="000000"/>
              <w:right w:val="single" w:sz="4" w:space="0" w:color="000000"/>
            </w:tcBorders>
            <w:shd w:val="clear" w:color="auto" w:fill="auto"/>
            <w:vAlign w:val="bottom"/>
            <w:hideMark/>
          </w:tcPr>
          <w:p w14:paraId="3251B9FF"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1,851,548</w:t>
            </w:r>
          </w:p>
        </w:tc>
        <w:tc>
          <w:tcPr>
            <w:tcW w:w="0" w:type="auto"/>
            <w:tcBorders>
              <w:top w:val="nil"/>
              <w:left w:val="nil"/>
              <w:bottom w:val="single" w:sz="4" w:space="0" w:color="000000"/>
              <w:right w:val="single" w:sz="4" w:space="0" w:color="000000"/>
            </w:tcBorders>
            <w:shd w:val="clear" w:color="auto" w:fill="auto"/>
            <w:vAlign w:val="bottom"/>
            <w:hideMark/>
          </w:tcPr>
          <w:p w14:paraId="0459294F"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0</w:t>
            </w:r>
          </w:p>
        </w:tc>
      </w:tr>
      <w:tr w:rsidR="00644DFD" w:rsidRPr="00D10851" w14:paraId="74331085" w14:textId="77777777" w:rsidTr="00644DFD">
        <w:trPr>
          <w:trHeight w:val="1502"/>
        </w:trPr>
        <w:tc>
          <w:tcPr>
            <w:tcW w:w="0" w:type="auto"/>
            <w:tcBorders>
              <w:top w:val="nil"/>
              <w:left w:val="single" w:sz="4" w:space="0" w:color="000000"/>
              <w:bottom w:val="single" w:sz="4" w:space="0" w:color="000000"/>
              <w:right w:val="single" w:sz="4" w:space="0" w:color="000000"/>
            </w:tcBorders>
            <w:shd w:val="clear" w:color="auto" w:fill="auto"/>
            <w:vAlign w:val="bottom"/>
            <w:hideMark/>
          </w:tcPr>
          <w:p w14:paraId="68D1A4C5" w14:textId="77777777" w:rsidR="00644DFD" w:rsidRPr="00D10851" w:rsidRDefault="00644DFD" w:rsidP="00644DFD">
            <w:pPr>
              <w:rPr>
                <w:rFonts w:eastAsia="Times New Roman"/>
                <w:color w:val="000000"/>
                <w:sz w:val="20"/>
                <w:szCs w:val="22"/>
                <w:lang w:eastAsia="en-US"/>
              </w:rPr>
            </w:pPr>
            <w:r w:rsidRPr="00D10851">
              <w:rPr>
                <w:rFonts w:eastAsia="Times New Roman"/>
                <w:color w:val="000000"/>
                <w:sz w:val="20"/>
                <w:szCs w:val="22"/>
                <w:lang w:eastAsia="en-US"/>
              </w:rPr>
              <w:t>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c>
          <w:tcPr>
            <w:tcW w:w="0" w:type="auto"/>
            <w:tcBorders>
              <w:top w:val="nil"/>
              <w:left w:val="nil"/>
              <w:bottom w:val="single" w:sz="4" w:space="0" w:color="000000"/>
              <w:right w:val="single" w:sz="4" w:space="0" w:color="000000"/>
            </w:tcBorders>
            <w:shd w:val="clear" w:color="auto" w:fill="auto"/>
            <w:vAlign w:val="bottom"/>
            <w:hideMark/>
          </w:tcPr>
          <w:p w14:paraId="4DAB1AD1"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13,683,897</w:t>
            </w:r>
          </w:p>
        </w:tc>
        <w:tc>
          <w:tcPr>
            <w:tcW w:w="0" w:type="auto"/>
            <w:tcBorders>
              <w:top w:val="nil"/>
              <w:left w:val="nil"/>
              <w:bottom w:val="single" w:sz="4" w:space="0" w:color="000000"/>
              <w:right w:val="single" w:sz="4" w:space="0" w:color="000000"/>
            </w:tcBorders>
            <w:shd w:val="clear" w:color="auto" w:fill="auto"/>
            <w:vAlign w:val="bottom"/>
            <w:hideMark/>
          </w:tcPr>
          <w:p w14:paraId="3830AA6E"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41</w:t>
            </w:r>
          </w:p>
        </w:tc>
        <w:tc>
          <w:tcPr>
            <w:tcW w:w="0" w:type="auto"/>
            <w:tcBorders>
              <w:top w:val="nil"/>
              <w:left w:val="nil"/>
              <w:bottom w:val="single" w:sz="4" w:space="0" w:color="000000"/>
              <w:right w:val="single" w:sz="4" w:space="0" w:color="000000"/>
            </w:tcBorders>
            <w:shd w:val="clear" w:color="auto" w:fill="auto"/>
            <w:vAlign w:val="bottom"/>
            <w:hideMark/>
          </w:tcPr>
          <w:p w14:paraId="3E070405"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45</w:t>
            </w:r>
          </w:p>
        </w:tc>
        <w:tc>
          <w:tcPr>
            <w:tcW w:w="0" w:type="auto"/>
            <w:tcBorders>
              <w:top w:val="nil"/>
              <w:left w:val="nil"/>
              <w:bottom w:val="single" w:sz="4" w:space="0" w:color="000000"/>
              <w:right w:val="single" w:sz="4" w:space="0" w:color="000000"/>
            </w:tcBorders>
            <w:shd w:val="clear" w:color="auto" w:fill="auto"/>
            <w:vAlign w:val="bottom"/>
            <w:hideMark/>
          </w:tcPr>
          <w:p w14:paraId="2E32074A"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14</w:t>
            </w:r>
          </w:p>
        </w:tc>
        <w:tc>
          <w:tcPr>
            <w:tcW w:w="0" w:type="auto"/>
            <w:tcBorders>
              <w:top w:val="nil"/>
              <w:left w:val="nil"/>
              <w:bottom w:val="single" w:sz="4" w:space="0" w:color="000000"/>
              <w:right w:val="single" w:sz="4" w:space="0" w:color="000000"/>
            </w:tcBorders>
            <w:shd w:val="clear" w:color="auto" w:fill="auto"/>
            <w:vAlign w:val="bottom"/>
            <w:hideMark/>
          </w:tcPr>
          <w:p w14:paraId="504E62B2"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0</w:t>
            </w:r>
          </w:p>
        </w:tc>
        <w:tc>
          <w:tcPr>
            <w:tcW w:w="0" w:type="auto"/>
            <w:tcBorders>
              <w:top w:val="nil"/>
              <w:left w:val="nil"/>
              <w:bottom w:val="single" w:sz="4" w:space="0" w:color="000000"/>
              <w:right w:val="single" w:sz="4" w:space="0" w:color="000000"/>
            </w:tcBorders>
            <w:shd w:val="clear" w:color="auto" w:fill="auto"/>
            <w:vAlign w:val="bottom"/>
            <w:hideMark/>
          </w:tcPr>
          <w:p w14:paraId="6A2D2512"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5,610,398</w:t>
            </w:r>
          </w:p>
        </w:tc>
        <w:tc>
          <w:tcPr>
            <w:tcW w:w="0" w:type="auto"/>
            <w:tcBorders>
              <w:top w:val="nil"/>
              <w:left w:val="nil"/>
              <w:bottom w:val="single" w:sz="4" w:space="0" w:color="000000"/>
              <w:right w:val="single" w:sz="4" w:space="0" w:color="000000"/>
            </w:tcBorders>
            <w:shd w:val="clear" w:color="auto" w:fill="auto"/>
            <w:vAlign w:val="bottom"/>
            <w:hideMark/>
          </w:tcPr>
          <w:p w14:paraId="60F41EA5"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6,157,754</w:t>
            </w:r>
          </w:p>
        </w:tc>
        <w:tc>
          <w:tcPr>
            <w:tcW w:w="0" w:type="auto"/>
            <w:tcBorders>
              <w:top w:val="nil"/>
              <w:left w:val="nil"/>
              <w:bottom w:val="single" w:sz="4" w:space="0" w:color="000000"/>
              <w:right w:val="single" w:sz="4" w:space="0" w:color="000000"/>
            </w:tcBorders>
            <w:shd w:val="clear" w:color="auto" w:fill="auto"/>
            <w:vAlign w:val="bottom"/>
            <w:hideMark/>
          </w:tcPr>
          <w:p w14:paraId="10488A7E"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1,915,746</w:t>
            </w:r>
          </w:p>
        </w:tc>
        <w:tc>
          <w:tcPr>
            <w:tcW w:w="0" w:type="auto"/>
            <w:tcBorders>
              <w:top w:val="nil"/>
              <w:left w:val="nil"/>
              <w:bottom w:val="single" w:sz="4" w:space="0" w:color="000000"/>
              <w:right w:val="single" w:sz="4" w:space="0" w:color="000000"/>
            </w:tcBorders>
            <w:shd w:val="clear" w:color="auto" w:fill="auto"/>
            <w:vAlign w:val="bottom"/>
            <w:hideMark/>
          </w:tcPr>
          <w:p w14:paraId="49F5C27D"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0</w:t>
            </w:r>
          </w:p>
        </w:tc>
      </w:tr>
      <w:tr w:rsidR="00644DFD" w:rsidRPr="00D10851" w14:paraId="4D1C3A78" w14:textId="77777777" w:rsidTr="00644DFD">
        <w:trPr>
          <w:trHeight w:val="1520"/>
        </w:trPr>
        <w:tc>
          <w:tcPr>
            <w:tcW w:w="0" w:type="auto"/>
            <w:tcBorders>
              <w:top w:val="nil"/>
              <w:left w:val="single" w:sz="4" w:space="0" w:color="000000"/>
              <w:bottom w:val="single" w:sz="4" w:space="0" w:color="000000"/>
              <w:right w:val="single" w:sz="4" w:space="0" w:color="000000"/>
            </w:tcBorders>
            <w:shd w:val="clear" w:color="auto" w:fill="auto"/>
            <w:vAlign w:val="bottom"/>
            <w:hideMark/>
          </w:tcPr>
          <w:p w14:paraId="660DB9B9" w14:textId="7C814279" w:rsidR="00644DFD" w:rsidRPr="00D10851" w:rsidRDefault="00644DFD" w:rsidP="00644DFD">
            <w:pPr>
              <w:rPr>
                <w:rFonts w:eastAsia="Times New Roman"/>
                <w:color w:val="000000"/>
                <w:sz w:val="20"/>
                <w:szCs w:val="22"/>
                <w:lang w:eastAsia="en-US"/>
              </w:rPr>
            </w:pPr>
            <w:r w:rsidRPr="00D10851">
              <w:rPr>
                <w:rFonts w:eastAsia="Times New Roman"/>
                <w:color w:val="000000"/>
                <w:sz w:val="20"/>
                <w:szCs w:val="22"/>
                <w:lang w:eastAsia="en-US"/>
              </w:rPr>
              <w:t>790,000</w:t>
            </w:r>
            <w:r w:rsidR="00410A28" w:rsidRPr="00D10851">
              <w:rPr>
                <w:rFonts w:eastAsia="Times New Roman"/>
                <w:color w:val="000000"/>
                <w:sz w:val="20"/>
                <w:szCs w:val="22"/>
                <w:lang w:eastAsia="en-US"/>
              </w:rPr>
              <w:t xml:space="preserve"> </w:t>
            </w:r>
            <w:r w:rsidRPr="00D10851">
              <w:rPr>
                <w:rFonts w:eastAsia="Times New Roman"/>
                <w:color w:val="000000"/>
                <w:sz w:val="20"/>
                <w:szCs w:val="22"/>
                <w:lang w:eastAsia="en-US"/>
              </w:rPr>
              <w:t xml:space="preserve"> 20,000</w:t>
            </w:r>
            <w:r w:rsidR="00410A28" w:rsidRPr="00D10851">
              <w:rPr>
                <w:rFonts w:eastAsia="Times New Roman"/>
                <w:color w:val="000000"/>
                <w:sz w:val="20"/>
                <w:szCs w:val="22"/>
                <w:lang w:eastAsia="en-US"/>
              </w:rPr>
              <w:t xml:space="preserve"> </w:t>
            </w:r>
            <w:r w:rsidRPr="00D10851">
              <w:rPr>
                <w:rFonts w:eastAsia="Times New Roman"/>
                <w:color w:val="000000"/>
                <w:sz w:val="20"/>
                <w:szCs w:val="22"/>
                <w:lang w:eastAsia="en-US"/>
              </w:rPr>
              <w:t xml:space="preserve"> 20,000 and 115,000 livestock keeping households (representing 3.7 million</w:t>
            </w:r>
            <w:r w:rsidR="00410A28" w:rsidRPr="00D10851">
              <w:rPr>
                <w:rFonts w:eastAsia="Times New Roman"/>
                <w:color w:val="000000"/>
                <w:sz w:val="20"/>
                <w:szCs w:val="22"/>
                <w:lang w:eastAsia="en-US"/>
              </w:rPr>
              <w:t xml:space="preserve"> </w:t>
            </w:r>
            <w:r w:rsidRPr="00D10851">
              <w:rPr>
                <w:rFonts w:eastAsia="Times New Roman"/>
                <w:color w:val="000000"/>
                <w:sz w:val="20"/>
                <w:szCs w:val="22"/>
                <w:lang w:eastAsia="en-US"/>
              </w:rPr>
              <w:t xml:space="preserve"> 84,000</w:t>
            </w:r>
            <w:r w:rsidR="00410A28" w:rsidRPr="00D10851">
              <w:rPr>
                <w:rFonts w:eastAsia="Times New Roman"/>
                <w:color w:val="000000"/>
                <w:sz w:val="20"/>
                <w:szCs w:val="22"/>
                <w:lang w:eastAsia="en-US"/>
              </w:rPr>
              <w:t xml:space="preserve"> </w:t>
            </w:r>
            <w:r w:rsidRPr="00D10851">
              <w:rPr>
                <w:rFonts w:eastAsia="Times New Roman"/>
                <w:color w:val="000000"/>
                <w:sz w:val="20"/>
                <w:szCs w:val="22"/>
                <w:lang w:eastAsia="en-US"/>
              </w:rPr>
              <w:t xml:space="preserve"> 115,000 &amp; 600,000 individuals, respectively) realizing a </w:t>
            </w:r>
            <w:r w:rsidR="00BD64C6" w:rsidRPr="00D10851">
              <w:rPr>
                <w:rFonts w:eastAsia="Times New Roman"/>
                <w:color w:val="000000"/>
                <w:sz w:val="20"/>
                <w:szCs w:val="22"/>
                <w:lang w:eastAsia="en-US"/>
              </w:rPr>
              <w:t>30-</w:t>
            </w:r>
            <w:r w:rsidRPr="00D10851">
              <w:rPr>
                <w:rFonts w:eastAsia="Times New Roman"/>
                <w:color w:val="000000"/>
                <w:sz w:val="20"/>
                <w:szCs w:val="22"/>
                <w:lang w:eastAsia="en-US"/>
              </w:rPr>
              <w:t xml:space="preserve">50% increase in income, on average, of the household enterprise from chicken, pigs, small ruminant and dairy cattle, respectively, through the use of genetically </w:t>
            </w:r>
            <w:r w:rsidRPr="00D10851">
              <w:rPr>
                <w:rFonts w:eastAsia="Times New Roman"/>
                <w:color w:val="000000"/>
                <w:sz w:val="20"/>
                <w:szCs w:val="22"/>
                <w:lang w:eastAsia="en-US"/>
              </w:rPr>
              <w:lastRenderedPageBreak/>
              <w:t>improved livestock combined with other appropriate animal husbandry practices, across 5 countries.</w:t>
            </w:r>
          </w:p>
        </w:tc>
        <w:tc>
          <w:tcPr>
            <w:tcW w:w="0" w:type="auto"/>
            <w:tcBorders>
              <w:top w:val="nil"/>
              <w:left w:val="nil"/>
              <w:bottom w:val="single" w:sz="4" w:space="0" w:color="000000"/>
              <w:right w:val="single" w:sz="4" w:space="0" w:color="000000"/>
            </w:tcBorders>
            <w:shd w:val="clear" w:color="auto" w:fill="auto"/>
            <w:vAlign w:val="bottom"/>
            <w:hideMark/>
          </w:tcPr>
          <w:p w14:paraId="379ACE57"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lastRenderedPageBreak/>
              <w:t>21,778,807</w:t>
            </w:r>
          </w:p>
        </w:tc>
        <w:tc>
          <w:tcPr>
            <w:tcW w:w="0" w:type="auto"/>
            <w:tcBorders>
              <w:top w:val="nil"/>
              <w:left w:val="nil"/>
              <w:bottom w:val="single" w:sz="4" w:space="0" w:color="000000"/>
              <w:right w:val="single" w:sz="4" w:space="0" w:color="000000"/>
            </w:tcBorders>
            <w:shd w:val="clear" w:color="auto" w:fill="auto"/>
            <w:vAlign w:val="bottom"/>
            <w:hideMark/>
          </w:tcPr>
          <w:p w14:paraId="48EABB2B"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35</w:t>
            </w:r>
          </w:p>
        </w:tc>
        <w:tc>
          <w:tcPr>
            <w:tcW w:w="0" w:type="auto"/>
            <w:tcBorders>
              <w:top w:val="nil"/>
              <w:left w:val="nil"/>
              <w:bottom w:val="single" w:sz="4" w:space="0" w:color="000000"/>
              <w:right w:val="single" w:sz="4" w:space="0" w:color="000000"/>
            </w:tcBorders>
            <w:shd w:val="clear" w:color="auto" w:fill="auto"/>
            <w:vAlign w:val="bottom"/>
            <w:hideMark/>
          </w:tcPr>
          <w:p w14:paraId="701B391C"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48</w:t>
            </w:r>
          </w:p>
        </w:tc>
        <w:tc>
          <w:tcPr>
            <w:tcW w:w="0" w:type="auto"/>
            <w:tcBorders>
              <w:top w:val="nil"/>
              <w:left w:val="nil"/>
              <w:bottom w:val="single" w:sz="4" w:space="0" w:color="000000"/>
              <w:right w:val="single" w:sz="4" w:space="0" w:color="000000"/>
            </w:tcBorders>
            <w:shd w:val="clear" w:color="auto" w:fill="auto"/>
            <w:vAlign w:val="bottom"/>
            <w:hideMark/>
          </w:tcPr>
          <w:p w14:paraId="5F6AD4DE"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17</w:t>
            </w:r>
          </w:p>
        </w:tc>
        <w:tc>
          <w:tcPr>
            <w:tcW w:w="0" w:type="auto"/>
            <w:tcBorders>
              <w:top w:val="nil"/>
              <w:left w:val="nil"/>
              <w:bottom w:val="single" w:sz="4" w:space="0" w:color="000000"/>
              <w:right w:val="single" w:sz="4" w:space="0" w:color="000000"/>
            </w:tcBorders>
            <w:shd w:val="clear" w:color="auto" w:fill="auto"/>
            <w:vAlign w:val="bottom"/>
            <w:hideMark/>
          </w:tcPr>
          <w:p w14:paraId="20751F7E"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0</w:t>
            </w:r>
          </w:p>
        </w:tc>
        <w:tc>
          <w:tcPr>
            <w:tcW w:w="0" w:type="auto"/>
            <w:tcBorders>
              <w:top w:val="nil"/>
              <w:left w:val="nil"/>
              <w:bottom w:val="single" w:sz="4" w:space="0" w:color="000000"/>
              <w:right w:val="single" w:sz="4" w:space="0" w:color="000000"/>
            </w:tcBorders>
            <w:shd w:val="clear" w:color="auto" w:fill="auto"/>
            <w:vAlign w:val="bottom"/>
            <w:hideMark/>
          </w:tcPr>
          <w:p w14:paraId="4845EC41"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7,622,582</w:t>
            </w:r>
          </w:p>
        </w:tc>
        <w:tc>
          <w:tcPr>
            <w:tcW w:w="0" w:type="auto"/>
            <w:tcBorders>
              <w:top w:val="nil"/>
              <w:left w:val="nil"/>
              <w:bottom w:val="single" w:sz="4" w:space="0" w:color="000000"/>
              <w:right w:val="single" w:sz="4" w:space="0" w:color="000000"/>
            </w:tcBorders>
            <w:shd w:val="clear" w:color="auto" w:fill="auto"/>
            <w:vAlign w:val="bottom"/>
            <w:hideMark/>
          </w:tcPr>
          <w:p w14:paraId="3D855E64"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10,453,827</w:t>
            </w:r>
          </w:p>
        </w:tc>
        <w:tc>
          <w:tcPr>
            <w:tcW w:w="0" w:type="auto"/>
            <w:tcBorders>
              <w:top w:val="nil"/>
              <w:left w:val="nil"/>
              <w:bottom w:val="single" w:sz="4" w:space="0" w:color="000000"/>
              <w:right w:val="single" w:sz="4" w:space="0" w:color="000000"/>
            </w:tcBorders>
            <w:shd w:val="clear" w:color="auto" w:fill="auto"/>
            <w:vAlign w:val="bottom"/>
            <w:hideMark/>
          </w:tcPr>
          <w:p w14:paraId="408307EE"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3,702,397</w:t>
            </w:r>
          </w:p>
        </w:tc>
        <w:tc>
          <w:tcPr>
            <w:tcW w:w="0" w:type="auto"/>
            <w:tcBorders>
              <w:top w:val="nil"/>
              <w:left w:val="nil"/>
              <w:bottom w:val="single" w:sz="4" w:space="0" w:color="000000"/>
              <w:right w:val="single" w:sz="4" w:space="0" w:color="000000"/>
            </w:tcBorders>
            <w:shd w:val="clear" w:color="auto" w:fill="auto"/>
            <w:vAlign w:val="bottom"/>
            <w:hideMark/>
          </w:tcPr>
          <w:p w14:paraId="7DD41AFC"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0</w:t>
            </w:r>
          </w:p>
        </w:tc>
      </w:tr>
      <w:tr w:rsidR="00644DFD" w:rsidRPr="00D10851" w14:paraId="019D4D41" w14:textId="77777777" w:rsidTr="00644DFD">
        <w:trPr>
          <w:trHeight w:val="1988"/>
        </w:trPr>
        <w:tc>
          <w:tcPr>
            <w:tcW w:w="0" w:type="auto"/>
            <w:tcBorders>
              <w:top w:val="nil"/>
              <w:left w:val="single" w:sz="4" w:space="0" w:color="000000"/>
              <w:bottom w:val="single" w:sz="4" w:space="0" w:color="000000"/>
              <w:right w:val="single" w:sz="4" w:space="0" w:color="000000"/>
            </w:tcBorders>
            <w:shd w:val="clear" w:color="auto" w:fill="auto"/>
            <w:vAlign w:val="bottom"/>
            <w:hideMark/>
          </w:tcPr>
          <w:p w14:paraId="4EFBF06C" w14:textId="12EF167F" w:rsidR="00644DFD" w:rsidRPr="00D10851" w:rsidRDefault="00644DFD" w:rsidP="00644DFD">
            <w:pPr>
              <w:rPr>
                <w:rFonts w:eastAsia="Times New Roman"/>
                <w:color w:val="000000"/>
                <w:sz w:val="20"/>
                <w:szCs w:val="22"/>
                <w:lang w:eastAsia="en-US"/>
              </w:rPr>
            </w:pPr>
            <w:r w:rsidRPr="00D10851">
              <w:rPr>
                <w:rFonts w:eastAsia="Times New Roman"/>
                <w:color w:val="000000"/>
                <w:sz w:val="20"/>
                <w:szCs w:val="22"/>
                <w:lang w:eastAsia="en-US"/>
              </w:rPr>
              <w:lastRenderedPageBreak/>
              <w:t xml:space="preserve">3.6 million 50,000 70,000 and 230,000 women, across 5 countries, enjoy </w:t>
            </w:r>
            <w:r w:rsidR="00BD64C6" w:rsidRPr="00D10851">
              <w:rPr>
                <w:rFonts w:eastAsia="Times New Roman"/>
                <w:color w:val="000000"/>
                <w:sz w:val="20"/>
                <w:szCs w:val="22"/>
                <w:lang w:eastAsia="en-US"/>
              </w:rPr>
              <w:t>5-</w:t>
            </w:r>
            <w:r w:rsidRPr="00D10851">
              <w:rPr>
                <w:rFonts w:eastAsia="Times New Roman"/>
                <w:color w:val="000000"/>
                <w:sz w:val="20"/>
                <w:szCs w:val="22"/>
                <w:lang w:eastAsia="en-US"/>
              </w:rPr>
              <w:t xml:space="preserve">10% increase in returns to their </w:t>
            </w:r>
            <w:proofErr w:type="spellStart"/>
            <w:r w:rsidRPr="00D10851">
              <w:rPr>
                <w:rFonts w:eastAsia="Times New Roman"/>
                <w:color w:val="000000"/>
                <w:sz w:val="20"/>
                <w:szCs w:val="22"/>
                <w:lang w:eastAsia="en-US"/>
              </w:rPr>
              <w:t>labour</w:t>
            </w:r>
            <w:proofErr w:type="spellEnd"/>
            <w:r w:rsidRPr="00D10851">
              <w:rPr>
                <w:rFonts w:eastAsia="Times New Roman"/>
                <w:color w:val="000000"/>
                <w:sz w:val="20"/>
                <w:szCs w:val="22"/>
                <w:lang w:eastAsia="en-US"/>
              </w:rPr>
              <w:t>, on average, for chicken, pigs, small ruminants and dairy cattle, through the use of genetically improved livestock combined with other appropriate animal husbandry practices.</w:t>
            </w:r>
          </w:p>
        </w:tc>
        <w:tc>
          <w:tcPr>
            <w:tcW w:w="0" w:type="auto"/>
            <w:tcBorders>
              <w:top w:val="nil"/>
              <w:left w:val="nil"/>
              <w:bottom w:val="single" w:sz="4" w:space="0" w:color="000000"/>
              <w:right w:val="single" w:sz="4" w:space="0" w:color="000000"/>
            </w:tcBorders>
            <w:shd w:val="clear" w:color="auto" w:fill="auto"/>
            <w:vAlign w:val="bottom"/>
            <w:hideMark/>
          </w:tcPr>
          <w:p w14:paraId="32434F7A"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14,518,129</w:t>
            </w:r>
          </w:p>
        </w:tc>
        <w:tc>
          <w:tcPr>
            <w:tcW w:w="0" w:type="auto"/>
            <w:tcBorders>
              <w:top w:val="nil"/>
              <w:left w:val="nil"/>
              <w:bottom w:val="single" w:sz="4" w:space="0" w:color="000000"/>
              <w:right w:val="single" w:sz="4" w:space="0" w:color="000000"/>
            </w:tcBorders>
            <w:shd w:val="clear" w:color="auto" w:fill="auto"/>
            <w:vAlign w:val="bottom"/>
            <w:hideMark/>
          </w:tcPr>
          <w:p w14:paraId="5B4CD8E8"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35</w:t>
            </w:r>
          </w:p>
        </w:tc>
        <w:tc>
          <w:tcPr>
            <w:tcW w:w="0" w:type="auto"/>
            <w:tcBorders>
              <w:top w:val="nil"/>
              <w:left w:val="nil"/>
              <w:bottom w:val="single" w:sz="4" w:space="0" w:color="000000"/>
              <w:right w:val="single" w:sz="4" w:space="0" w:color="000000"/>
            </w:tcBorders>
            <w:shd w:val="clear" w:color="auto" w:fill="auto"/>
            <w:vAlign w:val="bottom"/>
            <w:hideMark/>
          </w:tcPr>
          <w:p w14:paraId="2E2A111A"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48</w:t>
            </w:r>
          </w:p>
        </w:tc>
        <w:tc>
          <w:tcPr>
            <w:tcW w:w="0" w:type="auto"/>
            <w:tcBorders>
              <w:top w:val="nil"/>
              <w:left w:val="nil"/>
              <w:bottom w:val="single" w:sz="4" w:space="0" w:color="000000"/>
              <w:right w:val="single" w:sz="4" w:space="0" w:color="000000"/>
            </w:tcBorders>
            <w:shd w:val="clear" w:color="auto" w:fill="auto"/>
            <w:vAlign w:val="bottom"/>
            <w:hideMark/>
          </w:tcPr>
          <w:p w14:paraId="1EDEDD9A"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17</w:t>
            </w:r>
          </w:p>
        </w:tc>
        <w:tc>
          <w:tcPr>
            <w:tcW w:w="0" w:type="auto"/>
            <w:tcBorders>
              <w:top w:val="nil"/>
              <w:left w:val="nil"/>
              <w:bottom w:val="single" w:sz="4" w:space="0" w:color="000000"/>
              <w:right w:val="single" w:sz="4" w:space="0" w:color="000000"/>
            </w:tcBorders>
            <w:shd w:val="clear" w:color="auto" w:fill="auto"/>
            <w:vAlign w:val="bottom"/>
            <w:hideMark/>
          </w:tcPr>
          <w:p w14:paraId="66E8178A"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0</w:t>
            </w:r>
          </w:p>
        </w:tc>
        <w:tc>
          <w:tcPr>
            <w:tcW w:w="0" w:type="auto"/>
            <w:tcBorders>
              <w:top w:val="nil"/>
              <w:left w:val="nil"/>
              <w:bottom w:val="single" w:sz="4" w:space="0" w:color="000000"/>
              <w:right w:val="single" w:sz="4" w:space="0" w:color="000000"/>
            </w:tcBorders>
            <w:shd w:val="clear" w:color="auto" w:fill="auto"/>
            <w:vAlign w:val="bottom"/>
            <w:hideMark/>
          </w:tcPr>
          <w:p w14:paraId="70DBE49E"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5,081,345</w:t>
            </w:r>
          </w:p>
        </w:tc>
        <w:tc>
          <w:tcPr>
            <w:tcW w:w="0" w:type="auto"/>
            <w:tcBorders>
              <w:top w:val="nil"/>
              <w:left w:val="nil"/>
              <w:bottom w:val="single" w:sz="4" w:space="0" w:color="000000"/>
              <w:right w:val="single" w:sz="4" w:space="0" w:color="000000"/>
            </w:tcBorders>
            <w:shd w:val="clear" w:color="auto" w:fill="auto"/>
            <w:vAlign w:val="bottom"/>
            <w:hideMark/>
          </w:tcPr>
          <w:p w14:paraId="3EDE7949"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6,968,702</w:t>
            </w:r>
          </w:p>
        </w:tc>
        <w:tc>
          <w:tcPr>
            <w:tcW w:w="0" w:type="auto"/>
            <w:tcBorders>
              <w:top w:val="nil"/>
              <w:left w:val="nil"/>
              <w:bottom w:val="single" w:sz="4" w:space="0" w:color="000000"/>
              <w:right w:val="single" w:sz="4" w:space="0" w:color="000000"/>
            </w:tcBorders>
            <w:shd w:val="clear" w:color="auto" w:fill="auto"/>
            <w:vAlign w:val="bottom"/>
            <w:hideMark/>
          </w:tcPr>
          <w:p w14:paraId="77DFB0F8"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2,468,082</w:t>
            </w:r>
          </w:p>
        </w:tc>
        <w:tc>
          <w:tcPr>
            <w:tcW w:w="0" w:type="auto"/>
            <w:tcBorders>
              <w:top w:val="nil"/>
              <w:left w:val="nil"/>
              <w:bottom w:val="single" w:sz="4" w:space="0" w:color="000000"/>
              <w:right w:val="single" w:sz="4" w:space="0" w:color="000000"/>
            </w:tcBorders>
            <w:shd w:val="clear" w:color="auto" w:fill="auto"/>
            <w:vAlign w:val="bottom"/>
            <w:hideMark/>
          </w:tcPr>
          <w:p w14:paraId="5B9516EC"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0</w:t>
            </w:r>
          </w:p>
        </w:tc>
      </w:tr>
      <w:tr w:rsidR="00644DFD" w:rsidRPr="00D10851" w14:paraId="5FC7D4E5" w14:textId="77777777" w:rsidTr="00644DFD">
        <w:trPr>
          <w:trHeight w:val="300"/>
        </w:trPr>
        <w:tc>
          <w:tcPr>
            <w:tcW w:w="0" w:type="auto"/>
            <w:tcBorders>
              <w:top w:val="nil"/>
              <w:left w:val="single" w:sz="4" w:space="0" w:color="000000"/>
              <w:bottom w:val="single" w:sz="4" w:space="0" w:color="000000"/>
              <w:right w:val="single" w:sz="4" w:space="0" w:color="000000"/>
            </w:tcBorders>
            <w:shd w:val="clear" w:color="000000" w:fill="F1F1F1"/>
            <w:vAlign w:val="bottom"/>
            <w:hideMark/>
          </w:tcPr>
          <w:p w14:paraId="0AA97136" w14:textId="77777777" w:rsidR="00644DFD" w:rsidRPr="00D10851" w:rsidRDefault="00644DFD" w:rsidP="00644DFD">
            <w:pPr>
              <w:rPr>
                <w:rFonts w:eastAsia="Times New Roman"/>
                <w:color w:val="000000"/>
                <w:sz w:val="20"/>
                <w:szCs w:val="22"/>
                <w:lang w:eastAsia="en-US"/>
              </w:rPr>
            </w:pPr>
            <w:r w:rsidRPr="00D10851">
              <w:rPr>
                <w:rFonts w:eastAsia="Times New Roman"/>
                <w:color w:val="000000"/>
                <w:sz w:val="20"/>
                <w:szCs w:val="22"/>
                <w:lang w:eastAsia="en-US"/>
              </w:rPr>
              <w:t> </w:t>
            </w:r>
          </w:p>
        </w:tc>
        <w:tc>
          <w:tcPr>
            <w:tcW w:w="0" w:type="auto"/>
            <w:tcBorders>
              <w:top w:val="nil"/>
              <w:left w:val="nil"/>
              <w:bottom w:val="single" w:sz="4" w:space="0" w:color="000000"/>
              <w:right w:val="single" w:sz="4" w:space="0" w:color="000000"/>
            </w:tcBorders>
            <w:shd w:val="clear" w:color="000000" w:fill="F1F1F1"/>
            <w:vAlign w:val="bottom"/>
            <w:hideMark/>
          </w:tcPr>
          <w:p w14:paraId="2168D9BF"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71,756,413</w:t>
            </w:r>
          </w:p>
        </w:tc>
        <w:tc>
          <w:tcPr>
            <w:tcW w:w="0" w:type="auto"/>
            <w:tcBorders>
              <w:top w:val="nil"/>
              <w:left w:val="nil"/>
              <w:bottom w:val="single" w:sz="4" w:space="0" w:color="000000"/>
              <w:right w:val="single" w:sz="4" w:space="0" w:color="000000"/>
            </w:tcBorders>
            <w:shd w:val="clear" w:color="000000" w:fill="F1F1F1"/>
            <w:vAlign w:val="bottom"/>
            <w:hideMark/>
          </w:tcPr>
          <w:p w14:paraId="4E762B0C" w14:textId="77777777" w:rsidR="00644DFD" w:rsidRPr="00D10851" w:rsidRDefault="00644DFD" w:rsidP="00644DFD">
            <w:pPr>
              <w:rPr>
                <w:rFonts w:eastAsia="Times New Roman"/>
                <w:color w:val="000000"/>
                <w:sz w:val="20"/>
                <w:szCs w:val="22"/>
                <w:lang w:eastAsia="en-US"/>
              </w:rPr>
            </w:pPr>
            <w:r w:rsidRPr="00D10851">
              <w:rPr>
                <w:rFonts w:eastAsia="Times New Roman"/>
                <w:color w:val="000000"/>
                <w:sz w:val="20"/>
                <w:szCs w:val="22"/>
                <w:lang w:eastAsia="en-US"/>
              </w:rPr>
              <w:t> </w:t>
            </w:r>
          </w:p>
        </w:tc>
        <w:tc>
          <w:tcPr>
            <w:tcW w:w="0" w:type="auto"/>
            <w:tcBorders>
              <w:top w:val="nil"/>
              <w:left w:val="nil"/>
              <w:bottom w:val="single" w:sz="4" w:space="0" w:color="000000"/>
              <w:right w:val="single" w:sz="4" w:space="0" w:color="000000"/>
            </w:tcBorders>
            <w:shd w:val="clear" w:color="000000" w:fill="F1F1F1"/>
            <w:vAlign w:val="bottom"/>
            <w:hideMark/>
          </w:tcPr>
          <w:p w14:paraId="265E4576" w14:textId="77777777" w:rsidR="00644DFD" w:rsidRPr="00D10851" w:rsidRDefault="00644DFD" w:rsidP="00644DFD">
            <w:pPr>
              <w:rPr>
                <w:rFonts w:eastAsia="Times New Roman"/>
                <w:color w:val="000000"/>
                <w:sz w:val="20"/>
                <w:szCs w:val="22"/>
                <w:lang w:eastAsia="en-US"/>
              </w:rPr>
            </w:pPr>
            <w:r w:rsidRPr="00D10851">
              <w:rPr>
                <w:rFonts w:eastAsia="Times New Roman"/>
                <w:color w:val="000000"/>
                <w:sz w:val="20"/>
                <w:szCs w:val="22"/>
                <w:lang w:eastAsia="en-US"/>
              </w:rPr>
              <w:t> </w:t>
            </w:r>
          </w:p>
        </w:tc>
        <w:tc>
          <w:tcPr>
            <w:tcW w:w="0" w:type="auto"/>
            <w:tcBorders>
              <w:top w:val="nil"/>
              <w:left w:val="nil"/>
              <w:bottom w:val="single" w:sz="4" w:space="0" w:color="000000"/>
              <w:right w:val="single" w:sz="4" w:space="0" w:color="000000"/>
            </w:tcBorders>
            <w:shd w:val="clear" w:color="000000" w:fill="F1F1F1"/>
            <w:vAlign w:val="bottom"/>
            <w:hideMark/>
          </w:tcPr>
          <w:p w14:paraId="099B96CA" w14:textId="77777777" w:rsidR="00644DFD" w:rsidRPr="00D10851" w:rsidRDefault="00644DFD" w:rsidP="00644DFD">
            <w:pPr>
              <w:rPr>
                <w:rFonts w:eastAsia="Times New Roman"/>
                <w:color w:val="000000"/>
                <w:sz w:val="20"/>
                <w:szCs w:val="22"/>
                <w:lang w:eastAsia="en-US"/>
              </w:rPr>
            </w:pPr>
            <w:r w:rsidRPr="00D10851">
              <w:rPr>
                <w:rFonts w:eastAsia="Times New Roman"/>
                <w:color w:val="000000"/>
                <w:sz w:val="20"/>
                <w:szCs w:val="22"/>
                <w:lang w:eastAsia="en-US"/>
              </w:rPr>
              <w:t> </w:t>
            </w:r>
          </w:p>
        </w:tc>
        <w:tc>
          <w:tcPr>
            <w:tcW w:w="0" w:type="auto"/>
            <w:tcBorders>
              <w:top w:val="nil"/>
              <w:left w:val="nil"/>
              <w:bottom w:val="single" w:sz="4" w:space="0" w:color="000000"/>
              <w:right w:val="single" w:sz="4" w:space="0" w:color="000000"/>
            </w:tcBorders>
            <w:shd w:val="clear" w:color="000000" w:fill="F1F1F1"/>
            <w:vAlign w:val="bottom"/>
            <w:hideMark/>
          </w:tcPr>
          <w:p w14:paraId="30F46B78" w14:textId="77777777" w:rsidR="00644DFD" w:rsidRPr="00D10851" w:rsidRDefault="00644DFD" w:rsidP="00644DFD">
            <w:pPr>
              <w:rPr>
                <w:rFonts w:eastAsia="Times New Roman"/>
                <w:color w:val="000000"/>
                <w:sz w:val="20"/>
                <w:szCs w:val="22"/>
                <w:lang w:eastAsia="en-US"/>
              </w:rPr>
            </w:pPr>
            <w:r w:rsidRPr="00D10851">
              <w:rPr>
                <w:rFonts w:eastAsia="Times New Roman"/>
                <w:color w:val="000000"/>
                <w:sz w:val="20"/>
                <w:szCs w:val="22"/>
                <w:lang w:eastAsia="en-US"/>
              </w:rPr>
              <w:t> </w:t>
            </w:r>
          </w:p>
        </w:tc>
        <w:tc>
          <w:tcPr>
            <w:tcW w:w="0" w:type="auto"/>
            <w:tcBorders>
              <w:top w:val="nil"/>
              <w:left w:val="nil"/>
              <w:bottom w:val="single" w:sz="4" w:space="0" w:color="000000"/>
              <w:right w:val="single" w:sz="4" w:space="0" w:color="000000"/>
            </w:tcBorders>
            <w:shd w:val="clear" w:color="000000" w:fill="F1F1F1"/>
            <w:vAlign w:val="bottom"/>
            <w:hideMark/>
          </w:tcPr>
          <w:p w14:paraId="2BCBBB41"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25,935,778</w:t>
            </w:r>
          </w:p>
        </w:tc>
        <w:tc>
          <w:tcPr>
            <w:tcW w:w="0" w:type="auto"/>
            <w:tcBorders>
              <w:top w:val="nil"/>
              <w:left w:val="nil"/>
              <w:bottom w:val="single" w:sz="4" w:space="0" w:color="000000"/>
              <w:right w:val="single" w:sz="4" w:space="0" w:color="000000"/>
            </w:tcBorders>
            <w:shd w:val="clear" w:color="000000" w:fill="F1F1F1"/>
            <w:vAlign w:val="bottom"/>
            <w:hideMark/>
          </w:tcPr>
          <w:p w14:paraId="41DB6C3A"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34,032,561</w:t>
            </w:r>
          </w:p>
        </w:tc>
        <w:tc>
          <w:tcPr>
            <w:tcW w:w="0" w:type="auto"/>
            <w:tcBorders>
              <w:top w:val="nil"/>
              <w:left w:val="nil"/>
              <w:bottom w:val="single" w:sz="4" w:space="0" w:color="000000"/>
              <w:right w:val="single" w:sz="4" w:space="0" w:color="000000"/>
            </w:tcBorders>
            <w:shd w:val="clear" w:color="000000" w:fill="F1F1F1"/>
            <w:vAlign w:val="bottom"/>
            <w:hideMark/>
          </w:tcPr>
          <w:p w14:paraId="19D3CF14"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11,788,073</w:t>
            </w:r>
          </w:p>
        </w:tc>
        <w:tc>
          <w:tcPr>
            <w:tcW w:w="0" w:type="auto"/>
            <w:tcBorders>
              <w:top w:val="nil"/>
              <w:left w:val="nil"/>
              <w:bottom w:val="single" w:sz="4" w:space="0" w:color="000000"/>
              <w:right w:val="single" w:sz="4" w:space="0" w:color="000000"/>
            </w:tcBorders>
            <w:shd w:val="clear" w:color="000000" w:fill="F1F1F1"/>
            <w:vAlign w:val="bottom"/>
            <w:hideMark/>
          </w:tcPr>
          <w:p w14:paraId="6DBBFC38" w14:textId="77777777" w:rsidR="00644DFD" w:rsidRPr="00D10851" w:rsidRDefault="00644DFD" w:rsidP="00644DFD">
            <w:pPr>
              <w:jc w:val="right"/>
              <w:rPr>
                <w:rFonts w:eastAsia="Times New Roman"/>
                <w:color w:val="000000"/>
                <w:sz w:val="20"/>
                <w:szCs w:val="22"/>
                <w:lang w:eastAsia="en-US"/>
              </w:rPr>
            </w:pPr>
            <w:r w:rsidRPr="00D10851">
              <w:rPr>
                <w:rFonts w:eastAsia="Times New Roman"/>
                <w:color w:val="000000"/>
                <w:sz w:val="20"/>
                <w:szCs w:val="22"/>
                <w:lang w:eastAsia="en-US"/>
              </w:rPr>
              <w:t>0</w:t>
            </w:r>
          </w:p>
        </w:tc>
      </w:tr>
    </w:tbl>
    <w:p w14:paraId="0862A2CB" w14:textId="77777777" w:rsidR="00644DFD" w:rsidRPr="00D10851" w:rsidRDefault="00644DFD" w:rsidP="00644DFD"/>
    <w:p w14:paraId="6042809C" w14:textId="0B4BE2B7" w:rsidR="00FD5DAE" w:rsidRPr="00D10851" w:rsidRDefault="00FD5DAE" w:rsidP="00FD5DAE"/>
    <w:p w14:paraId="39AC9466" w14:textId="65F115C3" w:rsidR="00432E6D" w:rsidRPr="00D10851" w:rsidRDefault="00F56B74" w:rsidP="007207E5">
      <w:pPr>
        <w:pStyle w:val="Heading2"/>
      </w:pPr>
      <w:bookmarkStart w:id="8" w:name="_Toc453669597"/>
      <w:r w:rsidRPr="00D10851">
        <w:t>PIM Table C: Flagship level: investments by sub-IDO’s</w:t>
      </w:r>
      <w:bookmarkEnd w:id="7"/>
      <w:bookmarkEnd w:id="8"/>
    </w:p>
    <w:tbl>
      <w:tblPr>
        <w:tblW w:w="0" w:type="auto"/>
        <w:tblLook w:val="04A0" w:firstRow="1" w:lastRow="0" w:firstColumn="1" w:lastColumn="0" w:noHBand="0" w:noVBand="1"/>
      </w:tblPr>
      <w:tblGrid>
        <w:gridCol w:w="3519"/>
        <w:gridCol w:w="1442"/>
        <w:gridCol w:w="1048"/>
        <w:gridCol w:w="627"/>
        <w:gridCol w:w="1084"/>
        <w:gridCol w:w="849"/>
        <w:gridCol w:w="1409"/>
        <w:gridCol w:w="1287"/>
        <w:gridCol w:w="1419"/>
        <w:gridCol w:w="1264"/>
      </w:tblGrid>
      <w:tr w:rsidR="00F44E9A" w:rsidRPr="00D10851" w14:paraId="496957D7" w14:textId="77777777" w:rsidTr="00F44E9A">
        <w:trPr>
          <w:trHeight w:val="300"/>
        </w:trPr>
        <w:tc>
          <w:tcPr>
            <w:tcW w:w="0" w:type="auto"/>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46E61943" w14:textId="77777777" w:rsidR="00F44E9A" w:rsidRPr="00D10851" w:rsidRDefault="00F44E9A">
            <w:pPr>
              <w:jc w:val="center"/>
              <w:rPr>
                <w:rFonts w:eastAsia="Times New Roman"/>
                <w:b/>
                <w:bCs/>
                <w:color w:val="000000"/>
                <w:szCs w:val="22"/>
                <w:lang w:eastAsia="en-US"/>
              </w:rPr>
            </w:pPr>
            <w:r w:rsidRPr="00D10851">
              <w:rPr>
                <w:rFonts w:eastAsia="Times New Roman"/>
                <w:b/>
                <w:bCs/>
                <w:color w:val="000000"/>
                <w:szCs w:val="22"/>
                <w:lang w:eastAsia="en-US"/>
              </w:rPr>
              <w:t>Sub-IDO</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04640339" w14:textId="77777777" w:rsidR="00F44E9A" w:rsidRPr="00D10851" w:rsidRDefault="00F44E9A" w:rsidP="00F44E9A">
            <w:pPr>
              <w:jc w:val="center"/>
              <w:rPr>
                <w:rFonts w:eastAsia="Times New Roman"/>
                <w:b/>
                <w:bCs/>
                <w:color w:val="000000"/>
                <w:szCs w:val="22"/>
                <w:lang w:eastAsia="en-US"/>
              </w:rPr>
            </w:pPr>
            <w:r w:rsidRPr="00D10851">
              <w:rPr>
                <w:rFonts w:eastAsia="Times New Roman"/>
                <w:b/>
                <w:bCs/>
                <w:color w:val="000000"/>
                <w:szCs w:val="22"/>
                <w:lang w:eastAsia="en-US"/>
              </w:rPr>
              <w:t>Amount needed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0BDC5A0E" w14:textId="77777777" w:rsidR="00F44E9A" w:rsidRPr="00D10851" w:rsidRDefault="00F44E9A" w:rsidP="00F44E9A">
            <w:pPr>
              <w:jc w:val="center"/>
              <w:rPr>
                <w:rFonts w:eastAsia="Times New Roman"/>
                <w:b/>
                <w:bCs/>
                <w:color w:val="000000"/>
                <w:szCs w:val="22"/>
                <w:lang w:eastAsia="en-US"/>
              </w:rPr>
            </w:pPr>
            <w:r w:rsidRPr="00D10851">
              <w:rPr>
                <w:rFonts w:eastAsia="Times New Roman"/>
                <w:b/>
                <w:bCs/>
                <w:color w:val="000000"/>
                <w:szCs w:val="22"/>
                <w:lang w:eastAsia="en-US"/>
              </w:rPr>
              <w:t>W1+W2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1F779558" w14:textId="77777777" w:rsidR="00F44E9A" w:rsidRPr="00D10851" w:rsidRDefault="00F44E9A" w:rsidP="00F44E9A">
            <w:pPr>
              <w:jc w:val="center"/>
              <w:rPr>
                <w:rFonts w:eastAsia="Times New Roman"/>
                <w:b/>
                <w:bCs/>
                <w:color w:val="000000"/>
                <w:szCs w:val="22"/>
                <w:lang w:eastAsia="en-US"/>
              </w:rPr>
            </w:pPr>
            <w:r w:rsidRPr="00D10851">
              <w:rPr>
                <w:rFonts w:eastAsia="Times New Roman"/>
                <w:b/>
                <w:bCs/>
                <w:color w:val="000000"/>
                <w:szCs w:val="22"/>
                <w:lang w:eastAsia="en-US"/>
              </w:rPr>
              <w:t>W3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49A904AB" w14:textId="77777777" w:rsidR="00F44E9A" w:rsidRPr="00D10851" w:rsidRDefault="00F44E9A" w:rsidP="00F44E9A">
            <w:pPr>
              <w:jc w:val="center"/>
              <w:rPr>
                <w:rFonts w:eastAsia="Times New Roman"/>
                <w:b/>
                <w:bCs/>
                <w:color w:val="000000"/>
                <w:szCs w:val="22"/>
                <w:lang w:eastAsia="en-US"/>
              </w:rPr>
            </w:pPr>
            <w:r w:rsidRPr="00D10851">
              <w:rPr>
                <w:rFonts w:eastAsia="Times New Roman"/>
                <w:b/>
                <w:bCs/>
                <w:color w:val="000000"/>
                <w:szCs w:val="22"/>
                <w:lang w:eastAsia="en-US"/>
              </w:rPr>
              <w:t>Bilateral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7424FAB2" w14:textId="77777777" w:rsidR="00F44E9A" w:rsidRPr="00D10851" w:rsidRDefault="00F44E9A" w:rsidP="00F44E9A">
            <w:pPr>
              <w:jc w:val="center"/>
              <w:rPr>
                <w:rFonts w:eastAsia="Times New Roman"/>
                <w:b/>
                <w:bCs/>
                <w:color w:val="000000"/>
                <w:szCs w:val="22"/>
                <w:lang w:eastAsia="en-US"/>
              </w:rPr>
            </w:pPr>
            <w:r w:rsidRPr="00D10851">
              <w:rPr>
                <w:rFonts w:eastAsia="Times New Roman"/>
                <w:b/>
                <w:bCs/>
                <w:color w:val="000000"/>
                <w:szCs w:val="22"/>
                <w:lang w:eastAsia="en-US"/>
              </w:rPr>
              <w:t>Other (%)</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49B2720E" w14:textId="77777777" w:rsidR="00F44E9A" w:rsidRPr="00D10851" w:rsidRDefault="00F44E9A" w:rsidP="00F44E9A">
            <w:pPr>
              <w:jc w:val="center"/>
              <w:rPr>
                <w:rFonts w:eastAsia="Times New Roman"/>
                <w:b/>
                <w:bCs/>
                <w:color w:val="000000"/>
                <w:szCs w:val="22"/>
                <w:lang w:eastAsia="en-US"/>
              </w:rPr>
            </w:pPr>
            <w:r w:rsidRPr="00D10851">
              <w:rPr>
                <w:rFonts w:eastAsia="Times New Roman"/>
                <w:b/>
                <w:bCs/>
                <w:color w:val="000000"/>
                <w:szCs w:val="22"/>
                <w:lang w:eastAsia="en-US"/>
              </w:rPr>
              <w:t>W1+W2 (Amount)</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5DCE526F" w14:textId="77777777" w:rsidR="00F44E9A" w:rsidRPr="00D10851" w:rsidRDefault="00F44E9A" w:rsidP="00F44E9A">
            <w:pPr>
              <w:jc w:val="center"/>
              <w:rPr>
                <w:rFonts w:eastAsia="Times New Roman"/>
                <w:b/>
                <w:bCs/>
                <w:color w:val="000000"/>
                <w:szCs w:val="22"/>
                <w:lang w:eastAsia="en-US"/>
              </w:rPr>
            </w:pPr>
            <w:r w:rsidRPr="00D10851">
              <w:rPr>
                <w:rFonts w:eastAsia="Times New Roman"/>
                <w:b/>
                <w:bCs/>
                <w:color w:val="000000"/>
                <w:szCs w:val="22"/>
                <w:lang w:eastAsia="en-US"/>
              </w:rPr>
              <w:t>W3 (Amount)</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4F3D53E0" w14:textId="77777777" w:rsidR="00F44E9A" w:rsidRPr="00D10851" w:rsidRDefault="00F44E9A" w:rsidP="00F44E9A">
            <w:pPr>
              <w:jc w:val="center"/>
              <w:rPr>
                <w:rFonts w:eastAsia="Times New Roman"/>
                <w:b/>
                <w:bCs/>
                <w:color w:val="000000"/>
                <w:szCs w:val="22"/>
                <w:lang w:eastAsia="en-US"/>
              </w:rPr>
            </w:pPr>
            <w:r w:rsidRPr="00D10851">
              <w:rPr>
                <w:rFonts w:eastAsia="Times New Roman"/>
                <w:b/>
                <w:bCs/>
                <w:color w:val="000000"/>
                <w:szCs w:val="22"/>
                <w:lang w:eastAsia="en-US"/>
              </w:rPr>
              <w:t>Bilateral (Amount)</w:t>
            </w:r>
          </w:p>
        </w:tc>
        <w:tc>
          <w:tcPr>
            <w:tcW w:w="0" w:type="auto"/>
            <w:tcBorders>
              <w:top w:val="single" w:sz="4" w:space="0" w:color="000000"/>
              <w:left w:val="nil"/>
              <w:bottom w:val="single" w:sz="4" w:space="0" w:color="000000"/>
              <w:right w:val="single" w:sz="4" w:space="0" w:color="000000"/>
            </w:tcBorders>
            <w:shd w:val="clear" w:color="000000" w:fill="C6E0B4"/>
            <w:vAlign w:val="center"/>
            <w:hideMark/>
          </w:tcPr>
          <w:p w14:paraId="7EC79342" w14:textId="77777777" w:rsidR="00F44E9A" w:rsidRPr="00D10851" w:rsidRDefault="00F44E9A" w:rsidP="00F44E9A">
            <w:pPr>
              <w:jc w:val="center"/>
              <w:rPr>
                <w:rFonts w:eastAsia="Times New Roman"/>
                <w:b/>
                <w:bCs/>
                <w:color w:val="000000"/>
                <w:szCs w:val="22"/>
                <w:lang w:eastAsia="en-US"/>
              </w:rPr>
            </w:pPr>
            <w:r w:rsidRPr="00D10851">
              <w:rPr>
                <w:rFonts w:eastAsia="Times New Roman"/>
                <w:b/>
                <w:bCs/>
                <w:color w:val="000000"/>
                <w:szCs w:val="22"/>
                <w:lang w:eastAsia="en-US"/>
              </w:rPr>
              <w:t>Other (Amount)</w:t>
            </w:r>
          </w:p>
        </w:tc>
      </w:tr>
      <w:tr w:rsidR="00F44E9A" w:rsidRPr="00D10851" w14:paraId="0AE4D68B" w14:textId="77777777" w:rsidTr="00F44E9A">
        <w:trPr>
          <w:trHeight w:val="900"/>
        </w:trPr>
        <w:tc>
          <w:tcPr>
            <w:tcW w:w="0" w:type="auto"/>
            <w:tcBorders>
              <w:top w:val="nil"/>
              <w:left w:val="single" w:sz="4" w:space="0" w:color="000000"/>
              <w:bottom w:val="single" w:sz="4" w:space="0" w:color="000000"/>
              <w:right w:val="single" w:sz="4" w:space="0" w:color="000000"/>
            </w:tcBorders>
            <w:shd w:val="clear" w:color="auto" w:fill="auto"/>
            <w:vAlign w:val="bottom"/>
            <w:hideMark/>
          </w:tcPr>
          <w:p w14:paraId="695BBF86" w14:textId="77777777" w:rsidR="00F44E9A" w:rsidRPr="00D10851" w:rsidRDefault="00F44E9A" w:rsidP="00F44E9A">
            <w:pPr>
              <w:rPr>
                <w:rFonts w:eastAsia="Times New Roman"/>
                <w:color w:val="000000"/>
                <w:szCs w:val="22"/>
                <w:lang w:eastAsia="en-US"/>
              </w:rPr>
            </w:pPr>
            <w:r w:rsidRPr="00D10851">
              <w:rPr>
                <w:rFonts w:eastAsia="Times New Roman"/>
                <w:color w:val="000000"/>
                <w:szCs w:val="22"/>
                <w:lang w:eastAsia="en-US"/>
              </w:rPr>
              <w:t>Closed yield gaps through improved agronomic and animal husbandry practices</w:t>
            </w:r>
          </w:p>
        </w:tc>
        <w:tc>
          <w:tcPr>
            <w:tcW w:w="0" w:type="auto"/>
            <w:tcBorders>
              <w:top w:val="nil"/>
              <w:left w:val="nil"/>
              <w:bottom w:val="single" w:sz="4" w:space="0" w:color="000000"/>
              <w:right w:val="single" w:sz="4" w:space="0" w:color="000000"/>
            </w:tcBorders>
            <w:shd w:val="clear" w:color="auto" w:fill="auto"/>
            <w:vAlign w:val="bottom"/>
            <w:hideMark/>
          </w:tcPr>
          <w:p w14:paraId="7FCF7182"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10,884,124</w:t>
            </w:r>
          </w:p>
        </w:tc>
        <w:tc>
          <w:tcPr>
            <w:tcW w:w="0" w:type="auto"/>
            <w:tcBorders>
              <w:top w:val="nil"/>
              <w:left w:val="nil"/>
              <w:bottom w:val="single" w:sz="4" w:space="0" w:color="000000"/>
              <w:right w:val="single" w:sz="4" w:space="0" w:color="000000"/>
            </w:tcBorders>
            <w:shd w:val="clear" w:color="auto" w:fill="auto"/>
            <w:vAlign w:val="bottom"/>
            <w:hideMark/>
          </w:tcPr>
          <w:p w14:paraId="544295C4"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35</w:t>
            </w:r>
          </w:p>
        </w:tc>
        <w:tc>
          <w:tcPr>
            <w:tcW w:w="0" w:type="auto"/>
            <w:tcBorders>
              <w:top w:val="nil"/>
              <w:left w:val="nil"/>
              <w:bottom w:val="single" w:sz="4" w:space="0" w:color="000000"/>
              <w:right w:val="single" w:sz="4" w:space="0" w:color="000000"/>
            </w:tcBorders>
            <w:shd w:val="clear" w:color="auto" w:fill="auto"/>
            <w:vAlign w:val="bottom"/>
            <w:hideMark/>
          </w:tcPr>
          <w:p w14:paraId="19785EB1"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48</w:t>
            </w:r>
          </w:p>
        </w:tc>
        <w:tc>
          <w:tcPr>
            <w:tcW w:w="0" w:type="auto"/>
            <w:tcBorders>
              <w:top w:val="nil"/>
              <w:left w:val="nil"/>
              <w:bottom w:val="single" w:sz="4" w:space="0" w:color="000000"/>
              <w:right w:val="single" w:sz="4" w:space="0" w:color="000000"/>
            </w:tcBorders>
            <w:shd w:val="clear" w:color="auto" w:fill="auto"/>
            <w:vAlign w:val="bottom"/>
            <w:hideMark/>
          </w:tcPr>
          <w:p w14:paraId="39D561A7"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17</w:t>
            </w:r>
          </w:p>
        </w:tc>
        <w:tc>
          <w:tcPr>
            <w:tcW w:w="0" w:type="auto"/>
            <w:tcBorders>
              <w:top w:val="nil"/>
              <w:left w:val="nil"/>
              <w:bottom w:val="single" w:sz="4" w:space="0" w:color="000000"/>
              <w:right w:val="single" w:sz="4" w:space="0" w:color="000000"/>
            </w:tcBorders>
            <w:shd w:val="clear" w:color="auto" w:fill="auto"/>
            <w:vAlign w:val="bottom"/>
            <w:hideMark/>
          </w:tcPr>
          <w:p w14:paraId="4A1003BB"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0</w:t>
            </w:r>
          </w:p>
        </w:tc>
        <w:tc>
          <w:tcPr>
            <w:tcW w:w="0" w:type="auto"/>
            <w:tcBorders>
              <w:top w:val="nil"/>
              <w:left w:val="nil"/>
              <w:bottom w:val="single" w:sz="4" w:space="0" w:color="000000"/>
              <w:right w:val="single" w:sz="4" w:space="0" w:color="000000"/>
            </w:tcBorders>
            <w:shd w:val="clear" w:color="auto" w:fill="auto"/>
            <w:vAlign w:val="bottom"/>
            <w:hideMark/>
          </w:tcPr>
          <w:p w14:paraId="636C0262"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3,809,443</w:t>
            </w:r>
          </w:p>
        </w:tc>
        <w:tc>
          <w:tcPr>
            <w:tcW w:w="0" w:type="auto"/>
            <w:tcBorders>
              <w:top w:val="nil"/>
              <w:left w:val="nil"/>
              <w:bottom w:val="single" w:sz="4" w:space="0" w:color="000000"/>
              <w:right w:val="single" w:sz="4" w:space="0" w:color="000000"/>
            </w:tcBorders>
            <w:shd w:val="clear" w:color="auto" w:fill="auto"/>
            <w:vAlign w:val="bottom"/>
            <w:hideMark/>
          </w:tcPr>
          <w:p w14:paraId="41A4678E"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5,224,380</w:t>
            </w:r>
          </w:p>
        </w:tc>
        <w:tc>
          <w:tcPr>
            <w:tcW w:w="0" w:type="auto"/>
            <w:tcBorders>
              <w:top w:val="nil"/>
              <w:left w:val="nil"/>
              <w:bottom w:val="single" w:sz="4" w:space="0" w:color="000000"/>
              <w:right w:val="single" w:sz="4" w:space="0" w:color="000000"/>
            </w:tcBorders>
            <w:shd w:val="clear" w:color="auto" w:fill="auto"/>
            <w:vAlign w:val="bottom"/>
            <w:hideMark/>
          </w:tcPr>
          <w:p w14:paraId="5B259963"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1,850,301</w:t>
            </w:r>
          </w:p>
        </w:tc>
        <w:tc>
          <w:tcPr>
            <w:tcW w:w="0" w:type="auto"/>
            <w:tcBorders>
              <w:top w:val="nil"/>
              <w:left w:val="nil"/>
              <w:bottom w:val="single" w:sz="4" w:space="0" w:color="000000"/>
              <w:right w:val="single" w:sz="4" w:space="0" w:color="000000"/>
            </w:tcBorders>
            <w:shd w:val="clear" w:color="auto" w:fill="auto"/>
            <w:vAlign w:val="bottom"/>
            <w:hideMark/>
          </w:tcPr>
          <w:p w14:paraId="4C7A4CE5"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0</w:t>
            </w:r>
          </w:p>
        </w:tc>
      </w:tr>
      <w:tr w:rsidR="00F44E9A" w:rsidRPr="00D10851" w14:paraId="6EE58075" w14:textId="77777777" w:rsidTr="00F44E9A">
        <w:trPr>
          <w:trHeight w:val="300"/>
        </w:trPr>
        <w:tc>
          <w:tcPr>
            <w:tcW w:w="0" w:type="auto"/>
            <w:tcBorders>
              <w:top w:val="nil"/>
              <w:left w:val="single" w:sz="4" w:space="0" w:color="000000"/>
              <w:bottom w:val="single" w:sz="4" w:space="0" w:color="000000"/>
              <w:right w:val="single" w:sz="4" w:space="0" w:color="000000"/>
            </w:tcBorders>
            <w:shd w:val="clear" w:color="auto" w:fill="auto"/>
            <w:vAlign w:val="bottom"/>
            <w:hideMark/>
          </w:tcPr>
          <w:p w14:paraId="080754D0" w14:textId="77777777" w:rsidR="00F44E9A" w:rsidRPr="00D10851" w:rsidRDefault="00F44E9A" w:rsidP="00F44E9A">
            <w:pPr>
              <w:rPr>
                <w:rFonts w:eastAsia="Times New Roman"/>
                <w:color w:val="000000"/>
                <w:szCs w:val="22"/>
                <w:lang w:eastAsia="en-US"/>
              </w:rPr>
            </w:pPr>
            <w:r w:rsidRPr="00D10851">
              <w:rPr>
                <w:rFonts w:eastAsia="Times New Roman"/>
                <w:color w:val="000000"/>
                <w:szCs w:val="22"/>
                <w:lang w:eastAsia="en-US"/>
              </w:rPr>
              <w:t>Enhanced genetic gains</w:t>
            </w:r>
          </w:p>
        </w:tc>
        <w:tc>
          <w:tcPr>
            <w:tcW w:w="0" w:type="auto"/>
            <w:tcBorders>
              <w:top w:val="nil"/>
              <w:left w:val="nil"/>
              <w:bottom w:val="single" w:sz="4" w:space="0" w:color="000000"/>
              <w:right w:val="single" w:sz="4" w:space="0" w:color="000000"/>
            </w:tcBorders>
            <w:shd w:val="clear" w:color="auto" w:fill="auto"/>
            <w:vAlign w:val="bottom"/>
            <w:hideMark/>
          </w:tcPr>
          <w:p w14:paraId="1C4D5986"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10,891,456</w:t>
            </w:r>
          </w:p>
        </w:tc>
        <w:tc>
          <w:tcPr>
            <w:tcW w:w="0" w:type="auto"/>
            <w:tcBorders>
              <w:top w:val="nil"/>
              <w:left w:val="nil"/>
              <w:bottom w:val="single" w:sz="4" w:space="0" w:color="000000"/>
              <w:right w:val="single" w:sz="4" w:space="0" w:color="000000"/>
            </w:tcBorders>
            <w:shd w:val="clear" w:color="auto" w:fill="auto"/>
            <w:vAlign w:val="bottom"/>
            <w:hideMark/>
          </w:tcPr>
          <w:p w14:paraId="5E7038BA"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35</w:t>
            </w:r>
          </w:p>
        </w:tc>
        <w:tc>
          <w:tcPr>
            <w:tcW w:w="0" w:type="auto"/>
            <w:tcBorders>
              <w:top w:val="nil"/>
              <w:left w:val="nil"/>
              <w:bottom w:val="single" w:sz="4" w:space="0" w:color="000000"/>
              <w:right w:val="single" w:sz="4" w:space="0" w:color="000000"/>
            </w:tcBorders>
            <w:shd w:val="clear" w:color="auto" w:fill="auto"/>
            <w:vAlign w:val="bottom"/>
            <w:hideMark/>
          </w:tcPr>
          <w:p w14:paraId="123D299D"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48</w:t>
            </w:r>
          </w:p>
        </w:tc>
        <w:tc>
          <w:tcPr>
            <w:tcW w:w="0" w:type="auto"/>
            <w:tcBorders>
              <w:top w:val="nil"/>
              <w:left w:val="nil"/>
              <w:bottom w:val="single" w:sz="4" w:space="0" w:color="000000"/>
              <w:right w:val="single" w:sz="4" w:space="0" w:color="000000"/>
            </w:tcBorders>
            <w:shd w:val="clear" w:color="auto" w:fill="auto"/>
            <w:vAlign w:val="bottom"/>
            <w:hideMark/>
          </w:tcPr>
          <w:p w14:paraId="4F72310B"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17</w:t>
            </w:r>
          </w:p>
        </w:tc>
        <w:tc>
          <w:tcPr>
            <w:tcW w:w="0" w:type="auto"/>
            <w:tcBorders>
              <w:top w:val="nil"/>
              <w:left w:val="nil"/>
              <w:bottom w:val="single" w:sz="4" w:space="0" w:color="000000"/>
              <w:right w:val="single" w:sz="4" w:space="0" w:color="000000"/>
            </w:tcBorders>
            <w:shd w:val="clear" w:color="auto" w:fill="auto"/>
            <w:vAlign w:val="bottom"/>
            <w:hideMark/>
          </w:tcPr>
          <w:p w14:paraId="6AD057FF"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0</w:t>
            </w:r>
          </w:p>
        </w:tc>
        <w:tc>
          <w:tcPr>
            <w:tcW w:w="0" w:type="auto"/>
            <w:tcBorders>
              <w:top w:val="nil"/>
              <w:left w:val="nil"/>
              <w:bottom w:val="single" w:sz="4" w:space="0" w:color="000000"/>
              <w:right w:val="single" w:sz="4" w:space="0" w:color="000000"/>
            </w:tcBorders>
            <w:shd w:val="clear" w:color="auto" w:fill="auto"/>
            <w:vAlign w:val="bottom"/>
            <w:hideMark/>
          </w:tcPr>
          <w:p w14:paraId="55CCCC25"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3,812,010</w:t>
            </w:r>
          </w:p>
        </w:tc>
        <w:tc>
          <w:tcPr>
            <w:tcW w:w="0" w:type="auto"/>
            <w:tcBorders>
              <w:top w:val="nil"/>
              <w:left w:val="nil"/>
              <w:bottom w:val="single" w:sz="4" w:space="0" w:color="000000"/>
              <w:right w:val="single" w:sz="4" w:space="0" w:color="000000"/>
            </w:tcBorders>
            <w:shd w:val="clear" w:color="auto" w:fill="auto"/>
            <w:vAlign w:val="bottom"/>
            <w:hideMark/>
          </w:tcPr>
          <w:p w14:paraId="2CC080AF"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5,227,899</w:t>
            </w:r>
          </w:p>
        </w:tc>
        <w:tc>
          <w:tcPr>
            <w:tcW w:w="0" w:type="auto"/>
            <w:tcBorders>
              <w:top w:val="nil"/>
              <w:left w:val="nil"/>
              <w:bottom w:val="single" w:sz="4" w:space="0" w:color="000000"/>
              <w:right w:val="single" w:sz="4" w:space="0" w:color="000000"/>
            </w:tcBorders>
            <w:shd w:val="clear" w:color="auto" w:fill="auto"/>
            <w:vAlign w:val="bottom"/>
            <w:hideMark/>
          </w:tcPr>
          <w:p w14:paraId="701579DC"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1,851,548</w:t>
            </w:r>
          </w:p>
        </w:tc>
        <w:tc>
          <w:tcPr>
            <w:tcW w:w="0" w:type="auto"/>
            <w:tcBorders>
              <w:top w:val="nil"/>
              <w:left w:val="nil"/>
              <w:bottom w:val="single" w:sz="4" w:space="0" w:color="000000"/>
              <w:right w:val="single" w:sz="4" w:space="0" w:color="000000"/>
            </w:tcBorders>
            <w:shd w:val="clear" w:color="auto" w:fill="auto"/>
            <w:vAlign w:val="bottom"/>
            <w:hideMark/>
          </w:tcPr>
          <w:p w14:paraId="02F0E749"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0</w:t>
            </w:r>
          </w:p>
        </w:tc>
      </w:tr>
      <w:tr w:rsidR="00F44E9A" w:rsidRPr="00D10851" w14:paraId="7766769D" w14:textId="77777777" w:rsidTr="00F44E9A">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hideMark/>
          </w:tcPr>
          <w:p w14:paraId="757DF766" w14:textId="77777777" w:rsidR="00F44E9A" w:rsidRPr="00D10851" w:rsidRDefault="00F44E9A" w:rsidP="00F44E9A">
            <w:pPr>
              <w:rPr>
                <w:rFonts w:eastAsia="Times New Roman"/>
                <w:color w:val="000000"/>
                <w:szCs w:val="22"/>
                <w:lang w:eastAsia="en-US"/>
              </w:rPr>
            </w:pPr>
            <w:r w:rsidRPr="00D10851">
              <w:rPr>
                <w:rFonts w:eastAsia="Times New Roman"/>
                <w:color w:val="000000"/>
                <w:szCs w:val="22"/>
                <w:lang w:eastAsia="en-US"/>
              </w:rPr>
              <w:t>Increased conservation and use of genetic resources</w:t>
            </w:r>
          </w:p>
        </w:tc>
        <w:tc>
          <w:tcPr>
            <w:tcW w:w="0" w:type="auto"/>
            <w:tcBorders>
              <w:top w:val="nil"/>
              <w:left w:val="nil"/>
              <w:bottom w:val="single" w:sz="4" w:space="0" w:color="000000"/>
              <w:right w:val="single" w:sz="4" w:space="0" w:color="000000"/>
            </w:tcBorders>
            <w:shd w:val="clear" w:color="auto" w:fill="auto"/>
            <w:vAlign w:val="bottom"/>
            <w:hideMark/>
          </w:tcPr>
          <w:p w14:paraId="7C88EE60"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13,683,897</w:t>
            </w:r>
          </w:p>
        </w:tc>
        <w:tc>
          <w:tcPr>
            <w:tcW w:w="0" w:type="auto"/>
            <w:tcBorders>
              <w:top w:val="nil"/>
              <w:left w:val="nil"/>
              <w:bottom w:val="single" w:sz="4" w:space="0" w:color="000000"/>
              <w:right w:val="single" w:sz="4" w:space="0" w:color="000000"/>
            </w:tcBorders>
            <w:shd w:val="clear" w:color="auto" w:fill="auto"/>
            <w:vAlign w:val="bottom"/>
            <w:hideMark/>
          </w:tcPr>
          <w:p w14:paraId="2C2DCF7D"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41</w:t>
            </w:r>
          </w:p>
        </w:tc>
        <w:tc>
          <w:tcPr>
            <w:tcW w:w="0" w:type="auto"/>
            <w:tcBorders>
              <w:top w:val="nil"/>
              <w:left w:val="nil"/>
              <w:bottom w:val="single" w:sz="4" w:space="0" w:color="000000"/>
              <w:right w:val="single" w:sz="4" w:space="0" w:color="000000"/>
            </w:tcBorders>
            <w:shd w:val="clear" w:color="auto" w:fill="auto"/>
            <w:vAlign w:val="bottom"/>
            <w:hideMark/>
          </w:tcPr>
          <w:p w14:paraId="747DB690"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45</w:t>
            </w:r>
          </w:p>
        </w:tc>
        <w:tc>
          <w:tcPr>
            <w:tcW w:w="0" w:type="auto"/>
            <w:tcBorders>
              <w:top w:val="nil"/>
              <w:left w:val="nil"/>
              <w:bottom w:val="single" w:sz="4" w:space="0" w:color="000000"/>
              <w:right w:val="single" w:sz="4" w:space="0" w:color="000000"/>
            </w:tcBorders>
            <w:shd w:val="clear" w:color="auto" w:fill="auto"/>
            <w:vAlign w:val="bottom"/>
            <w:hideMark/>
          </w:tcPr>
          <w:p w14:paraId="15D1AF72"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14</w:t>
            </w:r>
          </w:p>
        </w:tc>
        <w:tc>
          <w:tcPr>
            <w:tcW w:w="0" w:type="auto"/>
            <w:tcBorders>
              <w:top w:val="nil"/>
              <w:left w:val="nil"/>
              <w:bottom w:val="single" w:sz="4" w:space="0" w:color="000000"/>
              <w:right w:val="single" w:sz="4" w:space="0" w:color="000000"/>
            </w:tcBorders>
            <w:shd w:val="clear" w:color="auto" w:fill="auto"/>
            <w:vAlign w:val="bottom"/>
            <w:hideMark/>
          </w:tcPr>
          <w:p w14:paraId="28446914"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0</w:t>
            </w:r>
          </w:p>
        </w:tc>
        <w:tc>
          <w:tcPr>
            <w:tcW w:w="0" w:type="auto"/>
            <w:tcBorders>
              <w:top w:val="nil"/>
              <w:left w:val="nil"/>
              <w:bottom w:val="single" w:sz="4" w:space="0" w:color="000000"/>
              <w:right w:val="single" w:sz="4" w:space="0" w:color="000000"/>
            </w:tcBorders>
            <w:shd w:val="clear" w:color="auto" w:fill="auto"/>
            <w:vAlign w:val="bottom"/>
            <w:hideMark/>
          </w:tcPr>
          <w:p w14:paraId="637FF4BD"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5,610,398</w:t>
            </w:r>
          </w:p>
        </w:tc>
        <w:tc>
          <w:tcPr>
            <w:tcW w:w="0" w:type="auto"/>
            <w:tcBorders>
              <w:top w:val="nil"/>
              <w:left w:val="nil"/>
              <w:bottom w:val="single" w:sz="4" w:space="0" w:color="000000"/>
              <w:right w:val="single" w:sz="4" w:space="0" w:color="000000"/>
            </w:tcBorders>
            <w:shd w:val="clear" w:color="auto" w:fill="auto"/>
            <w:vAlign w:val="bottom"/>
            <w:hideMark/>
          </w:tcPr>
          <w:p w14:paraId="3EDCD3A6"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6,157,754</w:t>
            </w:r>
          </w:p>
        </w:tc>
        <w:tc>
          <w:tcPr>
            <w:tcW w:w="0" w:type="auto"/>
            <w:tcBorders>
              <w:top w:val="nil"/>
              <w:left w:val="nil"/>
              <w:bottom w:val="single" w:sz="4" w:space="0" w:color="000000"/>
              <w:right w:val="single" w:sz="4" w:space="0" w:color="000000"/>
            </w:tcBorders>
            <w:shd w:val="clear" w:color="auto" w:fill="auto"/>
            <w:vAlign w:val="bottom"/>
            <w:hideMark/>
          </w:tcPr>
          <w:p w14:paraId="38B04ABE"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1,915,746</w:t>
            </w:r>
          </w:p>
        </w:tc>
        <w:tc>
          <w:tcPr>
            <w:tcW w:w="0" w:type="auto"/>
            <w:tcBorders>
              <w:top w:val="nil"/>
              <w:left w:val="nil"/>
              <w:bottom w:val="single" w:sz="4" w:space="0" w:color="000000"/>
              <w:right w:val="single" w:sz="4" w:space="0" w:color="000000"/>
            </w:tcBorders>
            <w:shd w:val="clear" w:color="auto" w:fill="auto"/>
            <w:vAlign w:val="bottom"/>
            <w:hideMark/>
          </w:tcPr>
          <w:p w14:paraId="5E3020C8"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0</w:t>
            </w:r>
          </w:p>
        </w:tc>
      </w:tr>
      <w:tr w:rsidR="00F44E9A" w:rsidRPr="00D10851" w14:paraId="4264E1A2" w14:textId="77777777" w:rsidTr="00F44E9A">
        <w:trPr>
          <w:trHeight w:val="300"/>
        </w:trPr>
        <w:tc>
          <w:tcPr>
            <w:tcW w:w="0" w:type="auto"/>
            <w:tcBorders>
              <w:top w:val="nil"/>
              <w:left w:val="single" w:sz="4" w:space="0" w:color="000000"/>
              <w:bottom w:val="single" w:sz="4" w:space="0" w:color="000000"/>
              <w:right w:val="single" w:sz="4" w:space="0" w:color="000000"/>
            </w:tcBorders>
            <w:shd w:val="clear" w:color="auto" w:fill="auto"/>
            <w:vAlign w:val="bottom"/>
            <w:hideMark/>
          </w:tcPr>
          <w:p w14:paraId="30E15CB2" w14:textId="77777777" w:rsidR="00F44E9A" w:rsidRPr="00D10851" w:rsidRDefault="00F44E9A" w:rsidP="00F44E9A">
            <w:pPr>
              <w:rPr>
                <w:rFonts w:eastAsia="Times New Roman"/>
                <w:color w:val="000000"/>
                <w:szCs w:val="22"/>
                <w:lang w:eastAsia="en-US"/>
              </w:rPr>
            </w:pPr>
            <w:r w:rsidRPr="00D10851">
              <w:rPr>
                <w:rFonts w:eastAsia="Times New Roman"/>
                <w:color w:val="000000"/>
                <w:szCs w:val="22"/>
                <w:lang w:eastAsia="en-US"/>
              </w:rPr>
              <w:t>Increased livelihood opportunities</w:t>
            </w:r>
          </w:p>
        </w:tc>
        <w:tc>
          <w:tcPr>
            <w:tcW w:w="0" w:type="auto"/>
            <w:tcBorders>
              <w:top w:val="nil"/>
              <w:left w:val="nil"/>
              <w:bottom w:val="single" w:sz="4" w:space="0" w:color="000000"/>
              <w:right w:val="single" w:sz="4" w:space="0" w:color="000000"/>
            </w:tcBorders>
            <w:shd w:val="clear" w:color="auto" w:fill="auto"/>
            <w:vAlign w:val="bottom"/>
            <w:hideMark/>
          </w:tcPr>
          <w:p w14:paraId="50ADF5A6"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21,778,807</w:t>
            </w:r>
          </w:p>
        </w:tc>
        <w:tc>
          <w:tcPr>
            <w:tcW w:w="0" w:type="auto"/>
            <w:tcBorders>
              <w:top w:val="nil"/>
              <w:left w:val="nil"/>
              <w:bottom w:val="single" w:sz="4" w:space="0" w:color="000000"/>
              <w:right w:val="single" w:sz="4" w:space="0" w:color="000000"/>
            </w:tcBorders>
            <w:shd w:val="clear" w:color="auto" w:fill="auto"/>
            <w:vAlign w:val="bottom"/>
            <w:hideMark/>
          </w:tcPr>
          <w:p w14:paraId="3CB5CB1B"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35</w:t>
            </w:r>
          </w:p>
        </w:tc>
        <w:tc>
          <w:tcPr>
            <w:tcW w:w="0" w:type="auto"/>
            <w:tcBorders>
              <w:top w:val="nil"/>
              <w:left w:val="nil"/>
              <w:bottom w:val="single" w:sz="4" w:space="0" w:color="000000"/>
              <w:right w:val="single" w:sz="4" w:space="0" w:color="000000"/>
            </w:tcBorders>
            <w:shd w:val="clear" w:color="auto" w:fill="auto"/>
            <w:vAlign w:val="bottom"/>
            <w:hideMark/>
          </w:tcPr>
          <w:p w14:paraId="253D9092"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48</w:t>
            </w:r>
          </w:p>
        </w:tc>
        <w:tc>
          <w:tcPr>
            <w:tcW w:w="0" w:type="auto"/>
            <w:tcBorders>
              <w:top w:val="nil"/>
              <w:left w:val="nil"/>
              <w:bottom w:val="single" w:sz="4" w:space="0" w:color="000000"/>
              <w:right w:val="single" w:sz="4" w:space="0" w:color="000000"/>
            </w:tcBorders>
            <w:shd w:val="clear" w:color="auto" w:fill="auto"/>
            <w:vAlign w:val="bottom"/>
            <w:hideMark/>
          </w:tcPr>
          <w:p w14:paraId="45DFE8A3"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17</w:t>
            </w:r>
          </w:p>
        </w:tc>
        <w:tc>
          <w:tcPr>
            <w:tcW w:w="0" w:type="auto"/>
            <w:tcBorders>
              <w:top w:val="nil"/>
              <w:left w:val="nil"/>
              <w:bottom w:val="single" w:sz="4" w:space="0" w:color="000000"/>
              <w:right w:val="single" w:sz="4" w:space="0" w:color="000000"/>
            </w:tcBorders>
            <w:shd w:val="clear" w:color="auto" w:fill="auto"/>
            <w:vAlign w:val="bottom"/>
            <w:hideMark/>
          </w:tcPr>
          <w:p w14:paraId="39EC8683"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0</w:t>
            </w:r>
          </w:p>
        </w:tc>
        <w:tc>
          <w:tcPr>
            <w:tcW w:w="0" w:type="auto"/>
            <w:tcBorders>
              <w:top w:val="nil"/>
              <w:left w:val="nil"/>
              <w:bottom w:val="single" w:sz="4" w:space="0" w:color="000000"/>
              <w:right w:val="single" w:sz="4" w:space="0" w:color="000000"/>
            </w:tcBorders>
            <w:shd w:val="clear" w:color="auto" w:fill="auto"/>
            <w:vAlign w:val="bottom"/>
            <w:hideMark/>
          </w:tcPr>
          <w:p w14:paraId="41F12C80"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7,622,582</w:t>
            </w:r>
          </w:p>
        </w:tc>
        <w:tc>
          <w:tcPr>
            <w:tcW w:w="0" w:type="auto"/>
            <w:tcBorders>
              <w:top w:val="nil"/>
              <w:left w:val="nil"/>
              <w:bottom w:val="single" w:sz="4" w:space="0" w:color="000000"/>
              <w:right w:val="single" w:sz="4" w:space="0" w:color="000000"/>
            </w:tcBorders>
            <w:shd w:val="clear" w:color="auto" w:fill="auto"/>
            <w:vAlign w:val="bottom"/>
            <w:hideMark/>
          </w:tcPr>
          <w:p w14:paraId="5C450D54"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10,453,827</w:t>
            </w:r>
          </w:p>
        </w:tc>
        <w:tc>
          <w:tcPr>
            <w:tcW w:w="0" w:type="auto"/>
            <w:tcBorders>
              <w:top w:val="nil"/>
              <w:left w:val="nil"/>
              <w:bottom w:val="single" w:sz="4" w:space="0" w:color="000000"/>
              <w:right w:val="single" w:sz="4" w:space="0" w:color="000000"/>
            </w:tcBorders>
            <w:shd w:val="clear" w:color="auto" w:fill="auto"/>
            <w:vAlign w:val="bottom"/>
            <w:hideMark/>
          </w:tcPr>
          <w:p w14:paraId="601D3FC2"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3,702,397</w:t>
            </w:r>
          </w:p>
        </w:tc>
        <w:tc>
          <w:tcPr>
            <w:tcW w:w="0" w:type="auto"/>
            <w:tcBorders>
              <w:top w:val="nil"/>
              <w:left w:val="nil"/>
              <w:bottom w:val="single" w:sz="4" w:space="0" w:color="000000"/>
              <w:right w:val="single" w:sz="4" w:space="0" w:color="000000"/>
            </w:tcBorders>
            <w:shd w:val="clear" w:color="auto" w:fill="auto"/>
            <w:vAlign w:val="bottom"/>
            <w:hideMark/>
          </w:tcPr>
          <w:p w14:paraId="5D23D30F"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0</w:t>
            </w:r>
          </w:p>
        </w:tc>
      </w:tr>
      <w:tr w:rsidR="00F44E9A" w:rsidRPr="00D10851" w14:paraId="20D70970" w14:textId="77777777" w:rsidTr="00F44E9A">
        <w:trPr>
          <w:trHeight w:val="900"/>
        </w:trPr>
        <w:tc>
          <w:tcPr>
            <w:tcW w:w="0" w:type="auto"/>
            <w:tcBorders>
              <w:top w:val="nil"/>
              <w:left w:val="single" w:sz="4" w:space="0" w:color="000000"/>
              <w:bottom w:val="single" w:sz="4" w:space="0" w:color="000000"/>
              <w:right w:val="single" w:sz="4" w:space="0" w:color="000000"/>
            </w:tcBorders>
            <w:shd w:val="clear" w:color="auto" w:fill="auto"/>
            <w:vAlign w:val="bottom"/>
            <w:hideMark/>
          </w:tcPr>
          <w:p w14:paraId="3330CF01" w14:textId="77777777" w:rsidR="00F44E9A" w:rsidRPr="00D10851" w:rsidRDefault="00F44E9A" w:rsidP="00F44E9A">
            <w:pPr>
              <w:rPr>
                <w:rFonts w:eastAsia="Times New Roman"/>
                <w:color w:val="000000"/>
                <w:szCs w:val="22"/>
                <w:lang w:eastAsia="en-US"/>
              </w:rPr>
            </w:pPr>
            <w:r w:rsidRPr="00D10851">
              <w:rPr>
                <w:rFonts w:eastAsia="Times New Roman"/>
                <w:color w:val="000000"/>
                <w:szCs w:val="22"/>
                <w:lang w:eastAsia="en-US"/>
              </w:rPr>
              <w:t>Technologies that reduce women's labor and energy expenditure developed and disseminated</w:t>
            </w:r>
          </w:p>
        </w:tc>
        <w:tc>
          <w:tcPr>
            <w:tcW w:w="0" w:type="auto"/>
            <w:tcBorders>
              <w:top w:val="nil"/>
              <w:left w:val="nil"/>
              <w:bottom w:val="single" w:sz="4" w:space="0" w:color="000000"/>
              <w:right w:val="single" w:sz="4" w:space="0" w:color="000000"/>
            </w:tcBorders>
            <w:shd w:val="clear" w:color="auto" w:fill="auto"/>
            <w:vAlign w:val="bottom"/>
            <w:hideMark/>
          </w:tcPr>
          <w:p w14:paraId="72823A51"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14,518,129</w:t>
            </w:r>
          </w:p>
        </w:tc>
        <w:tc>
          <w:tcPr>
            <w:tcW w:w="0" w:type="auto"/>
            <w:tcBorders>
              <w:top w:val="nil"/>
              <w:left w:val="nil"/>
              <w:bottom w:val="single" w:sz="4" w:space="0" w:color="000000"/>
              <w:right w:val="single" w:sz="4" w:space="0" w:color="000000"/>
            </w:tcBorders>
            <w:shd w:val="clear" w:color="auto" w:fill="auto"/>
            <w:vAlign w:val="bottom"/>
            <w:hideMark/>
          </w:tcPr>
          <w:p w14:paraId="09043748"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35</w:t>
            </w:r>
          </w:p>
        </w:tc>
        <w:tc>
          <w:tcPr>
            <w:tcW w:w="0" w:type="auto"/>
            <w:tcBorders>
              <w:top w:val="nil"/>
              <w:left w:val="nil"/>
              <w:bottom w:val="single" w:sz="4" w:space="0" w:color="000000"/>
              <w:right w:val="single" w:sz="4" w:space="0" w:color="000000"/>
            </w:tcBorders>
            <w:shd w:val="clear" w:color="auto" w:fill="auto"/>
            <w:vAlign w:val="bottom"/>
            <w:hideMark/>
          </w:tcPr>
          <w:p w14:paraId="01C97065"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48</w:t>
            </w:r>
          </w:p>
        </w:tc>
        <w:tc>
          <w:tcPr>
            <w:tcW w:w="0" w:type="auto"/>
            <w:tcBorders>
              <w:top w:val="nil"/>
              <w:left w:val="nil"/>
              <w:bottom w:val="single" w:sz="4" w:space="0" w:color="000000"/>
              <w:right w:val="single" w:sz="4" w:space="0" w:color="000000"/>
            </w:tcBorders>
            <w:shd w:val="clear" w:color="auto" w:fill="auto"/>
            <w:vAlign w:val="bottom"/>
            <w:hideMark/>
          </w:tcPr>
          <w:p w14:paraId="27E97EC0"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17</w:t>
            </w:r>
          </w:p>
        </w:tc>
        <w:tc>
          <w:tcPr>
            <w:tcW w:w="0" w:type="auto"/>
            <w:tcBorders>
              <w:top w:val="nil"/>
              <w:left w:val="nil"/>
              <w:bottom w:val="single" w:sz="4" w:space="0" w:color="000000"/>
              <w:right w:val="single" w:sz="4" w:space="0" w:color="000000"/>
            </w:tcBorders>
            <w:shd w:val="clear" w:color="auto" w:fill="auto"/>
            <w:vAlign w:val="bottom"/>
            <w:hideMark/>
          </w:tcPr>
          <w:p w14:paraId="43B05E19"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0</w:t>
            </w:r>
          </w:p>
        </w:tc>
        <w:tc>
          <w:tcPr>
            <w:tcW w:w="0" w:type="auto"/>
            <w:tcBorders>
              <w:top w:val="nil"/>
              <w:left w:val="nil"/>
              <w:bottom w:val="single" w:sz="4" w:space="0" w:color="000000"/>
              <w:right w:val="single" w:sz="4" w:space="0" w:color="000000"/>
            </w:tcBorders>
            <w:shd w:val="clear" w:color="auto" w:fill="auto"/>
            <w:vAlign w:val="bottom"/>
            <w:hideMark/>
          </w:tcPr>
          <w:p w14:paraId="6016C776"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5,081,345</w:t>
            </w:r>
          </w:p>
        </w:tc>
        <w:tc>
          <w:tcPr>
            <w:tcW w:w="0" w:type="auto"/>
            <w:tcBorders>
              <w:top w:val="nil"/>
              <w:left w:val="nil"/>
              <w:bottom w:val="single" w:sz="4" w:space="0" w:color="000000"/>
              <w:right w:val="single" w:sz="4" w:space="0" w:color="000000"/>
            </w:tcBorders>
            <w:shd w:val="clear" w:color="auto" w:fill="auto"/>
            <w:vAlign w:val="bottom"/>
            <w:hideMark/>
          </w:tcPr>
          <w:p w14:paraId="64EEE6A9"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6,968,702</w:t>
            </w:r>
          </w:p>
        </w:tc>
        <w:tc>
          <w:tcPr>
            <w:tcW w:w="0" w:type="auto"/>
            <w:tcBorders>
              <w:top w:val="nil"/>
              <w:left w:val="nil"/>
              <w:bottom w:val="single" w:sz="4" w:space="0" w:color="000000"/>
              <w:right w:val="single" w:sz="4" w:space="0" w:color="000000"/>
            </w:tcBorders>
            <w:shd w:val="clear" w:color="auto" w:fill="auto"/>
            <w:vAlign w:val="bottom"/>
            <w:hideMark/>
          </w:tcPr>
          <w:p w14:paraId="3C13D7B5"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2,468,082</w:t>
            </w:r>
          </w:p>
        </w:tc>
        <w:tc>
          <w:tcPr>
            <w:tcW w:w="0" w:type="auto"/>
            <w:tcBorders>
              <w:top w:val="nil"/>
              <w:left w:val="nil"/>
              <w:bottom w:val="single" w:sz="4" w:space="0" w:color="000000"/>
              <w:right w:val="single" w:sz="4" w:space="0" w:color="000000"/>
            </w:tcBorders>
            <w:shd w:val="clear" w:color="auto" w:fill="auto"/>
            <w:vAlign w:val="bottom"/>
            <w:hideMark/>
          </w:tcPr>
          <w:p w14:paraId="60470D53"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0</w:t>
            </w:r>
          </w:p>
        </w:tc>
      </w:tr>
      <w:tr w:rsidR="00F44E9A" w:rsidRPr="00D10851" w14:paraId="5A6A2231" w14:textId="77777777" w:rsidTr="00F44E9A">
        <w:trPr>
          <w:trHeight w:val="300"/>
        </w:trPr>
        <w:tc>
          <w:tcPr>
            <w:tcW w:w="0" w:type="auto"/>
            <w:tcBorders>
              <w:top w:val="nil"/>
              <w:left w:val="single" w:sz="4" w:space="0" w:color="000000"/>
              <w:bottom w:val="nil"/>
              <w:right w:val="single" w:sz="4" w:space="0" w:color="000000"/>
            </w:tcBorders>
            <w:shd w:val="clear" w:color="000000" w:fill="F1F1F1"/>
            <w:vAlign w:val="bottom"/>
            <w:hideMark/>
          </w:tcPr>
          <w:p w14:paraId="7491D0D2" w14:textId="77777777" w:rsidR="00F44E9A" w:rsidRPr="00D10851" w:rsidRDefault="00F44E9A" w:rsidP="00F44E9A">
            <w:pPr>
              <w:rPr>
                <w:rFonts w:eastAsia="Times New Roman"/>
                <w:color w:val="000000"/>
                <w:szCs w:val="22"/>
                <w:lang w:eastAsia="en-US"/>
              </w:rPr>
            </w:pPr>
            <w:r w:rsidRPr="00D10851">
              <w:rPr>
                <w:rFonts w:eastAsia="Times New Roman"/>
                <w:color w:val="000000"/>
                <w:szCs w:val="22"/>
                <w:lang w:eastAsia="en-US"/>
              </w:rPr>
              <w:t> </w:t>
            </w:r>
          </w:p>
        </w:tc>
        <w:tc>
          <w:tcPr>
            <w:tcW w:w="0" w:type="auto"/>
            <w:tcBorders>
              <w:top w:val="nil"/>
              <w:left w:val="nil"/>
              <w:bottom w:val="nil"/>
              <w:right w:val="single" w:sz="4" w:space="0" w:color="000000"/>
            </w:tcBorders>
            <w:shd w:val="clear" w:color="000000" w:fill="F1F1F1"/>
            <w:vAlign w:val="bottom"/>
            <w:hideMark/>
          </w:tcPr>
          <w:p w14:paraId="1904FEE7"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71,756,413</w:t>
            </w:r>
          </w:p>
        </w:tc>
        <w:tc>
          <w:tcPr>
            <w:tcW w:w="0" w:type="auto"/>
            <w:tcBorders>
              <w:top w:val="nil"/>
              <w:left w:val="nil"/>
              <w:bottom w:val="nil"/>
              <w:right w:val="single" w:sz="4" w:space="0" w:color="000000"/>
            </w:tcBorders>
            <w:shd w:val="clear" w:color="000000" w:fill="F1F1F1"/>
            <w:vAlign w:val="bottom"/>
            <w:hideMark/>
          </w:tcPr>
          <w:p w14:paraId="6FB3AC12" w14:textId="77777777" w:rsidR="00F44E9A" w:rsidRPr="00D10851" w:rsidRDefault="00F44E9A" w:rsidP="00F44E9A">
            <w:pPr>
              <w:rPr>
                <w:rFonts w:eastAsia="Times New Roman"/>
                <w:color w:val="000000"/>
                <w:szCs w:val="22"/>
                <w:lang w:eastAsia="en-US"/>
              </w:rPr>
            </w:pPr>
            <w:r w:rsidRPr="00D10851">
              <w:rPr>
                <w:rFonts w:eastAsia="Times New Roman"/>
                <w:color w:val="000000"/>
                <w:szCs w:val="22"/>
                <w:lang w:eastAsia="en-US"/>
              </w:rPr>
              <w:t> </w:t>
            </w:r>
          </w:p>
        </w:tc>
        <w:tc>
          <w:tcPr>
            <w:tcW w:w="0" w:type="auto"/>
            <w:tcBorders>
              <w:top w:val="nil"/>
              <w:left w:val="nil"/>
              <w:bottom w:val="nil"/>
              <w:right w:val="single" w:sz="4" w:space="0" w:color="000000"/>
            </w:tcBorders>
            <w:shd w:val="clear" w:color="000000" w:fill="F1F1F1"/>
            <w:vAlign w:val="bottom"/>
            <w:hideMark/>
          </w:tcPr>
          <w:p w14:paraId="5ADD2BAB" w14:textId="77777777" w:rsidR="00F44E9A" w:rsidRPr="00D10851" w:rsidRDefault="00F44E9A" w:rsidP="00F44E9A">
            <w:pPr>
              <w:rPr>
                <w:rFonts w:eastAsia="Times New Roman"/>
                <w:color w:val="000000"/>
                <w:szCs w:val="22"/>
                <w:lang w:eastAsia="en-US"/>
              </w:rPr>
            </w:pPr>
            <w:r w:rsidRPr="00D10851">
              <w:rPr>
                <w:rFonts w:eastAsia="Times New Roman"/>
                <w:color w:val="000000"/>
                <w:szCs w:val="22"/>
                <w:lang w:eastAsia="en-US"/>
              </w:rPr>
              <w:t> </w:t>
            </w:r>
          </w:p>
        </w:tc>
        <w:tc>
          <w:tcPr>
            <w:tcW w:w="0" w:type="auto"/>
            <w:tcBorders>
              <w:top w:val="nil"/>
              <w:left w:val="nil"/>
              <w:bottom w:val="nil"/>
              <w:right w:val="single" w:sz="4" w:space="0" w:color="000000"/>
            </w:tcBorders>
            <w:shd w:val="clear" w:color="000000" w:fill="F1F1F1"/>
            <w:vAlign w:val="bottom"/>
            <w:hideMark/>
          </w:tcPr>
          <w:p w14:paraId="71E12625" w14:textId="77777777" w:rsidR="00F44E9A" w:rsidRPr="00D10851" w:rsidRDefault="00F44E9A" w:rsidP="00F44E9A">
            <w:pPr>
              <w:rPr>
                <w:rFonts w:eastAsia="Times New Roman"/>
                <w:color w:val="000000"/>
                <w:szCs w:val="22"/>
                <w:lang w:eastAsia="en-US"/>
              </w:rPr>
            </w:pPr>
            <w:r w:rsidRPr="00D10851">
              <w:rPr>
                <w:rFonts w:eastAsia="Times New Roman"/>
                <w:color w:val="000000"/>
                <w:szCs w:val="22"/>
                <w:lang w:eastAsia="en-US"/>
              </w:rPr>
              <w:t> </w:t>
            </w:r>
          </w:p>
        </w:tc>
        <w:tc>
          <w:tcPr>
            <w:tcW w:w="0" w:type="auto"/>
            <w:tcBorders>
              <w:top w:val="nil"/>
              <w:left w:val="nil"/>
              <w:bottom w:val="nil"/>
              <w:right w:val="single" w:sz="4" w:space="0" w:color="000000"/>
            </w:tcBorders>
            <w:shd w:val="clear" w:color="000000" w:fill="F1F1F1"/>
            <w:vAlign w:val="bottom"/>
            <w:hideMark/>
          </w:tcPr>
          <w:p w14:paraId="65815047" w14:textId="77777777" w:rsidR="00F44E9A" w:rsidRPr="00D10851" w:rsidRDefault="00F44E9A" w:rsidP="00F44E9A">
            <w:pPr>
              <w:rPr>
                <w:rFonts w:eastAsia="Times New Roman"/>
                <w:color w:val="000000"/>
                <w:szCs w:val="22"/>
                <w:lang w:eastAsia="en-US"/>
              </w:rPr>
            </w:pPr>
            <w:r w:rsidRPr="00D10851">
              <w:rPr>
                <w:rFonts w:eastAsia="Times New Roman"/>
                <w:color w:val="000000"/>
                <w:szCs w:val="22"/>
                <w:lang w:eastAsia="en-US"/>
              </w:rPr>
              <w:t> </w:t>
            </w:r>
          </w:p>
        </w:tc>
        <w:tc>
          <w:tcPr>
            <w:tcW w:w="0" w:type="auto"/>
            <w:tcBorders>
              <w:top w:val="nil"/>
              <w:left w:val="nil"/>
              <w:bottom w:val="nil"/>
              <w:right w:val="single" w:sz="4" w:space="0" w:color="000000"/>
            </w:tcBorders>
            <w:shd w:val="clear" w:color="000000" w:fill="F1F1F1"/>
            <w:vAlign w:val="bottom"/>
            <w:hideMark/>
          </w:tcPr>
          <w:p w14:paraId="2CF190EE"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25,935,778</w:t>
            </w:r>
          </w:p>
        </w:tc>
        <w:tc>
          <w:tcPr>
            <w:tcW w:w="0" w:type="auto"/>
            <w:tcBorders>
              <w:top w:val="nil"/>
              <w:left w:val="nil"/>
              <w:bottom w:val="nil"/>
              <w:right w:val="single" w:sz="4" w:space="0" w:color="000000"/>
            </w:tcBorders>
            <w:shd w:val="clear" w:color="000000" w:fill="F1F1F1"/>
            <w:vAlign w:val="bottom"/>
            <w:hideMark/>
          </w:tcPr>
          <w:p w14:paraId="4A51CBD5"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34,032,561</w:t>
            </w:r>
          </w:p>
        </w:tc>
        <w:tc>
          <w:tcPr>
            <w:tcW w:w="0" w:type="auto"/>
            <w:tcBorders>
              <w:top w:val="nil"/>
              <w:left w:val="nil"/>
              <w:bottom w:val="nil"/>
              <w:right w:val="single" w:sz="4" w:space="0" w:color="000000"/>
            </w:tcBorders>
            <w:shd w:val="clear" w:color="000000" w:fill="F1F1F1"/>
            <w:vAlign w:val="bottom"/>
            <w:hideMark/>
          </w:tcPr>
          <w:p w14:paraId="3F058E42"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11,788,073</w:t>
            </w:r>
          </w:p>
        </w:tc>
        <w:tc>
          <w:tcPr>
            <w:tcW w:w="0" w:type="auto"/>
            <w:tcBorders>
              <w:top w:val="nil"/>
              <w:left w:val="nil"/>
              <w:bottom w:val="nil"/>
              <w:right w:val="single" w:sz="4" w:space="0" w:color="000000"/>
            </w:tcBorders>
            <w:shd w:val="clear" w:color="000000" w:fill="F1F1F1"/>
            <w:vAlign w:val="bottom"/>
            <w:hideMark/>
          </w:tcPr>
          <w:p w14:paraId="532F58AF" w14:textId="77777777" w:rsidR="00F44E9A" w:rsidRPr="00D10851" w:rsidRDefault="00F44E9A" w:rsidP="00F44E9A">
            <w:pPr>
              <w:jc w:val="right"/>
              <w:rPr>
                <w:rFonts w:eastAsia="Times New Roman"/>
                <w:color w:val="000000"/>
                <w:szCs w:val="22"/>
                <w:lang w:eastAsia="en-US"/>
              </w:rPr>
            </w:pPr>
            <w:r w:rsidRPr="00D10851">
              <w:rPr>
                <w:rFonts w:eastAsia="Times New Roman"/>
                <w:color w:val="000000"/>
                <w:szCs w:val="22"/>
                <w:lang w:eastAsia="en-US"/>
              </w:rPr>
              <w:t>0</w:t>
            </w:r>
          </w:p>
        </w:tc>
      </w:tr>
      <w:tr w:rsidR="00F44E9A" w:rsidRPr="00D10851" w14:paraId="5990AA45" w14:textId="77777777" w:rsidTr="001F0596">
        <w:trPr>
          <w:trHeight w:val="117"/>
        </w:trPr>
        <w:tc>
          <w:tcPr>
            <w:tcW w:w="0" w:type="auto"/>
            <w:tcBorders>
              <w:top w:val="nil"/>
              <w:left w:val="single" w:sz="4" w:space="0" w:color="000000"/>
              <w:bottom w:val="single" w:sz="4" w:space="0" w:color="000000"/>
              <w:right w:val="single" w:sz="4" w:space="0" w:color="000000"/>
            </w:tcBorders>
            <w:shd w:val="clear" w:color="000000" w:fill="F1F1F1"/>
            <w:vAlign w:val="bottom"/>
          </w:tcPr>
          <w:p w14:paraId="5AA557B5" w14:textId="77777777" w:rsidR="00F44E9A" w:rsidRPr="00D10851" w:rsidRDefault="00F44E9A" w:rsidP="00F44E9A">
            <w:pPr>
              <w:rPr>
                <w:rFonts w:eastAsia="Times New Roman"/>
                <w:color w:val="000000"/>
                <w:szCs w:val="22"/>
                <w:lang w:eastAsia="en-US"/>
              </w:rPr>
            </w:pPr>
          </w:p>
        </w:tc>
        <w:tc>
          <w:tcPr>
            <w:tcW w:w="0" w:type="auto"/>
            <w:tcBorders>
              <w:top w:val="nil"/>
              <w:left w:val="nil"/>
              <w:bottom w:val="single" w:sz="4" w:space="0" w:color="000000"/>
              <w:right w:val="single" w:sz="4" w:space="0" w:color="000000"/>
            </w:tcBorders>
            <w:shd w:val="clear" w:color="000000" w:fill="F1F1F1"/>
            <w:vAlign w:val="bottom"/>
          </w:tcPr>
          <w:p w14:paraId="1422A980" w14:textId="77777777" w:rsidR="00F44E9A" w:rsidRPr="00D10851" w:rsidRDefault="00F44E9A" w:rsidP="00F44E9A">
            <w:pPr>
              <w:jc w:val="right"/>
              <w:rPr>
                <w:rFonts w:eastAsia="Times New Roman"/>
                <w:color w:val="000000"/>
                <w:szCs w:val="22"/>
                <w:lang w:eastAsia="en-US"/>
              </w:rPr>
            </w:pPr>
          </w:p>
        </w:tc>
        <w:tc>
          <w:tcPr>
            <w:tcW w:w="0" w:type="auto"/>
            <w:tcBorders>
              <w:top w:val="nil"/>
              <w:left w:val="nil"/>
              <w:bottom w:val="single" w:sz="4" w:space="0" w:color="000000"/>
              <w:right w:val="single" w:sz="4" w:space="0" w:color="000000"/>
            </w:tcBorders>
            <w:shd w:val="clear" w:color="000000" w:fill="F1F1F1"/>
            <w:vAlign w:val="bottom"/>
          </w:tcPr>
          <w:p w14:paraId="10CD58D0" w14:textId="77777777" w:rsidR="00F44E9A" w:rsidRPr="00D10851" w:rsidRDefault="00F44E9A" w:rsidP="00F44E9A">
            <w:pPr>
              <w:rPr>
                <w:rFonts w:eastAsia="Times New Roman"/>
                <w:color w:val="000000"/>
                <w:szCs w:val="22"/>
                <w:lang w:eastAsia="en-US"/>
              </w:rPr>
            </w:pPr>
          </w:p>
        </w:tc>
        <w:tc>
          <w:tcPr>
            <w:tcW w:w="0" w:type="auto"/>
            <w:tcBorders>
              <w:top w:val="nil"/>
              <w:left w:val="nil"/>
              <w:bottom w:val="single" w:sz="4" w:space="0" w:color="000000"/>
              <w:right w:val="single" w:sz="4" w:space="0" w:color="000000"/>
            </w:tcBorders>
            <w:shd w:val="clear" w:color="000000" w:fill="F1F1F1"/>
            <w:vAlign w:val="bottom"/>
          </w:tcPr>
          <w:p w14:paraId="30D4D7B7" w14:textId="77777777" w:rsidR="00F44E9A" w:rsidRPr="00D10851" w:rsidRDefault="00F44E9A" w:rsidP="00F44E9A">
            <w:pPr>
              <w:rPr>
                <w:rFonts w:eastAsia="Times New Roman"/>
                <w:color w:val="000000"/>
                <w:szCs w:val="22"/>
                <w:lang w:eastAsia="en-US"/>
              </w:rPr>
            </w:pPr>
          </w:p>
        </w:tc>
        <w:tc>
          <w:tcPr>
            <w:tcW w:w="0" w:type="auto"/>
            <w:tcBorders>
              <w:top w:val="nil"/>
              <w:left w:val="nil"/>
              <w:bottom w:val="single" w:sz="4" w:space="0" w:color="000000"/>
              <w:right w:val="single" w:sz="4" w:space="0" w:color="000000"/>
            </w:tcBorders>
            <w:shd w:val="clear" w:color="000000" w:fill="F1F1F1"/>
            <w:vAlign w:val="bottom"/>
          </w:tcPr>
          <w:p w14:paraId="70644B23" w14:textId="77777777" w:rsidR="00F44E9A" w:rsidRPr="00D10851" w:rsidRDefault="00F44E9A" w:rsidP="00F44E9A">
            <w:pPr>
              <w:rPr>
                <w:rFonts w:eastAsia="Times New Roman"/>
                <w:color w:val="000000"/>
                <w:szCs w:val="22"/>
                <w:lang w:eastAsia="en-US"/>
              </w:rPr>
            </w:pPr>
          </w:p>
        </w:tc>
        <w:tc>
          <w:tcPr>
            <w:tcW w:w="0" w:type="auto"/>
            <w:tcBorders>
              <w:top w:val="nil"/>
              <w:left w:val="nil"/>
              <w:bottom w:val="single" w:sz="4" w:space="0" w:color="000000"/>
              <w:right w:val="single" w:sz="4" w:space="0" w:color="000000"/>
            </w:tcBorders>
            <w:shd w:val="clear" w:color="000000" w:fill="F1F1F1"/>
            <w:vAlign w:val="bottom"/>
          </w:tcPr>
          <w:p w14:paraId="52A37EBE" w14:textId="77777777" w:rsidR="00F44E9A" w:rsidRPr="00D10851" w:rsidRDefault="00F44E9A" w:rsidP="00F44E9A">
            <w:pPr>
              <w:rPr>
                <w:rFonts w:eastAsia="Times New Roman"/>
                <w:color w:val="000000"/>
                <w:szCs w:val="22"/>
                <w:lang w:eastAsia="en-US"/>
              </w:rPr>
            </w:pPr>
          </w:p>
        </w:tc>
        <w:tc>
          <w:tcPr>
            <w:tcW w:w="0" w:type="auto"/>
            <w:tcBorders>
              <w:top w:val="nil"/>
              <w:left w:val="nil"/>
              <w:bottom w:val="single" w:sz="4" w:space="0" w:color="000000"/>
              <w:right w:val="single" w:sz="4" w:space="0" w:color="000000"/>
            </w:tcBorders>
            <w:shd w:val="clear" w:color="000000" w:fill="F1F1F1"/>
            <w:vAlign w:val="bottom"/>
          </w:tcPr>
          <w:p w14:paraId="654210C5" w14:textId="77777777" w:rsidR="00F44E9A" w:rsidRPr="00D10851" w:rsidRDefault="00F44E9A" w:rsidP="00F44E9A">
            <w:pPr>
              <w:jc w:val="right"/>
              <w:rPr>
                <w:rFonts w:eastAsia="Times New Roman"/>
                <w:color w:val="000000"/>
                <w:szCs w:val="22"/>
                <w:lang w:eastAsia="en-US"/>
              </w:rPr>
            </w:pPr>
          </w:p>
        </w:tc>
        <w:tc>
          <w:tcPr>
            <w:tcW w:w="0" w:type="auto"/>
            <w:tcBorders>
              <w:top w:val="nil"/>
              <w:left w:val="nil"/>
              <w:bottom w:val="single" w:sz="4" w:space="0" w:color="000000"/>
              <w:right w:val="single" w:sz="4" w:space="0" w:color="000000"/>
            </w:tcBorders>
            <w:shd w:val="clear" w:color="000000" w:fill="F1F1F1"/>
            <w:vAlign w:val="bottom"/>
          </w:tcPr>
          <w:p w14:paraId="328A35ED" w14:textId="77777777" w:rsidR="00F44E9A" w:rsidRPr="00D10851" w:rsidRDefault="00F44E9A" w:rsidP="00F44E9A">
            <w:pPr>
              <w:jc w:val="right"/>
              <w:rPr>
                <w:rFonts w:eastAsia="Times New Roman"/>
                <w:color w:val="000000"/>
                <w:szCs w:val="22"/>
                <w:lang w:eastAsia="en-US"/>
              </w:rPr>
            </w:pPr>
          </w:p>
        </w:tc>
        <w:tc>
          <w:tcPr>
            <w:tcW w:w="0" w:type="auto"/>
            <w:tcBorders>
              <w:top w:val="nil"/>
              <w:left w:val="nil"/>
              <w:bottom w:val="single" w:sz="4" w:space="0" w:color="000000"/>
              <w:right w:val="single" w:sz="4" w:space="0" w:color="000000"/>
            </w:tcBorders>
            <w:shd w:val="clear" w:color="000000" w:fill="F1F1F1"/>
            <w:vAlign w:val="bottom"/>
          </w:tcPr>
          <w:p w14:paraId="7B438F33" w14:textId="77777777" w:rsidR="00F44E9A" w:rsidRPr="00D10851" w:rsidRDefault="00F44E9A" w:rsidP="00F44E9A">
            <w:pPr>
              <w:jc w:val="right"/>
              <w:rPr>
                <w:rFonts w:eastAsia="Times New Roman"/>
                <w:color w:val="000000"/>
                <w:szCs w:val="22"/>
                <w:lang w:eastAsia="en-US"/>
              </w:rPr>
            </w:pPr>
          </w:p>
        </w:tc>
        <w:tc>
          <w:tcPr>
            <w:tcW w:w="0" w:type="auto"/>
            <w:tcBorders>
              <w:top w:val="nil"/>
              <w:left w:val="nil"/>
              <w:bottom w:val="single" w:sz="4" w:space="0" w:color="000000"/>
              <w:right w:val="single" w:sz="4" w:space="0" w:color="000000"/>
            </w:tcBorders>
            <w:shd w:val="clear" w:color="000000" w:fill="F1F1F1"/>
            <w:vAlign w:val="bottom"/>
          </w:tcPr>
          <w:p w14:paraId="69D98A04" w14:textId="77777777" w:rsidR="00F44E9A" w:rsidRPr="00D10851" w:rsidRDefault="00F44E9A" w:rsidP="00F44E9A">
            <w:pPr>
              <w:jc w:val="right"/>
              <w:rPr>
                <w:rFonts w:eastAsia="Times New Roman"/>
                <w:color w:val="000000"/>
                <w:szCs w:val="22"/>
                <w:lang w:eastAsia="en-US"/>
              </w:rPr>
            </w:pPr>
          </w:p>
        </w:tc>
      </w:tr>
    </w:tbl>
    <w:p w14:paraId="6CDCD219" w14:textId="32C91259" w:rsidR="00F44E9A" w:rsidRPr="00D10851" w:rsidRDefault="00F44E9A" w:rsidP="00F44E9A"/>
    <w:p w14:paraId="66D1AC75" w14:textId="77777777" w:rsidR="00F44E9A" w:rsidRPr="00D10851" w:rsidRDefault="00F44E9A" w:rsidP="00F44E9A"/>
    <w:p w14:paraId="0D38D0BF" w14:textId="1A4CCF6E" w:rsidR="00F56B74" w:rsidRPr="00D10851" w:rsidRDefault="00F56B74" w:rsidP="00F56B74"/>
    <w:p w14:paraId="57ACDEBE" w14:textId="3DA36E64" w:rsidR="00F56B74" w:rsidRPr="00D10851" w:rsidRDefault="00F56B74" w:rsidP="00F56B74">
      <w:pPr>
        <w:pStyle w:val="Heading2"/>
      </w:pPr>
      <w:bookmarkStart w:id="9" w:name="_Toc450035546"/>
      <w:bookmarkStart w:id="10" w:name="_Toc453669598"/>
      <w:r w:rsidRPr="00D10851">
        <w:t>PIM Table D: Flagship level: annual milestones table</w:t>
      </w:r>
      <w:bookmarkEnd w:id="9"/>
      <w:bookmarkEnd w:id="10"/>
    </w:p>
    <w:p w14:paraId="41CEC38D" w14:textId="6BCD9073" w:rsidR="00C92D18" w:rsidRPr="00D10851" w:rsidRDefault="00C92D18" w:rsidP="00C92D18"/>
    <w:tbl>
      <w:tblPr>
        <w:tblW w:w="5000" w:type="pct"/>
        <w:tblLook w:val="04A0" w:firstRow="1" w:lastRow="0" w:firstColumn="1" w:lastColumn="0" w:noHBand="0" w:noVBand="1"/>
      </w:tblPr>
      <w:tblGrid>
        <w:gridCol w:w="809"/>
        <w:gridCol w:w="4957"/>
        <w:gridCol w:w="1880"/>
        <w:gridCol w:w="6302"/>
      </w:tblGrid>
      <w:tr w:rsidR="00C92D18" w:rsidRPr="00D10851" w14:paraId="78F1363B" w14:textId="77777777" w:rsidTr="00B31233">
        <w:trPr>
          <w:cantSplit/>
          <w:trHeight w:val="368"/>
          <w:tblHeader/>
        </w:trPr>
        <w:tc>
          <w:tcPr>
            <w:tcW w:w="290" w:type="pct"/>
            <w:tcBorders>
              <w:top w:val="single" w:sz="4" w:space="0" w:color="auto"/>
              <w:left w:val="single" w:sz="4" w:space="0" w:color="auto"/>
              <w:bottom w:val="single" w:sz="4" w:space="0" w:color="auto"/>
              <w:right w:val="single" w:sz="4" w:space="0" w:color="auto"/>
            </w:tcBorders>
            <w:shd w:val="clear" w:color="auto" w:fill="427730"/>
            <w:noWrap/>
            <w:tcMar>
              <w:top w:w="0" w:type="dxa"/>
              <w:left w:w="29" w:type="dxa"/>
              <w:bottom w:w="0" w:type="dxa"/>
              <w:right w:w="29" w:type="dxa"/>
            </w:tcMar>
            <w:vAlign w:val="center"/>
            <w:hideMark/>
          </w:tcPr>
          <w:p w14:paraId="75427278" w14:textId="77777777" w:rsidR="00C92D18" w:rsidRPr="00D10851" w:rsidRDefault="00C92D18" w:rsidP="00B31233">
            <w:pPr>
              <w:ind w:left="90"/>
              <w:rPr>
                <w:rFonts w:eastAsia="Times New Roman"/>
                <w:b/>
                <w:bCs/>
                <w:color w:val="FFFFFF"/>
                <w:sz w:val="20"/>
                <w:szCs w:val="20"/>
              </w:rPr>
            </w:pPr>
            <w:r w:rsidRPr="00D10851">
              <w:rPr>
                <w:rFonts w:eastAsia="Times New Roman"/>
                <w:b/>
                <w:bCs/>
                <w:color w:val="FFFFFF"/>
                <w:sz w:val="20"/>
                <w:szCs w:val="20"/>
              </w:rPr>
              <w:t>Year</w:t>
            </w:r>
          </w:p>
        </w:tc>
        <w:tc>
          <w:tcPr>
            <w:tcW w:w="1777" w:type="pct"/>
            <w:tcBorders>
              <w:top w:val="single" w:sz="4" w:space="0" w:color="auto"/>
              <w:left w:val="nil"/>
              <w:bottom w:val="single" w:sz="4" w:space="0" w:color="auto"/>
              <w:right w:val="single" w:sz="4" w:space="0" w:color="auto"/>
            </w:tcBorders>
            <w:shd w:val="clear" w:color="auto" w:fill="427730"/>
            <w:tcMar>
              <w:top w:w="0" w:type="dxa"/>
              <w:left w:w="29" w:type="dxa"/>
              <w:bottom w:w="0" w:type="dxa"/>
              <w:right w:w="29" w:type="dxa"/>
            </w:tcMar>
            <w:vAlign w:val="center"/>
            <w:hideMark/>
          </w:tcPr>
          <w:p w14:paraId="112E49A0" w14:textId="77777777" w:rsidR="00C92D18" w:rsidRPr="00D10851" w:rsidRDefault="00C92D18" w:rsidP="00B31233">
            <w:pPr>
              <w:ind w:left="90"/>
              <w:rPr>
                <w:rFonts w:eastAsia="Times New Roman"/>
                <w:b/>
                <w:bCs/>
                <w:color w:val="FFFFFF"/>
                <w:sz w:val="20"/>
                <w:szCs w:val="20"/>
              </w:rPr>
            </w:pPr>
            <w:r w:rsidRPr="00D10851">
              <w:rPr>
                <w:rFonts w:eastAsia="Times New Roman"/>
                <w:b/>
                <w:bCs/>
                <w:color w:val="FFFFFF"/>
                <w:sz w:val="20"/>
                <w:szCs w:val="20"/>
              </w:rPr>
              <w:t>Milestone description</w:t>
            </w:r>
          </w:p>
        </w:tc>
        <w:tc>
          <w:tcPr>
            <w:tcW w:w="674" w:type="pct"/>
            <w:tcBorders>
              <w:top w:val="single" w:sz="4" w:space="0" w:color="auto"/>
              <w:left w:val="nil"/>
              <w:bottom w:val="single" w:sz="4" w:space="0" w:color="auto"/>
              <w:right w:val="single" w:sz="4" w:space="0" w:color="auto"/>
            </w:tcBorders>
            <w:shd w:val="clear" w:color="auto" w:fill="427730"/>
            <w:tcMar>
              <w:top w:w="0" w:type="dxa"/>
              <w:left w:w="29" w:type="dxa"/>
              <w:bottom w:w="0" w:type="dxa"/>
              <w:right w:w="29" w:type="dxa"/>
            </w:tcMar>
            <w:vAlign w:val="center"/>
            <w:hideMark/>
          </w:tcPr>
          <w:p w14:paraId="37CB457C" w14:textId="77777777" w:rsidR="00C92D18" w:rsidRPr="00D10851" w:rsidRDefault="00C92D18" w:rsidP="00B31233">
            <w:pPr>
              <w:ind w:left="90"/>
              <w:rPr>
                <w:rFonts w:eastAsia="Times New Roman"/>
                <w:b/>
                <w:bCs/>
                <w:color w:val="FFFFFF"/>
                <w:sz w:val="20"/>
                <w:szCs w:val="20"/>
              </w:rPr>
            </w:pPr>
            <w:r w:rsidRPr="00D10851">
              <w:rPr>
                <w:rFonts w:eastAsia="Times New Roman"/>
                <w:b/>
                <w:bCs/>
                <w:color w:val="FFFFFF"/>
                <w:sz w:val="20"/>
                <w:szCs w:val="20"/>
              </w:rPr>
              <w:t>Means of verifying</w:t>
            </w:r>
          </w:p>
        </w:tc>
        <w:tc>
          <w:tcPr>
            <w:tcW w:w="2259" w:type="pct"/>
            <w:tcBorders>
              <w:top w:val="single" w:sz="4" w:space="0" w:color="auto"/>
              <w:left w:val="nil"/>
              <w:bottom w:val="single" w:sz="4" w:space="0" w:color="auto"/>
              <w:right w:val="single" w:sz="4" w:space="0" w:color="auto"/>
            </w:tcBorders>
            <w:shd w:val="clear" w:color="auto" w:fill="427730"/>
            <w:tcMar>
              <w:top w:w="0" w:type="dxa"/>
              <w:left w:w="29" w:type="dxa"/>
              <w:bottom w:w="0" w:type="dxa"/>
              <w:right w:w="29" w:type="dxa"/>
            </w:tcMar>
            <w:vAlign w:val="center"/>
            <w:hideMark/>
          </w:tcPr>
          <w:p w14:paraId="0C356F08" w14:textId="77777777" w:rsidR="00C92D18" w:rsidRPr="00D10851" w:rsidRDefault="00C92D18" w:rsidP="00B31233">
            <w:pPr>
              <w:ind w:left="90"/>
              <w:rPr>
                <w:rFonts w:eastAsia="Times New Roman"/>
                <w:b/>
                <w:bCs/>
                <w:color w:val="FFFFFF"/>
                <w:sz w:val="20"/>
                <w:szCs w:val="20"/>
              </w:rPr>
            </w:pPr>
            <w:r w:rsidRPr="00D10851">
              <w:rPr>
                <w:rFonts w:eastAsia="Times New Roman"/>
                <w:b/>
                <w:bCs/>
                <w:color w:val="FFFFFF"/>
                <w:sz w:val="20"/>
                <w:szCs w:val="20"/>
              </w:rPr>
              <w:t>For which outcomes</w:t>
            </w:r>
          </w:p>
        </w:tc>
      </w:tr>
      <w:tr w:rsidR="003D2E4F" w:rsidRPr="00D10851" w14:paraId="7CA712A9" w14:textId="77777777" w:rsidTr="003D2E4F">
        <w:trPr>
          <w:trHeight w:val="1020"/>
        </w:trPr>
        <w:tc>
          <w:tcPr>
            <w:tcW w:w="290" w:type="pct"/>
            <w:tcBorders>
              <w:top w:val="single" w:sz="4" w:space="0" w:color="auto"/>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58BA7BB4" w14:textId="2B6FBD78"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single" w:sz="4" w:space="0" w:color="auto"/>
              <w:left w:val="nil"/>
              <w:bottom w:val="single" w:sz="4" w:space="0" w:color="auto"/>
              <w:right w:val="single" w:sz="4" w:space="0" w:color="auto"/>
            </w:tcBorders>
            <w:tcMar>
              <w:top w:w="0" w:type="dxa"/>
              <w:left w:w="29" w:type="dxa"/>
              <w:bottom w:w="0" w:type="dxa"/>
              <w:right w:w="29" w:type="dxa"/>
            </w:tcMar>
            <w:vAlign w:val="center"/>
            <w:hideMark/>
          </w:tcPr>
          <w:p w14:paraId="0528956A" w14:textId="20CF4C91" w:rsidR="003D2E4F" w:rsidRPr="00D10851" w:rsidRDefault="003D2E4F" w:rsidP="003D2E4F">
            <w:pPr>
              <w:rPr>
                <w:rFonts w:eastAsia="Times New Roman"/>
                <w:sz w:val="20"/>
                <w:szCs w:val="20"/>
              </w:rPr>
            </w:pPr>
            <w:bookmarkStart w:id="11" w:name="RANGE!B2"/>
            <w:r w:rsidRPr="00D10851">
              <w:rPr>
                <w:sz w:val="20"/>
                <w:szCs w:val="20"/>
              </w:rPr>
              <w:t>Data on livestock diversity and systems used to develop or refine genetic improvement strategies in 3 CRP priority countries and other locations (2019)</w:t>
            </w:r>
            <w:bookmarkEnd w:id="11"/>
          </w:p>
        </w:tc>
        <w:tc>
          <w:tcPr>
            <w:tcW w:w="674" w:type="pct"/>
            <w:tcBorders>
              <w:top w:val="single" w:sz="4" w:space="0" w:color="auto"/>
              <w:left w:val="nil"/>
              <w:bottom w:val="single" w:sz="4" w:space="0" w:color="auto"/>
              <w:right w:val="single" w:sz="4" w:space="0" w:color="auto"/>
            </w:tcBorders>
            <w:tcMar>
              <w:top w:w="0" w:type="dxa"/>
              <w:left w:w="29" w:type="dxa"/>
              <w:bottom w:w="0" w:type="dxa"/>
              <w:right w:w="29" w:type="dxa"/>
            </w:tcMar>
            <w:vAlign w:val="center"/>
            <w:hideMark/>
          </w:tcPr>
          <w:p w14:paraId="00F8C201" w14:textId="14BBCC5C" w:rsidR="003D2E4F" w:rsidRPr="00D10851" w:rsidRDefault="003D2E4F" w:rsidP="003D2E4F">
            <w:pPr>
              <w:rPr>
                <w:rFonts w:eastAsia="Times New Roman"/>
                <w:sz w:val="20"/>
                <w:szCs w:val="20"/>
              </w:rPr>
            </w:pPr>
            <w:r w:rsidRPr="00D10851">
              <w:rPr>
                <w:szCs w:val="22"/>
              </w:rPr>
              <w:t>Availability &amp; accessibility of data; strategy reports</w:t>
            </w:r>
          </w:p>
        </w:tc>
        <w:tc>
          <w:tcPr>
            <w:tcW w:w="2259" w:type="pct"/>
            <w:tcBorders>
              <w:top w:val="single" w:sz="4" w:space="0" w:color="auto"/>
              <w:left w:val="nil"/>
              <w:bottom w:val="single" w:sz="4" w:space="0" w:color="auto"/>
              <w:right w:val="single" w:sz="4" w:space="0" w:color="auto"/>
            </w:tcBorders>
            <w:tcMar>
              <w:top w:w="0" w:type="dxa"/>
              <w:left w:w="29" w:type="dxa"/>
              <w:bottom w:w="0" w:type="dxa"/>
              <w:right w:w="29" w:type="dxa"/>
            </w:tcMar>
            <w:vAlign w:val="center"/>
            <w:hideMark/>
          </w:tcPr>
          <w:p w14:paraId="62374035" w14:textId="5A363ACA" w:rsidR="003D2E4F" w:rsidRPr="00D10851" w:rsidRDefault="003D2E4F" w:rsidP="003D2E4F">
            <w:pPr>
              <w:rPr>
                <w:rFonts w:eastAsia="Times New Roman"/>
                <w:sz w:val="20"/>
                <w:szCs w:val="20"/>
              </w:rPr>
            </w:pPr>
            <w:r w:rsidRPr="00D10851">
              <w:rPr>
                <w:sz w:val="20"/>
                <w:szCs w:val="20"/>
              </w:rPr>
              <w:t>Increased Livelihood Opportunities (LG) - 790,000</w:t>
            </w:r>
            <w:r w:rsidR="00410A28" w:rsidRPr="00D10851">
              <w:rPr>
                <w:sz w:val="20"/>
                <w:szCs w:val="20"/>
              </w:rPr>
              <w:t xml:space="preserve"> </w:t>
            </w:r>
            <w:r w:rsidRPr="00D10851">
              <w:rPr>
                <w:sz w:val="20"/>
                <w:szCs w:val="20"/>
              </w:rPr>
              <w:t xml:space="preserve"> 20,000</w:t>
            </w:r>
            <w:r w:rsidR="00410A28" w:rsidRPr="00D10851">
              <w:rPr>
                <w:sz w:val="20"/>
                <w:szCs w:val="20"/>
              </w:rPr>
              <w:t xml:space="preserve"> </w:t>
            </w:r>
            <w:r w:rsidRPr="00D10851">
              <w:rPr>
                <w:sz w:val="20"/>
                <w:szCs w:val="20"/>
              </w:rPr>
              <w:t xml:space="preserve"> 20,000 and 115,000 livestock keeping households (representing 3.7 million</w:t>
            </w:r>
            <w:r w:rsidR="00410A28" w:rsidRPr="00D10851">
              <w:rPr>
                <w:sz w:val="20"/>
                <w:szCs w:val="20"/>
              </w:rPr>
              <w:t xml:space="preserve"> </w:t>
            </w:r>
            <w:r w:rsidRPr="00D10851">
              <w:rPr>
                <w:sz w:val="20"/>
                <w:szCs w:val="20"/>
              </w:rPr>
              <w:t xml:space="preserve"> 84,000</w:t>
            </w:r>
            <w:r w:rsidR="00410A28" w:rsidRPr="00D10851">
              <w:rPr>
                <w:sz w:val="20"/>
                <w:szCs w:val="20"/>
              </w:rPr>
              <w:t xml:space="preserve"> </w:t>
            </w:r>
            <w:r w:rsidRPr="00D10851">
              <w:rPr>
                <w:sz w:val="20"/>
                <w:szCs w:val="20"/>
              </w:rPr>
              <w:t xml:space="preserve"> 115,000 &amp; 600,000 individuals, respectively) realizing a 30-50% increase in income, on average, of the household enterprise from chicken, pigs, small ruminant and dairy cattle, respectively, through the use of genetically improved livestock combined with other appropriate animal husbandry practices, across 5 countries.</w:t>
            </w:r>
          </w:p>
        </w:tc>
      </w:tr>
      <w:tr w:rsidR="003D2E4F" w:rsidRPr="00D10851" w14:paraId="18EFF73C"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3083C7CB" w14:textId="0707F37D"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A948DE3" w14:textId="508157E9" w:rsidR="003D2E4F" w:rsidRPr="00D10851" w:rsidRDefault="003D2E4F" w:rsidP="003D2E4F">
            <w:pPr>
              <w:rPr>
                <w:rFonts w:eastAsia="Times New Roman"/>
                <w:sz w:val="20"/>
                <w:szCs w:val="20"/>
              </w:rPr>
            </w:pPr>
            <w:r w:rsidRPr="00D10851">
              <w:rPr>
                <w:sz w:val="20"/>
                <w:szCs w:val="20"/>
              </w:rPr>
              <w:t>Data on livestock diversity and systems used to develop or refine genetic improvement strategies in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01420D2" w14:textId="31FD3FD1" w:rsidR="003D2E4F" w:rsidRPr="00D10851" w:rsidRDefault="003D2E4F" w:rsidP="003D2E4F">
            <w:pPr>
              <w:rPr>
                <w:rFonts w:eastAsia="Times New Roman"/>
                <w:sz w:val="20"/>
                <w:szCs w:val="20"/>
              </w:rPr>
            </w:pPr>
            <w:r w:rsidRPr="00D10851">
              <w:rPr>
                <w:szCs w:val="22"/>
              </w:rPr>
              <w:t>Availability &amp; accessibility of data;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F3BEC95" w14:textId="6D7A2DC6" w:rsidR="003D2E4F" w:rsidRPr="00D10851" w:rsidRDefault="003D2E4F" w:rsidP="003D2E4F">
            <w:pPr>
              <w:rPr>
                <w:rFonts w:eastAsia="Times New Roman"/>
                <w:sz w:val="20"/>
                <w:szCs w:val="20"/>
              </w:rPr>
            </w:pPr>
            <w:r w:rsidRPr="00D10851">
              <w:rPr>
                <w:sz w:val="20"/>
                <w:szCs w:val="20"/>
              </w:rPr>
              <w:t xml:space="preserve">Closed yield </w:t>
            </w:r>
            <w:proofErr w:type="gramStart"/>
            <w:r w:rsidRPr="00D10851">
              <w:rPr>
                <w:sz w:val="20"/>
                <w:szCs w:val="20"/>
              </w:rPr>
              <w:t>gap</w:t>
            </w:r>
            <w:r w:rsidR="00410A28" w:rsidRPr="00D10851">
              <w:rPr>
                <w:sz w:val="20"/>
                <w:szCs w:val="20"/>
              </w:rPr>
              <w:t xml:space="preserve"> .</w:t>
            </w:r>
            <w:proofErr w:type="gramEnd"/>
            <w:r w:rsidRPr="00D10851">
              <w:rPr>
                <w:sz w:val="20"/>
                <w:szCs w:val="20"/>
              </w:rPr>
              <w:t xml:space="preserve"> (LG) - 1.5million, 40,000, 45,000 &amp; 230,000 livestock keeping households realizing an 20-25, 20-25, 5 and 20-25% increase in productivity, on average, for chicken, pigs, small ruminants, and dairy cattle, respectively, through the use of genetically improved livestock combined with other appropriate animal husbandry practices, across 5 countries.</w:t>
            </w:r>
          </w:p>
        </w:tc>
      </w:tr>
      <w:tr w:rsidR="003D2E4F" w:rsidRPr="00D10851" w14:paraId="308DF20A"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8EC69E0" w14:textId="6CE6187C"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0A68F3E" w14:textId="6E142D46" w:rsidR="003D2E4F" w:rsidRPr="00D10851" w:rsidRDefault="003D2E4F" w:rsidP="003D2E4F">
            <w:pPr>
              <w:rPr>
                <w:rFonts w:eastAsia="Times New Roman"/>
                <w:sz w:val="20"/>
                <w:szCs w:val="20"/>
              </w:rPr>
            </w:pPr>
            <w:r w:rsidRPr="00D10851">
              <w:rPr>
                <w:sz w:val="20"/>
                <w:szCs w:val="20"/>
              </w:rPr>
              <w:t>Data on livestock diversity and systems used to develop or refine genetic improvement strategies in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0D20156" w14:textId="54E17B75" w:rsidR="003D2E4F" w:rsidRPr="00D10851" w:rsidRDefault="003D2E4F" w:rsidP="003D2E4F">
            <w:pPr>
              <w:rPr>
                <w:rFonts w:eastAsia="Times New Roman"/>
                <w:sz w:val="20"/>
                <w:szCs w:val="20"/>
              </w:rPr>
            </w:pPr>
            <w:r w:rsidRPr="00D10851">
              <w:rPr>
                <w:szCs w:val="22"/>
              </w:rPr>
              <w:t>Availability &amp; accessibility of data;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38A027B" w14:textId="5B68390B" w:rsidR="003D2E4F" w:rsidRPr="00D10851" w:rsidRDefault="003D2E4F" w:rsidP="003D2E4F">
            <w:pPr>
              <w:rPr>
                <w:rFonts w:eastAsia="Times New Roman"/>
                <w:sz w:val="20"/>
                <w:szCs w:val="20"/>
              </w:rPr>
            </w:pPr>
            <w:r w:rsidRPr="00D10851">
              <w:rPr>
                <w:sz w:val="20"/>
                <w:szCs w:val="20"/>
              </w:rPr>
              <w:t>Enhanced genetic gain (LG) - 1.5million, 40,000, 45,000 &amp; 230,000 livestock keeping households realizing an 50-100, 25-50, 6-12 and 50-100% increase in genetic gain, on average, for chicken, pigs, small ruminants, and dairy cattle, respectively, through the use of genetically improved livestock, across 5 countries.</w:t>
            </w:r>
          </w:p>
        </w:tc>
      </w:tr>
      <w:tr w:rsidR="003D2E4F" w:rsidRPr="00D10851" w14:paraId="50758BBA"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508B484E" w14:textId="547CA42E"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A61B24A" w14:textId="183048DA" w:rsidR="003D2E4F" w:rsidRPr="00D10851" w:rsidRDefault="003D2E4F" w:rsidP="003D2E4F">
            <w:pPr>
              <w:rPr>
                <w:rFonts w:eastAsia="Times New Roman"/>
                <w:sz w:val="20"/>
                <w:szCs w:val="20"/>
              </w:rPr>
            </w:pPr>
            <w:r w:rsidRPr="00D10851">
              <w:rPr>
                <w:sz w:val="20"/>
                <w:szCs w:val="20"/>
              </w:rPr>
              <w:t>Data on livestock diversity and systems used to develop or refine genetic improvement strategies in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10189DC" w14:textId="13978FC9" w:rsidR="003D2E4F" w:rsidRPr="00D10851" w:rsidRDefault="003D2E4F" w:rsidP="003D2E4F">
            <w:pPr>
              <w:rPr>
                <w:rFonts w:eastAsia="Times New Roman"/>
                <w:sz w:val="20"/>
                <w:szCs w:val="20"/>
              </w:rPr>
            </w:pPr>
            <w:r w:rsidRPr="00D10851">
              <w:rPr>
                <w:szCs w:val="22"/>
              </w:rPr>
              <w:t>Availability &amp; accessibility of data;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312B9FB" w14:textId="4EBF700A" w:rsidR="003D2E4F" w:rsidRPr="00D10851" w:rsidRDefault="003D2E4F" w:rsidP="003D2E4F">
            <w:pPr>
              <w:rPr>
                <w:rFonts w:eastAsia="Times New Roman"/>
                <w:sz w:val="20"/>
                <w:szCs w:val="20"/>
              </w:rPr>
            </w:pPr>
            <w:r w:rsidRPr="00D10851">
              <w:rPr>
                <w:sz w:val="20"/>
                <w:szCs w:val="20"/>
              </w:rPr>
              <w:t>Increased conservation and use of genetic resources (LG) - 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r>
      <w:tr w:rsidR="003D2E4F" w:rsidRPr="00D10851" w14:paraId="5289F9E2"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87E4B97" w14:textId="491D290E"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026C4B6" w14:textId="2B952937" w:rsidR="003D2E4F" w:rsidRPr="00D10851" w:rsidRDefault="003D2E4F" w:rsidP="003D2E4F">
            <w:pPr>
              <w:rPr>
                <w:rFonts w:eastAsia="Times New Roman"/>
                <w:sz w:val="20"/>
                <w:szCs w:val="20"/>
              </w:rPr>
            </w:pPr>
            <w:r w:rsidRPr="00D10851">
              <w:rPr>
                <w:sz w:val="20"/>
                <w:szCs w:val="20"/>
              </w:rPr>
              <w:t>Data on livestock diversity and systems used to develop or refine genetic improvement strategies in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A554053" w14:textId="7D9144C6" w:rsidR="003D2E4F" w:rsidRPr="00D10851" w:rsidRDefault="003D2E4F" w:rsidP="003D2E4F">
            <w:pPr>
              <w:rPr>
                <w:rFonts w:eastAsia="Times New Roman"/>
                <w:sz w:val="20"/>
                <w:szCs w:val="20"/>
              </w:rPr>
            </w:pPr>
            <w:r w:rsidRPr="00D10851">
              <w:rPr>
                <w:szCs w:val="22"/>
              </w:rPr>
              <w:t>Availability &amp; accessibility of data;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3919190" w14:textId="033AEF55" w:rsidR="003D2E4F" w:rsidRPr="00D10851" w:rsidRDefault="003D2E4F" w:rsidP="003D2E4F">
            <w:pPr>
              <w:rPr>
                <w:rFonts w:eastAsia="Times New Roman"/>
                <w:sz w:val="20"/>
                <w:szCs w:val="20"/>
              </w:rPr>
            </w:pPr>
            <w:r w:rsidRPr="00D10851">
              <w:rPr>
                <w:sz w:val="20"/>
                <w:szCs w:val="20"/>
              </w:rPr>
              <w:t xml:space="preserve">Technologies to reduce women's </w:t>
            </w:r>
            <w:proofErr w:type="spellStart"/>
            <w:proofErr w:type="gramStart"/>
            <w:r w:rsidRPr="00D10851">
              <w:rPr>
                <w:sz w:val="20"/>
                <w:szCs w:val="20"/>
              </w:rPr>
              <w:t>labour</w:t>
            </w:r>
            <w:proofErr w:type="spellEnd"/>
            <w:r w:rsidR="00410A28" w:rsidRPr="00D10851">
              <w:rPr>
                <w:sz w:val="20"/>
                <w:szCs w:val="20"/>
              </w:rPr>
              <w:t xml:space="preserve"> .</w:t>
            </w:r>
            <w:proofErr w:type="gramEnd"/>
            <w:r w:rsidRPr="00D10851">
              <w:rPr>
                <w:sz w:val="20"/>
                <w:szCs w:val="20"/>
              </w:rPr>
              <w:t xml:space="preserve"> (LG) - 3.6 million; 50,000; 70,000 and 230,000 women, across 5 countries, enjoy 5-10% increase in returns to their </w:t>
            </w:r>
            <w:proofErr w:type="spellStart"/>
            <w:r w:rsidRPr="00D10851">
              <w:rPr>
                <w:sz w:val="20"/>
                <w:szCs w:val="20"/>
              </w:rPr>
              <w:t>labour</w:t>
            </w:r>
            <w:proofErr w:type="spellEnd"/>
            <w:r w:rsidRPr="00D10851">
              <w:rPr>
                <w:sz w:val="20"/>
                <w:szCs w:val="20"/>
              </w:rPr>
              <w:t>, on average, for chicken, pigs, small ruminants and dairy cattle, through the use of genetically improved livestock combined with other appropriate animal husbandry practices.</w:t>
            </w:r>
          </w:p>
        </w:tc>
      </w:tr>
      <w:tr w:rsidR="003D2E4F" w:rsidRPr="00D10851" w14:paraId="7D4DB1A6" w14:textId="77777777" w:rsidTr="003D2E4F">
        <w:trPr>
          <w:trHeight w:val="103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12443243" w14:textId="3DAA092E" w:rsidR="003D2E4F" w:rsidRPr="00D10851" w:rsidRDefault="003D2E4F" w:rsidP="003D2E4F">
            <w:pPr>
              <w:rPr>
                <w:rFonts w:eastAsia="Times New Roman"/>
                <w:color w:val="000000"/>
                <w:sz w:val="20"/>
                <w:szCs w:val="20"/>
              </w:rPr>
            </w:pPr>
            <w:r w:rsidRPr="00D10851">
              <w:rPr>
                <w:color w:val="000000"/>
                <w:szCs w:val="22"/>
              </w:rPr>
              <w:lastRenderedPageBreak/>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D49020A" w14:textId="06FC40A9" w:rsidR="003D2E4F" w:rsidRPr="00D10851" w:rsidRDefault="003D2E4F" w:rsidP="003D2E4F">
            <w:pPr>
              <w:rPr>
                <w:rFonts w:eastAsia="Times New Roman"/>
                <w:color w:val="000000"/>
                <w:sz w:val="20"/>
                <w:szCs w:val="20"/>
              </w:rPr>
            </w:pPr>
            <w:r w:rsidRPr="00D10851">
              <w:rPr>
                <w:color w:val="000000"/>
                <w:sz w:val="20"/>
                <w:szCs w:val="20"/>
              </w:rPr>
              <w:t>Data on livestock diversity</w:t>
            </w:r>
            <w:r w:rsidR="00410A28" w:rsidRPr="00D10851">
              <w:rPr>
                <w:color w:val="000000"/>
                <w:sz w:val="20"/>
                <w:szCs w:val="20"/>
              </w:rPr>
              <w:t xml:space="preserve">  </w:t>
            </w:r>
            <w:r w:rsidRPr="00D10851">
              <w:rPr>
                <w:color w:val="000000"/>
                <w:sz w:val="20"/>
                <w:szCs w:val="20"/>
              </w:rPr>
              <w:t>and systems, including from a gendered lens, used to develop or refine genetic improvement and / or conservation strategies by policy makers, national research and development partners, and the private sector, in 5 CRP priority countries and other locations</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4E02155" w14:textId="27741346" w:rsidR="003D2E4F" w:rsidRPr="00D10851" w:rsidRDefault="003D2E4F" w:rsidP="003D2E4F">
            <w:pPr>
              <w:rPr>
                <w:rFonts w:eastAsia="Times New Roman"/>
                <w:sz w:val="20"/>
                <w:szCs w:val="20"/>
              </w:rPr>
            </w:pPr>
            <w:r w:rsidRPr="00D10851">
              <w:rPr>
                <w:szCs w:val="22"/>
              </w:rPr>
              <w:t>Availability &amp; accessibility of data;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56BA2B4" w14:textId="364B2AE4" w:rsidR="003D2E4F" w:rsidRPr="00D10851" w:rsidRDefault="003D2E4F" w:rsidP="003D2E4F">
            <w:pPr>
              <w:rPr>
                <w:rFonts w:eastAsia="Times New Roman"/>
                <w:sz w:val="20"/>
                <w:szCs w:val="20"/>
              </w:rPr>
            </w:pPr>
            <w:r w:rsidRPr="00D10851">
              <w:rPr>
                <w:sz w:val="20"/>
                <w:szCs w:val="20"/>
              </w:rPr>
              <w:t>Increased Livelihood Opportunities (LG) - 790,000</w:t>
            </w:r>
            <w:r w:rsidR="00410A28" w:rsidRPr="00D10851">
              <w:rPr>
                <w:sz w:val="20"/>
                <w:szCs w:val="20"/>
              </w:rPr>
              <w:t xml:space="preserve"> </w:t>
            </w:r>
            <w:r w:rsidRPr="00D10851">
              <w:rPr>
                <w:sz w:val="20"/>
                <w:szCs w:val="20"/>
              </w:rPr>
              <w:t xml:space="preserve"> 20,000</w:t>
            </w:r>
            <w:r w:rsidR="00410A28" w:rsidRPr="00D10851">
              <w:rPr>
                <w:sz w:val="20"/>
                <w:szCs w:val="20"/>
              </w:rPr>
              <w:t xml:space="preserve"> </w:t>
            </w:r>
            <w:r w:rsidRPr="00D10851">
              <w:rPr>
                <w:sz w:val="20"/>
                <w:szCs w:val="20"/>
              </w:rPr>
              <w:t xml:space="preserve"> 20,000 and 115,000 livestock keeping households (representing 3.7 million</w:t>
            </w:r>
            <w:r w:rsidR="00410A28" w:rsidRPr="00D10851">
              <w:rPr>
                <w:sz w:val="20"/>
                <w:szCs w:val="20"/>
              </w:rPr>
              <w:t xml:space="preserve"> </w:t>
            </w:r>
            <w:r w:rsidRPr="00D10851">
              <w:rPr>
                <w:sz w:val="20"/>
                <w:szCs w:val="20"/>
              </w:rPr>
              <w:t xml:space="preserve"> 84,000</w:t>
            </w:r>
            <w:r w:rsidR="00410A28" w:rsidRPr="00D10851">
              <w:rPr>
                <w:sz w:val="20"/>
                <w:szCs w:val="20"/>
              </w:rPr>
              <w:t xml:space="preserve"> </w:t>
            </w:r>
            <w:r w:rsidRPr="00D10851">
              <w:rPr>
                <w:sz w:val="20"/>
                <w:szCs w:val="20"/>
              </w:rPr>
              <w:t xml:space="preserve"> 115,000 &amp; 600,000 individuals, respectively) realizing a 30-50% increase in income, on average, of the household enterprise from chicken, pigs, small ruminant and dairy cattle, respectively, through the use of genetically improved livestock combined with other appropriate animal husbandry practices, across 5 countries.</w:t>
            </w:r>
          </w:p>
        </w:tc>
      </w:tr>
      <w:tr w:rsidR="003D2E4F" w:rsidRPr="00D10851" w14:paraId="5574644F" w14:textId="77777777" w:rsidTr="003D2E4F">
        <w:trPr>
          <w:trHeight w:val="103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28A51A7A" w14:textId="7A4422F6"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0F586D2" w14:textId="7CB92D1D" w:rsidR="003D2E4F" w:rsidRPr="00D10851" w:rsidRDefault="003D2E4F" w:rsidP="003D2E4F">
            <w:pPr>
              <w:rPr>
                <w:rFonts w:eastAsia="Times New Roman"/>
                <w:color w:val="000000"/>
                <w:sz w:val="20"/>
                <w:szCs w:val="20"/>
              </w:rPr>
            </w:pPr>
            <w:r w:rsidRPr="00D10851">
              <w:rPr>
                <w:color w:val="000000"/>
                <w:sz w:val="20"/>
                <w:szCs w:val="20"/>
              </w:rPr>
              <w:t>Data on livestock diversity</w:t>
            </w:r>
            <w:r w:rsidR="00410A28" w:rsidRPr="00D10851">
              <w:rPr>
                <w:color w:val="000000"/>
                <w:sz w:val="20"/>
                <w:szCs w:val="20"/>
              </w:rPr>
              <w:t xml:space="preserve">  </w:t>
            </w:r>
            <w:r w:rsidRPr="00D10851">
              <w:rPr>
                <w:color w:val="000000"/>
                <w:sz w:val="20"/>
                <w:szCs w:val="20"/>
              </w:rPr>
              <w:t>and systems, including from a gendered lens, used to develop or refine genetic improvement and / or conservation strategies by policy makers, national research and development partners, and the private sector, in 5 CRP priority countries and other locations</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6421196" w14:textId="2C268276" w:rsidR="003D2E4F" w:rsidRPr="00D10851" w:rsidRDefault="003D2E4F" w:rsidP="003D2E4F">
            <w:pPr>
              <w:rPr>
                <w:rFonts w:eastAsia="Times New Roman"/>
                <w:sz w:val="20"/>
                <w:szCs w:val="20"/>
              </w:rPr>
            </w:pPr>
            <w:r w:rsidRPr="00D10851">
              <w:rPr>
                <w:szCs w:val="22"/>
              </w:rPr>
              <w:t>Availability &amp; accessibility of data;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FA98586" w14:textId="6704ABE4" w:rsidR="003D2E4F" w:rsidRPr="00D10851" w:rsidRDefault="003D2E4F" w:rsidP="003D2E4F">
            <w:pPr>
              <w:rPr>
                <w:rFonts w:eastAsia="Times New Roman"/>
                <w:sz w:val="20"/>
                <w:szCs w:val="20"/>
              </w:rPr>
            </w:pPr>
            <w:r w:rsidRPr="00D10851">
              <w:rPr>
                <w:sz w:val="20"/>
                <w:szCs w:val="20"/>
              </w:rPr>
              <w:t xml:space="preserve">Closed yield </w:t>
            </w:r>
            <w:proofErr w:type="gramStart"/>
            <w:r w:rsidRPr="00D10851">
              <w:rPr>
                <w:sz w:val="20"/>
                <w:szCs w:val="20"/>
              </w:rPr>
              <w:t>gap</w:t>
            </w:r>
            <w:r w:rsidR="00410A28" w:rsidRPr="00D10851">
              <w:rPr>
                <w:sz w:val="20"/>
                <w:szCs w:val="20"/>
              </w:rPr>
              <w:t xml:space="preserve"> .</w:t>
            </w:r>
            <w:proofErr w:type="gramEnd"/>
            <w:r w:rsidRPr="00D10851">
              <w:rPr>
                <w:sz w:val="20"/>
                <w:szCs w:val="20"/>
              </w:rPr>
              <w:t xml:space="preserve"> (LG) - 1.5million, 40,000, 45,000 &amp; 230,000 livestock keeping households realizing an 20-25, 20-25, 5 and 20-25% increase in productivity, on average, for chicken, pigs, small ruminants, and dairy cattle, respectively, through the use of genetically improved livestock combined with other appropriate animal husbandry practices, across 5 countries.</w:t>
            </w:r>
          </w:p>
        </w:tc>
      </w:tr>
      <w:tr w:rsidR="003D2E4F" w:rsidRPr="00D10851" w14:paraId="0FF744B8" w14:textId="77777777" w:rsidTr="003D2E4F">
        <w:trPr>
          <w:trHeight w:val="103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6D3903A3" w14:textId="3F008BC5"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F4D755B" w14:textId="39433B7F" w:rsidR="003D2E4F" w:rsidRPr="00D10851" w:rsidRDefault="003D2E4F" w:rsidP="003D2E4F">
            <w:pPr>
              <w:rPr>
                <w:rFonts w:eastAsia="Times New Roman"/>
                <w:color w:val="000000"/>
                <w:sz w:val="20"/>
                <w:szCs w:val="20"/>
              </w:rPr>
            </w:pPr>
            <w:bookmarkStart w:id="12" w:name="RANGE!B9"/>
            <w:r w:rsidRPr="00D10851">
              <w:rPr>
                <w:color w:val="000000"/>
                <w:sz w:val="20"/>
                <w:szCs w:val="20"/>
              </w:rPr>
              <w:t>Data on livestock diversity</w:t>
            </w:r>
            <w:r w:rsidR="00410A28" w:rsidRPr="00D10851">
              <w:rPr>
                <w:color w:val="000000"/>
                <w:sz w:val="20"/>
                <w:szCs w:val="20"/>
              </w:rPr>
              <w:t xml:space="preserve">  </w:t>
            </w:r>
            <w:r w:rsidRPr="00D10851">
              <w:rPr>
                <w:color w:val="000000"/>
                <w:sz w:val="20"/>
                <w:szCs w:val="20"/>
              </w:rPr>
              <w:t>and systems, including from a gendered lens, used to develop or refine genetic improvement and / or conservation strategies by policy makers, national research and development partners, and the private sector, in 5 CRP priority countries and other locations</w:t>
            </w:r>
            <w:bookmarkEnd w:id="12"/>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99C08B1" w14:textId="5D8DF0D4" w:rsidR="003D2E4F" w:rsidRPr="00D10851" w:rsidRDefault="003D2E4F" w:rsidP="003D2E4F">
            <w:pPr>
              <w:rPr>
                <w:rFonts w:eastAsia="Times New Roman"/>
                <w:sz w:val="20"/>
                <w:szCs w:val="20"/>
              </w:rPr>
            </w:pPr>
            <w:r w:rsidRPr="00D10851">
              <w:rPr>
                <w:szCs w:val="22"/>
              </w:rPr>
              <w:t>Availability &amp; accessibility of data;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2061F9B" w14:textId="6AD9DDD0" w:rsidR="003D2E4F" w:rsidRPr="00D10851" w:rsidRDefault="003D2E4F" w:rsidP="003D2E4F">
            <w:pPr>
              <w:rPr>
                <w:rFonts w:eastAsia="Times New Roman"/>
                <w:sz w:val="20"/>
                <w:szCs w:val="20"/>
              </w:rPr>
            </w:pPr>
            <w:r w:rsidRPr="00D10851">
              <w:rPr>
                <w:sz w:val="20"/>
                <w:szCs w:val="20"/>
              </w:rPr>
              <w:t>Enhanced genetic gain (LG) - 1.5million, 40,000, 45,000 &amp; 230,000 livestock keeping households realizing an 50-100, 25-50, 6-12 and 50-100% increase in genetic gain, on average, for chicken, pigs, small ruminants, and dairy cattle, respectively, through the use of genetically improved livestock, across 5 countries.</w:t>
            </w:r>
          </w:p>
        </w:tc>
      </w:tr>
      <w:tr w:rsidR="003D2E4F" w:rsidRPr="00D10851" w14:paraId="18E74034" w14:textId="77777777" w:rsidTr="003D2E4F">
        <w:trPr>
          <w:trHeight w:val="103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1C13FE4B" w14:textId="244BC8F1"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60F469B" w14:textId="46F6AAA3" w:rsidR="003D2E4F" w:rsidRPr="00D10851" w:rsidRDefault="003D2E4F" w:rsidP="003D2E4F">
            <w:pPr>
              <w:rPr>
                <w:rFonts w:eastAsia="Times New Roman"/>
                <w:color w:val="000000"/>
                <w:sz w:val="20"/>
                <w:szCs w:val="20"/>
              </w:rPr>
            </w:pPr>
            <w:r w:rsidRPr="00D10851">
              <w:rPr>
                <w:color w:val="000000"/>
                <w:sz w:val="20"/>
                <w:szCs w:val="20"/>
              </w:rPr>
              <w:t>Data on livestock diversity</w:t>
            </w:r>
            <w:r w:rsidR="00410A28" w:rsidRPr="00D10851">
              <w:rPr>
                <w:color w:val="000000"/>
                <w:sz w:val="20"/>
                <w:szCs w:val="20"/>
              </w:rPr>
              <w:t xml:space="preserve">  </w:t>
            </w:r>
            <w:r w:rsidRPr="00D10851">
              <w:rPr>
                <w:color w:val="000000"/>
                <w:sz w:val="20"/>
                <w:szCs w:val="20"/>
              </w:rPr>
              <w:t>and systems, including from a gendered lens, used to develop or refine genetic improvement and / or conservation strategies by policy makers, national research and development partners, and the private sector, in 5 CRP priority countries and other locations</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3148D76" w14:textId="127EC571" w:rsidR="003D2E4F" w:rsidRPr="00D10851" w:rsidRDefault="003D2E4F" w:rsidP="003D2E4F">
            <w:pPr>
              <w:rPr>
                <w:rFonts w:eastAsia="Times New Roman"/>
                <w:sz w:val="20"/>
                <w:szCs w:val="20"/>
              </w:rPr>
            </w:pPr>
            <w:r w:rsidRPr="00D10851">
              <w:rPr>
                <w:szCs w:val="22"/>
              </w:rPr>
              <w:t>Availability &amp; accessibility of data;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683C9F3" w14:textId="7304728C" w:rsidR="003D2E4F" w:rsidRPr="00D10851" w:rsidRDefault="003D2E4F" w:rsidP="003D2E4F">
            <w:pPr>
              <w:rPr>
                <w:rFonts w:eastAsia="Times New Roman"/>
                <w:sz w:val="20"/>
                <w:szCs w:val="20"/>
              </w:rPr>
            </w:pPr>
            <w:r w:rsidRPr="00D10851">
              <w:rPr>
                <w:sz w:val="20"/>
                <w:szCs w:val="20"/>
              </w:rPr>
              <w:t>Increased conservation and use of genetic resources (LG) - 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r>
      <w:tr w:rsidR="003D2E4F" w:rsidRPr="00D10851" w14:paraId="4A9467B1" w14:textId="77777777" w:rsidTr="003D2E4F">
        <w:trPr>
          <w:trHeight w:val="103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7A96C4F5" w14:textId="26708737"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50EE272" w14:textId="7FFD0501" w:rsidR="003D2E4F" w:rsidRPr="00D10851" w:rsidRDefault="003D2E4F" w:rsidP="003D2E4F">
            <w:pPr>
              <w:rPr>
                <w:rFonts w:eastAsia="Times New Roman"/>
                <w:color w:val="000000"/>
                <w:sz w:val="20"/>
                <w:szCs w:val="20"/>
              </w:rPr>
            </w:pPr>
            <w:r w:rsidRPr="00D10851">
              <w:rPr>
                <w:color w:val="000000"/>
                <w:sz w:val="20"/>
                <w:szCs w:val="20"/>
              </w:rPr>
              <w:t>Data on livestock diversity</w:t>
            </w:r>
            <w:r w:rsidR="00410A28" w:rsidRPr="00D10851">
              <w:rPr>
                <w:color w:val="000000"/>
                <w:sz w:val="20"/>
                <w:szCs w:val="20"/>
              </w:rPr>
              <w:t xml:space="preserve">  </w:t>
            </w:r>
            <w:r w:rsidRPr="00D10851">
              <w:rPr>
                <w:color w:val="000000"/>
                <w:sz w:val="20"/>
                <w:szCs w:val="20"/>
              </w:rPr>
              <w:t>and systems, including from a gendered lens, used to develop or refine genetic improvement and / or conservation strategies by policy makers, national research and development partners, and the private sector, in 5 CRP priority countries and other locations</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711D135" w14:textId="60C6D386" w:rsidR="003D2E4F" w:rsidRPr="00D10851" w:rsidRDefault="003D2E4F" w:rsidP="003D2E4F">
            <w:pPr>
              <w:rPr>
                <w:rFonts w:eastAsia="Times New Roman"/>
                <w:sz w:val="20"/>
                <w:szCs w:val="20"/>
              </w:rPr>
            </w:pPr>
            <w:r w:rsidRPr="00D10851">
              <w:rPr>
                <w:szCs w:val="22"/>
              </w:rPr>
              <w:t>Availability &amp; accessibility of data;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193B505" w14:textId="28B5F6BE" w:rsidR="003D2E4F" w:rsidRPr="00D10851" w:rsidRDefault="003D2E4F" w:rsidP="003D2E4F">
            <w:pPr>
              <w:rPr>
                <w:rFonts w:eastAsia="Times New Roman"/>
                <w:sz w:val="20"/>
                <w:szCs w:val="20"/>
              </w:rPr>
            </w:pPr>
            <w:r w:rsidRPr="00D10851">
              <w:rPr>
                <w:sz w:val="20"/>
                <w:szCs w:val="20"/>
              </w:rPr>
              <w:t xml:space="preserve">Technologies to reduce women's </w:t>
            </w:r>
            <w:proofErr w:type="spellStart"/>
            <w:proofErr w:type="gramStart"/>
            <w:r w:rsidRPr="00D10851">
              <w:rPr>
                <w:sz w:val="20"/>
                <w:szCs w:val="20"/>
              </w:rPr>
              <w:t>labour</w:t>
            </w:r>
            <w:proofErr w:type="spellEnd"/>
            <w:r w:rsidR="00410A28" w:rsidRPr="00D10851">
              <w:rPr>
                <w:sz w:val="20"/>
                <w:szCs w:val="20"/>
              </w:rPr>
              <w:t xml:space="preserve"> .</w:t>
            </w:r>
            <w:proofErr w:type="gramEnd"/>
            <w:r w:rsidRPr="00D10851">
              <w:rPr>
                <w:sz w:val="20"/>
                <w:szCs w:val="20"/>
              </w:rPr>
              <w:t xml:space="preserve"> (LG) - 3.6 million; 50,000; 70,000 and 230,000 women, across 5 countries, enjoy 5-10% increase in returns to their </w:t>
            </w:r>
            <w:proofErr w:type="spellStart"/>
            <w:r w:rsidRPr="00D10851">
              <w:rPr>
                <w:sz w:val="20"/>
                <w:szCs w:val="20"/>
              </w:rPr>
              <w:t>labour</w:t>
            </w:r>
            <w:proofErr w:type="spellEnd"/>
            <w:r w:rsidRPr="00D10851">
              <w:rPr>
                <w:sz w:val="20"/>
                <w:szCs w:val="20"/>
              </w:rPr>
              <w:t>, on average, for chicken, pigs, small ruminants and dairy cattle, through the use of genetically improved livestock combined with other appropriate animal husbandry practices.</w:t>
            </w:r>
          </w:p>
        </w:tc>
      </w:tr>
      <w:tr w:rsidR="003D2E4F" w:rsidRPr="00D10851" w14:paraId="5D9993C6" w14:textId="77777777" w:rsidTr="003D2E4F">
        <w:trPr>
          <w:trHeight w:val="1020"/>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3A5ADA47" w14:textId="10ABC251" w:rsidR="003D2E4F" w:rsidRPr="00D10851" w:rsidRDefault="003D2E4F" w:rsidP="003D2E4F">
            <w:pPr>
              <w:rPr>
                <w:rFonts w:eastAsia="Times New Roman"/>
                <w:color w:val="000000"/>
                <w:sz w:val="20"/>
                <w:szCs w:val="20"/>
              </w:rPr>
            </w:pPr>
            <w:r w:rsidRPr="00D10851">
              <w:rPr>
                <w:color w:val="000000"/>
                <w:szCs w:val="22"/>
              </w:rPr>
              <w:lastRenderedPageBreak/>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A749BA0" w14:textId="477B8F2A"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pilot levels in 4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6832E0D" w14:textId="541611DD"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18A9C44" w14:textId="1D358218" w:rsidR="003D2E4F" w:rsidRPr="00D10851" w:rsidRDefault="003D2E4F" w:rsidP="003D2E4F">
            <w:pPr>
              <w:rPr>
                <w:rFonts w:eastAsia="Times New Roman"/>
                <w:sz w:val="20"/>
                <w:szCs w:val="20"/>
              </w:rPr>
            </w:pPr>
            <w:r w:rsidRPr="00D10851">
              <w:rPr>
                <w:sz w:val="20"/>
                <w:szCs w:val="20"/>
              </w:rPr>
              <w:t>Increased Livelihood Opportunities (LG) - 790,000</w:t>
            </w:r>
            <w:r w:rsidR="00410A28" w:rsidRPr="00D10851">
              <w:rPr>
                <w:sz w:val="20"/>
                <w:szCs w:val="20"/>
              </w:rPr>
              <w:t xml:space="preserve"> </w:t>
            </w:r>
            <w:r w:rsidRPr="00D10851">
              <w:rPr>
                <w:sz w:val="20"/>
                <w:szCs w:val="20"/>
              </w:rPr>
              <w:t xml:space="preserve"> 20,000</w:t>
            </w:r>
            <w:r w:rsidR="00410A28" w:rsidRPr="00D10851">
              <w:rPr>
                <w:sz w:val="20"/>
                <w:szCs w:val="20"/>
              </w:rPr>
              <w:t xml:space="preserve"> </w:t>
            </w:r>
            <w:r w:rsidRPr="00D10851">
              <w:rPr>
                <w:sz w:val="20"/>
                <w:szCs w:val="20"/>
              </w:rPr>
              <w:t xml:space="preserve"> 20,000 and 115,000 livestock keeping households (representing 3.7 million</w:t>
            </w:r>
            <w:r w:rsidR="00410A28" w:rsidRPr="00D10851">
              <w:rPr>
                <w:sz w:val="20"/>
                <w:szCs w:val="20"/>
              </w:rPr>
              <w:t xml:space="preserve"> </w:t>
            </w:r>
            <w:r w:rsidRPr="00D10851">
              <w:rPr>
                <w:sz w:val="20"/>
                <w:szCs w:val="20"/>
              </w:rPr>
              <w:t xml:space="preserve"> 84,000</w:t>
            </w:r>
            <w:r w:rsidR="00410A28" w:rsidRPr="00D10851">
              <w:rPr>
                <w:sz w:val="20"/>
                <w:szCs w:val="20"/>
              </w:rPr>
              <w:t xml:space="preserve"> </w:t>
            </w:r>
            <w:r w:rsidRPr="00D10851">
              <w:rPr>
                <w:sz w:val="20"/>
                <w:szCs w:val="20"/>
              </w:rPr>
              <w:t xml:space="preserve"> 115,000 &amp; 600,000 individuals, respectively) realizing a 30-50% increase in income, on average, of the household enterprise from chicken, pigs, small ruminant and dairy cattle, respectively, through the use of genetically improved livestock combined with other appropriate animal husbandry practices, across 5 countries.</w:t>
            </w:r>
          </w:p>
        </w:tc>
      </w:tr>
      <w:tr w:rsidR="003D2E4F" w:rsidRPr="00D10851" w14:paraId="0AD8C31A"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67C7002C" w14:textId="4649C276"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85E91BE" w14:textId="5DF4BE0C"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pilot levels in 4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F0A063B" w14:textId="561A93F0"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E9DE7F6" w14:textId="28CCA238" w:rsidR="003D2E4F" w:rsidRPr="00D10851" w:rsidRDefault="003D2E4F" w:rsidP="003D2E4F">
            <w:pPr>
              <w:rPr>
                <w:rFonts w:eastAsia="Times New Roman"/>
                <w:sz w:val="20"/>
                <w:szCs w:val="20"/>
              </w:rPr>
            </w:pPr>
            <w:r w:rsidRPr="00D10851">
              <w:rPr>
                <w:sz w:val="20"/>
                <w:szCs w:val="20"/>
              </w:rPr>
              <w:t xml:space="preserve">Closed yield </w:t>
            </w:r>
            <w:proofErr w:type="gramStart"/>
            <w:r w:rsidRPr="00D10851">
              <w:rPr>
                <w:sz w:val="20"/>
                <w:szCs w:val="20"/>
              </w:rPr>
              <w:t>gap</w:t>
            </w:r>
            <w:r w:rsidR="00410A28" w:rsidRPr="00D10851">
              <w:rPr>
                <w:sz w:val="20"/>
                <w:szCs w:val="20"/>
              </w:rPr>
              <w:t xml:space="preserve"> .</w:t>
            </w:r>
            <w:proofErr w:type="gramEnd"/>
            <w:r w:rsidRPr="00D10851">
              <w:rPr>
                <w:sz w:val="20"/>
                <w:szCs w:val="20"/>
              </w:rPr>
              <w:t xml:space="preserve"> (LG) - 1.5million, 40,000, 45,000 &amp; 230,000 livestock keeping households realizing an 20-25, 20-25, 5 and 20-25% increase in productivity, on average, for chicken, pigs, small ruminants, and dairy cattle, respectively, through the use of genetically improved livestock combined with other appropriate animal husbandry practices, across 5 countries.</w:t>
            </w:r>
          </w:p>
        </w:tc>
      </w:tr>
      <w:tr w:rsidR="003D2E4F" w:rsidRPr="00D10851" w14:paraId="68B056AE"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38C1844D" w14:textId="0062FC55"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2FD5F3A" w14:textId="1D7D1A99"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pilot levels in 4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D3B2B6D" w14:textId="2F317FFF"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1FE026F" w14:textId="67084AE4" w:rsidR="003D2E4F" w:rsidRPr="00D10851" w:rsidRDefault="003D2E4F" w:rsidP="003D2E4F">
            <w:pPr>
              <w:rPr>
                <w:rFonts w:eastAsia="Times New Roman"/>
                <w:sz w:val="20"/>
                <w:szCs w:val="20"/>
              </w:rPr>
            </w:pPr>
            <w:r w:rsidRPr="00D10851">
              <w:rPr>
                <w:sz w:val="20"/>
                <w:szCs w:val="20"/>
              </w:rPr>
              <w:t>Enhanced genetic gain (LG) - 1.5million, 40,000, 45,000 &amp; 230,000 livestock keeping households realizing an 50-100, 25-50, 6-12 and 50-100% increase in genetic gain, on average, for chicken, pigs, small ruminants, and dairy cattle, respectively, through the use of genetically improved livestock, across 5 countries.</w:t>
            </w:r>
          </w:p>
        </w:tc>
      </w:tr>
      <w:tr w:rsidR="003D2E4F" w:rsidRPr="00D10851" w14:paraId="682E5F48"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FFA42CD" w14:textId="34860B4A"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EE19A66" w14:textId="65408743"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pilot levels in 4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FED126C" w14:textId="36A83154"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4E88B23" w14:textId="5F3F1D36" w:rsidR="003D2E4F" w:rsidRPr="00D10851" w:rsidRDefault="003D2E4F" w:rsidP="003D2E4F">
            <w:pPr>
              <w:rPr>
                <w:rFonts w:eastAsia="Times New Roman"/>
                <w:sz w:val="20"/>
                <w:szCs w:val="20"/>
              </w:rPr>
            </w:pPr>
            <w:r w:rsidRPr="00D10851">
              <w:rPr>
                <w:sz w:val="20"/>
                <w:szCs w:val="20"/>
              </w:rPr>
              <w:t>Increased conservation and use of genetic resources (LG) - 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r>
      <w:tr w:rsidR="003D2E4F" w:rsidRPr="00D10851" w14:paraId="345044BB"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560A3561" w14:textId="14B286EF"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0AEBD7A" w14:textId="36B44248"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pilot levels in 4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AA7D919" w14:textId="3C5C8460"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4405D84" w14:textId="4D780D78" w:rsidR="003D2E4F" w:rsidRPr="00D10851" w:rsidRDefault="003D2E4F" w:rsidP="003D2E4F">
            <w:pPr>
              <w:rPr>
                <w:rFonts w:eastAsia="Times New Roman"/>
                <w:sz w:val="20"/>
                <w:szCs w:val="20"/>
              </w:rPr>
            </w:pPr>
            <w:r w:rsidRPr="00D10851">
              <w:rPr>
                <w:sz w:val="20"/>
                <w:szCs w:val="20"/>
              </w:rPr>
              <w:t xml:space="preserve">Technologies to reduce women's </w:t>
            </w:r>
            <w:proofErr w:type="spellStart"/>
            <w:proofErr w:type="gramStart"/>
            <w:r w:rsidRPr="00D10851">
              <w:rPr>
                <w:sz w:val="20"/>
                <w:szCs w:val="20"/>
              </w:rPr>
              <w:t>labour</w:t>
            </w:r>
            <w:proofErr w:type="spellEnd"/>
            <w:r w:rsidR="00410A28" w:rsidRPr="00D10851">
              <w:rPr>
                <w:sz w:val="20"/>
                <w:szCs w:val="20"/>
              </w:rPr>
              <w:t xml:space="preserve"> .</w:t>
            </w:r>
            <w:proofErr w:type="gramEnd"/>
            <w:r w:rsidRPr="00D10851">
              <w:rPr>
                <w:sz w:val="20"/>
                <w:szCs w:val="20"/>
              </w:rPr>
              <w:t xml:space="preserve"> (LG) - 3.6 million; 50,000; 70,000 and 230,000 women, across 5 countries, enjoy 5-10% increase in returns to their </w:t>
            </w:r>
            <w:proofErr w:type="spellStart"/>
            <w:r w:rsidRPr="00D10851">
              <w:rPr>
                <w:sz w:val="20"/>
                <w:szCs w:val="20"/>
              </w:rPr>
              <w:t>labour</w:t>
            </w:r>
            <w:proofErr w:type="spellEnd"/>
            <w:r w:rsidRPr="00D10851">
              <w:rPr>
                <w:sz w:val="20"/>
                <w:szCs w:val="20"/>
              </w:rPr>
              <w:t>, on average, for chicken, pigs, small ruminants and dairy cattle, through the use of genetically improved livestock combined with other appropriate animal husbandry practices.</w:t>
            </w:r>
          </w:p>
        </w:tc>
      </w:tr>
      <w:tr w:rsidR="003D2E4F" w:rsidRPr="00D10851" w14:paraId="50492277" w14:textId="77777777" w:rsidTr="003D2E4F">
        <w:trPr>
          <w:trHeight w:val="1020"/>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0669811F" w14:textId="642CA0B9"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88B24CE" w14:textId="782960A2"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national or sub-national levels in 4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D0FC290" w14:textId="00AEC1CF"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0A7CBFA" w14:textId="02A2A84E" w:rsidR="003D2E4F" w:rsidRPr="00D10851" w:rsidRDefault="003D2E4F" w:rsidP="003D2E4F">
            <w:pPr>
              <w:rPr>
                <w:rFonts w:eastAsia="Times New Roman"/>
                <w:sz w:val="20"/>
                <w:szCs w:val="20"/>
              </w:rPr>
            </w:pPr>
            <w:r w:rsidRPr="00D10851">
              <w:rPr>
                <w:sz w:val="20"/>
                <w:szCs w:val="20"/>
              </w:rPr>
              <w:t>Increased Livelihood Opportunities (LG) - 790,000</w:t>
            </w:r>
            <w:r w:rsidR="00410A28" w:rsidRPr="00D10851">
              <w:rPr>
                <w:sz w:val="20"/>
                <w:szCs w:val="20"/>
              </w:rPr>
              <w:t xml:space="preserve"> </w:t>
            </w:r>
            <w:r w:rsidRPr="00D10851">
              <w:rPr>
                <w:sz w:val="20"/>
                <w:szCs w:val="20"/>
              </w:rPr>
              <w:t xml:space="preserve"> 20,000</w:t>
            </w:r>
            <w:r w:rsidR="00410A28" w:rsidRPr="00D10851">
              <w:rPr>
                <w:sz w:val="20"/>
                <w:szCs w:val="20"/>
              </w:rPr>
              <w:t xml:space="preserve"> </w:t>
            </w:r>
            <w:r w:rsidRPr="00D10851">
              <w:rPr>
                <w:sz w:val="20"/>
                <w:szCs w:val="20"/>
              </w:rPr>
              <w:t xml:space="preserve"> 20,000 and 115,000 livestock keeping households (representing 3.7 million</w:t>
            </w:r>
            <w:r w:rsidR="00410A28" w:rsidRPr="00D10851">
              <w:rPr>
                <w:sz w:val="20"/>
                <w:szCs w:val="20"/>
              </w:rPr>
              <w:t xml:space="preserve"> </w:t>
            </w:r>
            <w:r w:rsidRPr="00D10851">
              <w:rPr>
                <w:sz w:val="20"/>
                <w:szCs w:val="20"/>
              </w:rPr>
              <w:t xml:space="preserve"> 84,000</w:t>
            </w:r>
            <w:r w:rsidR="00410A28" w:rsidRPr="00D10851">
              <w:rPr>
                <w:sz w:val="20"/>
                <w:szCs w:val="20"/>
              </w:rPr>
              <w:t xml:space="preserve"> </w:t>
            </w:r>
            <w:r w:rsidRPr="00D10851">
              <w:rPr>
                <w:sz w:val="20"/>
                <w:szCs w:val="20"/>
              </w:rPr>
              <w:t xml:space="preserve"> 115,000 &amp; 600,000 individuals, respectively) realizing a 30-50% increase in income, on average, of the household enterprise from chicken, pigs, small ruminant and dairy cattle, respectively, through the use of genetically improved livestock combined with other appropriate animal husbandry practices, across 5 countries.</w:t>
            </w:r>
          </w:p>
        </w:tc>
      </w:tr>
      <w:tr w:rsidR="003D2E4F" w:rsidRPr="00D10851" w14:paraId="62A409D9"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20BC179C" w14:textId="53232C5C" w:rsidR="003D2E4F" w:rsidRPr="00D10851" w:rsidRDefault="003D2E4F" w:rsidP="003D2E4F">
            <w:pPr>
              <w:rPr>
                <w:rFonts w:eastAsia="Times New Roman"/>
                <w:color w:val="000000"/>
                <w:sz w:val="20"/>
                <w:szCs w:val="20"/>
              </w:rPr>
            </w:pPr>
            <w:r w:rsidRPr="00D10851">
              <w:rPr>
                <w:color w:val="000000"/>
                <w:szCs w:val="22"/>
              </w:rPr>
              <w:lastRenderedPageBreak/>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AE2701F" w14:textId="7B43312C"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national or sub-national levels in 4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BF434CC" w14:textId="48C8359B"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29A405D" w14:textId="351F7CE5" w:rsidR="003D2E4F" w:rsidRPr="00D10851" w:rsidRDefault="003D2E4F" w:rsidP="003D2E4F">
            <w:pPr>
              <w:rPr>
                <w:rFonts w:eastAsia="Times New Roman"/>
                <w:sz w:val="20"/>
                <w:szCs w:val="20"/>
              </w:rPr>
            </w:pPr>
            <w:r w:rsidRPr="00D10851">
              <w:rPr>
                <w:sz w:val="20"/>
                <w:szCs w:val="20"/>
              </w:rPr>
              <w:t xml:space="preserve">Closed yield </w:t>
            </w:r>
            <w:proofErr w:type="gramStart"/>
            <w:r w:rsidRPr="00D10851">
              <w:rPr>
                <w:sz w:val="20"/>
                <w:szCs w:val="20"/>
              </w:rPr>
              <w:t>gap</w:t>
            </w:r>
            <w:r w:rsidR="00410A28" w:rsidRPr="00D10851">
              <w:rPr>
                <w:sz w:val="20"/>
                <w:szCs w:val="20"/>
              </w:rPr>
              <w:t xml:space="preserve"> .</w:t>
            </w:r>
            <w:proofErr w:type="gramEnd"/>
            <w:r w:rsidRPr="00D10851">
              <w:rPr>
                <w:sz w:val="20"/>
                <w:szCs w:val="20"/>
              </w:rPr>
              <w:t xml:space="preserve"> (LG) - 1.5million, 40,000, 45,000 &amp; 230,000 livestock keeping households realizing an 20-25, 20-25, 5 and 20-25% increase in productivity, on average, for chicken, pigs, small ruminants, and dairy cattle, respectively, through the use of genetically improved livestock combined with other appropriate animal husbandry practices, across 5 countries.</w:t>
            </w:r>
          </w:p>
        </w:tc>
      </w:tr>
      <w:tr w:rsidR="003D2E4F" w:rsidRPr="00D10851" w14:paraId="2A4006B9"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A1AB069" w14:textId="49CD31AC"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CEE792B" w14:textId="35405743"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national or sub-national levels in 4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3AB5C55" w14:textId="0DCE5DFC"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0021081" w14:textId="10F90C7D" w:rsidR="003D2E4F" w:rsidRPr="00D10851" w:rsidRDefault="003D2E4F" w:rsidP="003D2E4F">
            <w:pPr>
              <w:rPr>
                <w:rFonts w:eastAsia="Times New Roman"/>
                <w:sz w:val="20"/>
                <w:szCs w:val="20"/>
              </w:rPr>
            </w:pPr>
            <w:r w:rsidRPr="00D10851">
              <w:rPr>
                <w:sz w:val="20"/>
                <w:szCs w:val="20"/>
              </w:rPr>
              <w:t>Enhanced genetic gain (LG) - 1.5million, 40,000, 45,000 &amp; 230,000 livestock keeping households realizing an 50-100, 25-50, 6-12 and 50-100% increase in genetic gain, on average, for chicken, pigs, small ruminants, and dairy cattle, respectively, through the use of genetically improved livestock, across 5 countries.</w:t>
            </w:r>
          </w:p>
        </w:tc>
      </w:tr>
      <w:tr w:rsidR="003D2E4F" w:rsidRPr="00D10851" w14:paraId="0EBCE8A3"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754EA339" w14:textId="438E0C92"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4D8AE80" w14:textId="7B9209FE"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national or sub-national levels in 4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7AB5ACF" w14:textId="1F233204"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3C7B022" w14:textId="28968F12" w:rsidR="003D2E4F" w:rsidRPr="00D10851" w:rsidRDefault="003D2E4F" w:rsidP="003D2E4F">
            <w:pPr>
              <w:rPr>
                <w:rFonts w:eastAsia="Times New Roman"/>
                <w:sz w:val="20"/>
                <w:szCs w:val="20"/>
              </w:rPr>
            </w:pPr>
            <w:r w:rsidRPr="00D10851">
              <w:rPr>
                <w:sz w:val="20"/>
                <w:szCs w:val="20"/>
              </w:rPr>
              <w:t>Increased conservation and use of genetic resources (LG) - 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r>
      <w:tr w:rsidR="003D2E4F" w:rsidRPr="00D10851" w14:paraId="3B25B97E"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0035785B" w14:textId="70D1D1C4"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E56E4F2" w14:textId="2F03DF30"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national or sub-national levels in 4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699E000" w14:textId="0E7B5053"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83317D2" w14:textId="14073EC1" w:rsidR="003D2E4F" w:rsidRPr="00D10851" w:rsidRDefault="003D2E4F" w:rsidP="003D2E4F">
            <w:pPr>
              <w:rPr>
                <w:rFonts w:eastAsia="Times New Roman"/>
                <w:sz w:val="20"/>
                <w:szCs w:val="20"/>
              </w:rPr>
            </w:pPr>
            <w:r w:rsidRPr="00D10851">
              <w:rPr>
                <w:sz w:val="20"/>
                <w:szCs w:val="20"/>
              </w:rPr>
              <w:t xml:space="preserve">Technologies to reduce women's </w:t>
            </w:r>
            <w:proofErr w:type="spellStart"/>
            <w:proofErr w:type="gramStart"/>
            <w:r w:rsidRPr="00D10851">
              <w:rPr>
                <w:sz w:val="20"/>
                <w:szCs w:val="20"/>
              </w:rPr>
              <w:t>labour</w:t>
            </w:r>
            <w:proofErr w:type="spellEnd"/>
            <w:r w:rsidR="00410A28" w:rsidRPr="00D10851">
              <w:rPr>
                <w:sz w:val="20"/>
                <w:szCs w:val="20"/>
              </w:rPr>
              <w:t xml:space="preserve"> .</w:t>
            </w:r>
            <w:proofErr w:type="gramEnd"/>
            <w:r w:rsidRPr="00D10851">
              <w:rPr>
                <w:sz w:val="20"/>
                <w:szCs w:val="20"/>
              </w:rPr>
              <w:t xml:space="preserve"> (LG) - 3.6 million; 50,000; 70,000 and 230,000 women, across 5 countries, enjoy 5-10% increase in returns to their </w:t>
            </w:r>
            <w:proofErr w:type="spellStart"/>
            <w:r w:rsidRPr="00D10851">
              <w:rPr>
                <w:sz w:val="20"/>
                <w:szCs w:val="20"/>
              </w:rPr>
              <w:t>labour</w:t>
            </w:r>
            <w:proofErr w:type="spellEnd"/>
            <w:r w:rsidRPr="00D10851">
              <w:rPr>
                <w:sz w:val="20"/>
                <w:szCs w:val="20"/>
              </w:rPr>
              <w:t>, on average, for chicken, pigs, small ruminants and dairy cattle, through the use of genetically improved livestock combined with other appropriate animal husbandry practices.</w:t>
            </w:r>
          </w:p>
        </w:tc>
      </w:tr>
      <w:tr w:rsidR="003D2E4F" w:rsidRPr="00D10851" w14:paraId="01BB77FE" w14:textId="77777777" w:rsidTr="003D2E4F">
        <w:trPr>
          <w:trHeight w:val="1020"/>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3149E753" w14:textId="562CD466"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B3C18BD" w14:textId="10B3BF26"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pilot levels in 2 additional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B8E16B3" w14:textId="7F77D1D9"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509BD9A" w14:textId="259A296F" w:rsidR="003D2E4F" w:rsidRPr="00D10851" w:rsidRDefault="003D2E4F" w:rsidP="003D2E4F">
            <w:pPr>
              <w:rPr>
                <w:rFonts w:eastAsia="Times New Roman"/>
                <w:sz w:val="20"/>
                <w:szCs w:val="20"/>
              </w:rPr>
            </w:pPr>
            <w:r w:rsidRPr="00D10851">
              <w:rPr>
                <w:sz w:val="20"/>
                <w:szCs w:val="20"/>
              </w:rPr>
              <w:t>Increased Livelihood Opportunities (LG) - 790,000</w:t>
            </w:r>
            <w:r w:rsidR="00410A28" w:rsidRPr="00D10851">
              <w:rPr>
                <w:sz w:val="20"/>
                <w:szCs w:val="20"/>
              </w:rPr>
              <w:t xml:space="preserve"> </w:t>
            </w:r>
            <w:r w:rsidRPr="00D10851">
              <w:rPr>
                <w:sz w:val="20"/>
                <w:szCs w:val="20"/>
              </w:rPr>
              <w:t xml:space="preserve"> 20,000</w:t>
            </w:r>
            <w:r w:rsidR="00410A28" w:rsidRPr="00D10851">
              <w:rPr>
                <w:sz w:val="20"/>
                <w:szCs w:val="20"/>
              </w:rPr>
              <w:t xml:space="preserve"> </w:t>
            </w:r>
            <w:r w:rsidRPr="00D10851">
              <w:rPr>
                <w:sz w:val="20"/>
                <w:szCs w:val="20"/>
              </w:rPr>
              <w:t xml:space="preserve"> 20,000 and 115,000 livestock keeping households (representing 3.7 million</w:t>
            </w:r>
            <w:r w:rsidR="00410A28" w:rsidRPr="00D10851">
              <w:rPr>
                <w:sz w:val="20"/>
                <w:szCs w:val="20"/>
              </w:rPr>
              <w:t xml:space="preserve"> </w:t>
            </w:r>
            <w:r w:rsidRPr="00D10851">
              <w:rPr>
                <w:sz w:val="20"/>
                <w:szCs w:val="20"/>
              </w:rPr>
              <w:t xml:space="preserve"> 84,000</w:t>
            </w:r>
            <w:r w:rsidR="00410A28" w:rsidRPr="00D10851">
              <w:rPr>
                <w:sz w:val="20"/>
                <w:szCs w:val="20"/>
              </w:rPr>
              <w:t xml:space="preserve"> </w:t>
            </w:r>
            <w:r w:rsidRPr="00D10851">
              <w:rPr>
                <w:sz w:val="20"/>
                <w:szCs w:val="20"/>
              </w:rPr>
              <w:t xml:space="preserve"> 115,000 &amp; 600,000 individuals, respectively) realizing a 30-50% increase in income, on average, of the household enterprise from chicken, pigs, small ruminant and dairy cattle, respectively, through the use of genetically improved livestock combined with other appropriate animal husbandry practices, across 5 countries.</w:t>
            </w:r>
          </w:p>
        </w:tc>
      </w:tr>
      <w:tr w:rsidR="003D2E4F" w:rsidRPr="00D10851" w14:paraId="42A3BAF9"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0FF703D9" w14:textId="45F893A8"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25B54A2" w14:textId="3E69B7A0"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pilot levels in 2 additional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4CA8931" w14:textId="02B5C5CA"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8FDFB6F" w14:textId="263442D2" w:rsidR="003D2E4F" w:rsidRPr="00D10851" w:rsidRDefault="003D2E4F" w:rsidP="003D2E4F">
            <w:pPr>
              <w:rPr>
                <w:rFonts w:eastAsia="Times New Roman"/>
                <w:sz w:val="20"/>
                <w:szCs w:val="20"/>
              </w:rPr>
            </w:pPr>
            <w:r w:rsidRPr="00D10851">
              <w:rPr>
                <w:sz w:val="20"/>
                <w:szCs w:val="20"/>
              </w:rPr>
              <w:t xml:space="preserve">Closed yield </w:t>
            </w:r>
            <w:proofErr w:type="gramStart"/>
            <w:r w:rsidRPr="00D10851">
              <w:rPr>
                <w:sz w:val="20"/>
                <w:szCs w:val="20"/>
              </w:rPr>
              <w:t>gap</w:t>
            </w:r>
            <w:r w:rsidR="00410A28" w:rsidRPr="00D10851">
              <w:rPr>
                <w:sz w:val="20"/>
                <w:szCs w:val="20"/>
              </w:rPr>
              <w:t xml:space="preserve"> .</w:t>
            </w:r>
            <w:proofErr w:type="gramEnd"/>
            <w:r w:rsidRPr="00D10851">
              <w:rPr>
                <w:sz w:val="20"/>
                <w:szCs w:val="20"/>
              </w:rPr>
              <w:t xml:space="preserve"> (LG) - 1.5million, 40,000, 45,000 &amp; 230,000 livestock keeping households realizing an 20-25, 20-25, 5 and 20-25% increase in productivity, on average, for chicken, pigs, small ruminants, and dairy cattle, respectively, through the use of genetically improved livestock combined with other appropriate animal husbandry practices, across 5 countries.</w:t>
            </w:r>
          </w:p>
        </w:tc>
      </w:tr>
      <w:tr w:rsidR="003D2E4F" w:rsidRPr="00D10851" w14:paraId="7AAB16E2"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1E48C0CB" w14:textId="3B903B76" w:rsidR="003D2E4F" w:rsidRPr="00D10851" w:rsidRDefault="003D2E4F" w:rsidP="003D2E4F">
            <w:pPr>
              <w:rPr>
                <w:rFonts w:eastAsia="Times New Roman"/>
                <w:color w:val="000000"/>
                <w:sz w:val="20"/>
                <w:szCs w:val="20"/>
              </w:rPr>
            </w:pPr>
            <w:r w:rsidRPr="00D10851">
              <w:rPr>
                <w:color w:val="000000"/>
                <w:szCs w:val="22"/>
              </w:rPr>
              <w:lastRenderedPageBreak/>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818F985" w14:textId="4295C86B"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pilot levels in 2 additional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12951FD" w14:textId="507D306C"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93B1540" w14:textId="31734DAC" w:rsidR="003D2E4F" w:rsidRPr="00D10851" w:rsidRDefault="003D2E4F" w:rsidP="003D2E4F">
            <w:pPr>
              <w:rPr>
                <w:rFonts w:eastAsia="Times New Roman"/>
                <w:sz w:val="20"/>
                <w:szCs w:val="20"/>
              </w:rPr>
            </w:pPr>
            <w:r w:rsidRPr="00D10851">
              <w:rPr>
                <w:sz w:val="20"/>
                <w:szCs w:val="20"/>
              </w:rPr>
              <w:t>Enhanced genetic gain (LG) - 1.5million, 40,000, 45,000 &amp; 230,000 livestock keeping households realizing an 50-100, 25-50, 6-12 and 50-100% increase in genetic gain, on average, for chicken, pigs, small ruminants, and dairy cattle, respectively, through the use of genetically improved livestock, across 5 countries.</w:t>
            </w:r>
          </w:p>
        </w:tc>
      </w:tr>
      <w:tr w:rsidR="003D2E4F" w:rsidRPr="00D10851" w14:paraId="51D5B275"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1099C5C1" w14:textId="18872ABE"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6443515" w14:textId="7ACCD2FE"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pilot levels in 2 additional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1B55AC5" w14:textId="5F939B53"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5680006" w14:textId="6268C1F2" w:rsidR="003D2E4F" w:rsidRPr="00D10851" w:rsidRDefault="003D2E4F" w:rsidP="003D2E4F">
            <w:pPr>
              <w:rPr>
                <w:rFonts w:eastAsia="Times New Roman"/>
                <w:sz w:val="20"/>
                <w:szCs w:val="20"/>
              </w:rPr>
            </w:pPr>
            <w:r w:rsidRPr="00D10851">
              <w:rPr>
                <w:sz w:val="20"/>
                <w:szCs w:val="20"/>
              </w:rPr>
              <w:t>Increased conservation and use of genetic resources (LG) - 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r>
      <w:tr w:rsidR="003D2E4F" w:rsidRPr="00D10851" w14:paraId="315B1792"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0E2C08E6" w14:textId="62C6505B"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A5E2397" w14:textId="0E114AA5" w:rsidR="003D2E4F" w:rsidRPr="00D10851" w:rsidRDefault="003D2E4F" w:rsidP="003D2E4F">
            <w:pPr>
              <w:rPr>
                <w:rFonts w:eastAsia="Times New Roman"/>
                <w:color w:val="000000"/>
                <w:sz w:val="20"/>
                <w:szCs w:val="20"/>
              </w:rPr>
            </w:pPr>
            <w:r w:rsidRPr="00D10851">
              <w:rPr>
                <w:color w:val="000000"/>
                <w:sz w:val="20"/>
                <w:szCs w:val="20"/>
              </w:rPr>
              <w:t>Genetic improvement strategies for improved livestock genetics implemented at pilot levels in 2 additional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8882F00" w14:textId="0CFB77D2" w:rsidR="003D2E4F" w:rsidRPr="00D10851" w:rsidRDefault="003D2E4F" w:rsidP="003D2E4F">
            <w:pPr>
              <w:rPr>
                <w:rFonts w:eastAsia="Times New Roman"/>
                <w:color w:val="000000"/>
                <w:sz w:val="20"/>
                <w:szCs w:val="20"/>
              </w:rPr>
            </w:pPr>
            <w:r w:rsidRPr="00D10851">
              <w:rPr>
                <w:color w:val="000000"/>
                <w:szCs w:val="22"/>
              </w:rPr>
              <w:t>Pilot analyses &amp; strategy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B7FCFFE" w14:textId="3DF42E4F" w:rsidR="003D2E4F" w:rsidRPr="00D10851" w:rsidRDefault="003D2E4F" w:rsidP="003D2E4F">
            <w:pPr>
              <w:rPr>
                <w:rFonts w:eastAsia="Times New Roman"/>
                <w:sz w:val="20"/>
                <w:szCs w:val="20"/>
              </w:rPr>
            </w:pPr>
            <w:r w:rsidRPr="00D10851">
              <w:rPr>
                <w:sz w:val="20"/>
                <w:szCs w:val="20"/>
              </w:rPr>
              <w:t xml:space="preserve">Technologies to reduce women's </w:t>
            </w:r>
            <w:proofErr w:type="spellStart"/>
            <w:proofErr w:type="gramStart"/>
            <w:r w:rsidRPr="00D10851">
              <w:rPr>
                <w:sz w:val="20"/>
                <w:szCs w:val="20"/>
              </w:rPr>
              <w:t>labour</w:t>
            </w:r>
            <w:proofErr w:type="spellEnd"/>
            <w:r w:rsidR="00410A28" w:rsidRPr="00D10851">
              <w:rPr>
                <w:sz w:val="20"/>
                <w:szCs w:val="20"/>
              </w:rPr>
              <w:t xml:space="preserve"> .</w:t>
            </w:r>
            <w:proofErr w:type="gramEnd"/>
            <w:r w:rsidRPr="00D10851">
              <w:rPr>
                <w:sz w:val="20"/>
                <w:szCs w:val="20"/>
              </w:rPr>
              <w:t xml:space="preserve"> (LG) - 3.6 million; 50,000; 70,000 and 230,000 women, across 5 countries, enjoy 5-10% increase in returns to their </w:t>
            </w:r>
            <w:proofErr w:type="spellStart"/>
            <w:r w:rsidRPr="00D10851">
              <w:rPr>
                <w:sz w:val="20"/>
                <w:szCs w:val="20"/>
              </w:rPr>
              <w:t>labour</w:t>
            </w:r>
            <w:proofErr w:type="spellEnd"/>
            <w:r w:rsidRPr="00D10851">
              <w:rPr>
                <w:sz w:val="20"/>
                <w:szCs w:val="20"/>
              </w:rPr>
              <w:t>, on average, for chicken, pigs, small ruminants and dairy cattle, through the use of genetically improved livestock combined with other appropriate animal husbandry practices.</w:t>
            </w:r>
          </w:p>
        </w:tc>
      </w:tr>
      <w:tr w:rsidR="003D2E4F" w:rsidRPr="00D10851" w14:paraId="313DDDC7" w14:textId="77777777" w:rsidTr="003D2E4F">
        <w:trPr>
          <w:trHeight w:val="1020"/>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0EA3FCC8" w14:textId="6602F758"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42535BC" w14:textId="5BA15321"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at pilot levels in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28B4629" w14:textId="65C8D3CA"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40F7D12" w14:textId="30E0A6CB" w:rsidR="003D2E4F" w:rsidRPr="00D10851" w:rsidRDefault="003D2E4F" w:rsidP="003D2E4F">
            <w:pPr>
              <w:rPr>
                <w:rFonts w:eastAsia="Times New Roman"/>
                <w:sz w:val="20"/>
                <w:szCs w:val="20"/>
              </w:rPr>
            </w:pPr>
            <w:r w:rsidRPr="00D10851">
              <w:rPr>
                <w:sz w:val="20"/>
                <w:szCs w:val="20"/>
              </w:rPr>
              <w:t>Increased Livelihood Opportunities (LG) - 790,000</w:t>
            </w:r>
            <w:r w:rsidR="00410A28" w:rsidRPr="00D10851">
              <w:rPr>
                <w:sz w:val="20"/>
                <w:szCs w:val="20"/>
              </w:rPr>
              <w:t xml:space="preserve"> </w:t>
            </w:r>
            <w:r w:rsidRPr="00D10851">
              <w:rPr>
                <w:sz w:val="20"/>
                <w:szCs w:val="20"/>
              </w:rPr>
              <w:t xml:space="preserve"> 20,000</w:t>
            </w:r>
            <w:r w:rsidR="00410A28" w:rsidRPr="00D10851">
              <w:rPr>
                <w:sz w:val="20"/>
                <w:szCs w:val="20"/>
              </w:rPr>
              <w:t xml:space="preserve"> </w:t>
            </w:r>
            <w:r w:rsidRPr="00D10851">
              <w:rPr>
                <w:sz w:val="20"/>
                <w:szCs w:val="20"/>
              </w:rPr>
              <w:t xml:space="preserve"> 20,000 and 115,000 livestock keeping households (representing 3.7 million</w:t>
            </w:r>
            <w:r w:rsidR="00410A28" w:rsidRPr="00D10851">
              <w:rPr>
                <w:sz w:val="20"/>
                <w:szCs w:val="20"/>
              </w:rPr>
              <w:t xml:space="preserve"> </w:t>
            </w:r>
            <w:r w:rsidRPr="00D10851">
              <w:rPr>
                <w:sz w:val="20"/>
                <w:szCs w:val="20"/>
              </w:rPr>
              <w:t xml:space="preserve"> 84,000</w:t>
            </w:r>
            <w:r w:rsidR="00410A28" w:rsidRPr="00D10851">
              <w:rPr>
                <w:sz w:val="20"/>
                <w:szCs w:val="20"/>
              </w:rPr>
              <w:t xml:space="preserve"> </w:t>
            </w:r>
            <w:r w:rsidRPr="00D10851">
              <w:rPr>
                <w:sz w:val="20"/>
                <w:szCs w:val="20"/>
              </w:rPr>
              <w:t xml:space="preserve"> 115,000 &amp; 600,000 individuals, respectively) realizing a 30-50% increase in income, on average, of the household enterprise from chicken, pigs, small ruminant and dairy cattle, respectively, through the use of genetically improved livestock combined with other appropriate animal husbandry practices, across 5 countries.</w:t>
            </w:r>
          </w:p>
        </w:tc>
      </w:tr>
      <w:tr w:rsidR="003D2E4F" w:rsidRPr="00D10851" w14:paraId="47050847"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2D71E4A6" w14:textId="3FFEF23C"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55D877B" w14:textId="356B89FF"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at pilot levels in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0231E9F" w14:textId="48B55977"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E5AA8A9" w14:textId="7999C3B7" w:rsidR="003D2E4F" w:rsidRPr="00D10851" w:rsidRDefault="003D2E4F" w:rsidP="003D2E4F">
            <w:pPr>
              <w:rPr>
                <w:rFonts w:eastAsia="Times New Roman"/>
                <w:sz w:val="20"/>
                <w:szCs w:val="20"/>
              </w:rPr>
            </w:pPr>
            <w:r w:rsidRPr="00D10851">
              <w:rPr>
                <w:sz w:val="20"/>
                <w:szCs w:val="20"/>
              </w:rPr>
              <w:t xml:space="preserve">Closed yield </w:t>
            </w:r>
            <w:proofErr w:type="gramStart"/>
            <w:r w:rsidRPr="00D10851">
              <w:rPr>
                <w:sz w:val="20"/>
                <w:szCs w:val="20"/>
              </w:rPr>
              <w:t>gap</w:t>
            </w:r>
            <w:r w:rsidR="00410A28" w:rsidRPr="00D10851">
              <w:rPr>
                <w:sz w:val="20"/>
                <w:szCs w:val="20"/>
              </w:rPr>
              <w:t xml:space="preserve"> .</w:t>
            </w:r>
            <w:proofErr w:type="gramEnd"/>
            <w:r w:rsidRPr="00D10851">
              <w:rPr>
                <w:sz w:val="20"/>
                <w:szCs w:val="20"/>
              </w:rPr>
              <w:t xml:space="preserve"> (LG) - 1.5million, 40,000, 45,000 &amp; 230,000 livestock keeping households realizing an 20-25, 20-25, 5 and 20-25% increase in productivity, on average, for chicken, pigs, small ruminants, and dairy cattle, respectively, through the use of genetically improved livestock combined with other appropriate animal husbandry practices, across 5 countries.</w:t>
            </w:r>
          </w:p>
        </w:tc>
      </w:tr>
      <w:tr w:rsidR="003D2E4F" w:rsidRPr="00D10851" w14:paraId="2B617DB0"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271B5E11" w14:textId="2D57DC28"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FF47695" w14:textId="1AF639A5"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at pilot levels in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0762C1D" w14:textId="7C15CE3F"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087234A" w14:textId="7BF63458" w:rsidR="003D2E4F" w:rsidRPr="00D10851" w:rsidRDefault="003D2E4F" w:rsidP="003D2E4F">
            <w:pPr>
              <w:rPr>
                <w:rFonts w:eastAsia="Times New Roman"/>
                <w:sz w:val="20"/>
                <w:szCs w:val="20"/>
              </w:rPr>
            </w:pPr>
            <w:r w:rsidRPr="00D10851">
              <w:rPr>
                <w:sz w:val="20"/>
                <w:szCs w:val="20"/>
              </w:rPr>
              <w:t>Enhanced genetic gain (LG) - 1.5million, 40,000, 45,000 &amp; 230,000 livestock keeping households realizing an 50-100, 25-50, 6-12 and 50-100% increase in genetic gain, on average, for chicken, pigs, small ruminants, and dairy cattle, respectively, through the use of genetically improved livestock, across 5 countries.</w:t>
            </w:r>
          </w:p>
        </w:tc>
      </w:tr>
      <w:tr w:rsidR="003D2E4F" w:rsidRPr="00D10851" w14:paraId="0E9578C4"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561F9E6E" w14:textId="3C0AA67D" w:rsidR="003D2E4F" w:rsidRPr="00D10851" w:rsidRDefault="003D2E4F" w:rsidP="003D2E4F">
            <w:pPr>
              <w:rPr>
                <w:rFonts w:eastAsia="Times New Roman"/>
                <w:color w:val="000000"/>
                <w:sz w:val="20"/>
                <w:szCs w:val="20"/>
              </w:rPr>
            </w:pPr>
            <w:r w:rsidRPr="00D10851">
              <w:rPr>
                <w:color w:val="000000"/>
                <w:szCs w:val="22"/>
              </w:rPr>
              <w:lastRenderedPageBreak/>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60DC578" w14:textId="730E33A6"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at pilot levels in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95D4877" w14:textId="20304BBE"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AB1B5B9" w14:textId="7B311947" w:rsidR="003D2E4F" w:rsidRPr="00D10851" w:rsidRDefault="003D2E4F" w:rsidP="003D2E4F">
            <w:pPr>
              <w:rPr>
                <w:rFonts w:eastAsia="Times New Roman"/>
                <w:sz w:val="20"/>
                <w:szCs w:val="20"/>
              </w:rPr>
            </w:pPr>
            <w:r w:rsidRPr="00D10851">
              <w:rPr>
                <w:sz w:val="20"/>
                <w:szCs w:val="20"/>
              </w:rPr>
              <w:t>Increased conservation and use of genetic resources (LG) - 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r>
      <w:tr w:rsidR="003D2E4F" w:rsidRPr="00D10851" w14:paraId="4DD87BA3"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1746A2BD" w14:textId="12340076"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BDDF498" w14:textId="02E056CD"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at pilot levels in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CFD2D14" w14:textId="51AE6385"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7B74B81" w14:textId="736EB4BC" w:rsidR="003D2E4F" w:rsidRPr="00D10851" w:rsidRDefault="003D2E4F" w:rsidP="003D2E4F">
            <w:pPr>
              <w:rPr>
                <w:rFonts w:eastAsia="Times New Roman"/>
                <w:sz w:val="20"/>
                <w:szCs w:val="20"/>
              </w:rPr>
            </w:pPr>
            <w:r w:rsidRPr="00D10851">
              <w:rPr>
                <w:sz w:val="20"/>
                <w:szCs w:val="20"/>
              </w:rPr>
              <w:t xml:space="preserve">Technologies to reduce women's </w:t>
            </w:r>
            <w:proofErr w:type="spellStart"/>
            <w:proofErr w:type="gramStart"/>
            <w:r w:rsidRPr="00D10851">
              <w:rPr>
                <w:sz w:val="20"/>
                <w:szCs w:val="20"/>
              </w:rPr>
              <w:t>labour</w:t>
            </w:r>
            <w:proofErr w:type="spellEnd"/>
            <w:r w:rsidR="00410A28" w:rsidRPr="00D10851">
              <w:rPr>
                <w:sz w:val="20"/>
                <w:szCs w:val="20"/>
              </w:rPr>
              <w:t xml:space="preserve"> .</w:t>
            </w:r>
            <w:proofErr w:type="gramEnd"/>
            <w:r w:rsidRPr="00D10851">
              <w:rPr>
                <w:sz w:val="20"/>
                <w:szCs w:val="20"/>
              </w:rPr>
              <w:t xml:space="preserve"> (LG) - 3.6 million; 50,000; 70,000 and 230,000 women, across 5 countries, enjoy 5-10% increase in returns to their </w:t>
            </w:r>
            <w:proofErr w:type="spellStart"/>
            <w:r w:rsidRPr="00D10851">
              <w:rPr>
                <w:sz w:val="20"/>
                <w:szCs w:val="20"/>
              </w:rPr>
              <w:t>labour</w:t>
            </w:r>
            <w:proofErr w:type="spellEnd"/>
            <w:r w:rsidRPr="00D10851">
              <w:rPr>
                <w:sz w:val="20"/>
                <w:szCs w:val="20"/>
              </w:rPr>
              <w:t>, on average, for chicken, pigs, small ruminants and dairy cattle, through the use of genetically improved livestock combined with other appropriate animal husbandry practices.</w:t>
            </w:r>
          </w:p>
        </w:tc>
      </w:tr>
      <w:tr w:rsidR="003D2E4F" w:rsidRPr="00D10851" w14:paraId="448F289D" w14:textId="77777777" w:rsidTr="003D2E4F">
        <w:trPr>
          <w:trHeight w:val="1020"/>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050C0C16" w14:textId="61F123FD"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A3862BD" w14:textId="79188E53"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at national or sub-national levels in 3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030AFB9" w14:textId="1C178E84"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6D2157E" w14:textId="556449D7" w:rsidR="003D2E4F" w:rsidRPr="00D10851" w:rsidRDefault="003D2E4F" w:rsidP="003D2E4F">
            <w:pPr>
              <w:rPr>
                <w:rFonts w:eastAsia="Times New Roman"/>
                <w:sz w:val="20"/>
                <w:szCs w:val="20"/>
              </w:rPr>
            </w:pPr>
            <w:r w:rsidRPr="00D10851">
              <w:rPr>
                <w:sz w:val="20"/>
                <w:szCs w:val="20"/>
              </w:rPr>
              <w:t>Increased Livelihood Opportunities (LG) - 790,000</w:t>
            </w:r>
            <w:r w:rsidR="00410A28" w:rsidRPr="00D10851">
              <w:rPr>
                <w:sz w:val="20"/>
                <w:szCs w:val="20"/>
              </w:rPr>
              <w:t xml:space="preserve"> </w:t>
            </w:r>
            <w:r w:rsidRPr="00D10851">
              <w:rPr>
                <w:sz w:val="20"/>
                <w:szCs w:val="20"/>
              </w:rPr>
              <w:t xml:space="preserve"> 20,000</w:t>
            </w:r>
            <w:r w:rsidR="00410A28" w:rsidRPr="00D10851">
              <w:rPr>
                <w:sz w:val="20"/>
                <w:szCs w:val="20"/>
              </w:rPr>
              <w:t xml:space="preserve"> </w:t>
            </w:r>
            <w:r w:rsidRPr="00D10851">
              <w:rPr>
                <w:sz w:val="20"/>
                <w:szCs w:val="20"/>
              </w:rPr>
              <w:t xml:space="preserve"> 20,000 and 115,000 livestock keeping households (representing 3.7 million</w:t>
            </w:r>
            <w:r w:rsidR="00410A28" w:rsidRPr="00D10851">
              <w:rPr>
                <w:sz w:val="20"/>
                <w:szCs w:val="20"/>
              </w:rPr>
              <w:t xml:space="preserve"> </w:t>
            </w:r>
            <w:r w:rsidRPr="00D10851">
              <w:rPr>
                <w:sz w:val="20"/>
                <w:szCs w:val="20"/>
              </w:rPr>
              <w:t xml:space="preserve"> 84,000</w:t>
            </w:r>
            <w:r w:rsidR="00410A28" w:rsidRPr="00D10851">
              <w:rPr>
                <w:sz w:val="20"/>
                <w:szCs w:val="20"/>
              </w:rPr>
              <w:t xml:space="preserve"> </w:t>
            </w:r>
            <w:r w:rsidRPr="00D10851">
              <w:rPr>
                <w:sz w:val="20"/>
                <w:szCs w:val="20"/>
              </w:rPr>
              <w:t xml:space="preserve"> 115,000 &amp; 600,000 individuals, respectively) realizing a 30-50% increase in income, on average, of the household enterprise from chicken, pigs, small ruminant and dairy cattle, respectively, through the use of genetically improved livestock combined with other appropriate animal husbandry practices, across 5 countries.</w:t>
            </w:r>
          </w:p>
        </w:tc>
      </w:tr>
      <w:tr w:rsidR="003D2E4F" w:rsidRPr="00D10851" w14:paraId="28949D5C"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315DE76" w14:textId="573553BE"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9041D06" w14:textId="03719513"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at national or sub-national levels in 3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DDA45F2" w14:textId="2B623187"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9BA3BCA" w14:textId="3770B6D2" w:rsidR="003D2E4F" w:rsidRPr="00D10851" w:rsidRDefault="003D2E4F" w:rsidP="003D2E4F">
            <w:pPr>
              <w:rPr>
                <w:rFonts w:eastAsia="Times New Roman"/>
                <w:sz w:val="20"/>
                <w:szCs w:val="20"/>
              </w:rPr>
            </w:pPr>
            <w:r w:rsidRPr="00D10851">
              <w:rPr>
                <w:sz w:val="20"/>
                <w:szCs w:val="20"/>
              </w:rPr>
              <w:t xml:space="preserve">Closed yield </w:t>
            </w:r>
            <w:proofErr w:type="gramStart"/>
            <w:r w:rsidRPr="00D10851">
              <w:rPr>
                <w:sz w:val="20"/>
                <w:szCs w:val="20"/>
              </w:rPr>
              <w:t>gap</w:t>
            </w:r>
            <w:r w:rsidR="00410A28" w:rsidRPr="00D10851">
              <w:rPr>
                <w:sz w:val="20"/>
                <w:szCs w:val="20"/>
              </w:rPr>
              <w:t xml:space="preserve"> .</w:t>
            </w:r>
            <w:proofErr w:type="gramEnd"/>
            <w:r w:rsidRPr="00D10851">
              <w:rPr>
                <w:sz w:val="20"/>
                <w:szCs w:val="20"/>
              </w:rPr>
              <w:t xml:space="preserve"> (LG) - 1.5million, 40,000, 45,000 &amp; 230,000 livestock keeping households realizing an 20-25, 20-25, 5 and 20-25% increase in productivity, on average, for chicken, pigs, small ruminants, and dairy cattle, respectively, through the use of genetically improved livestock combined with other appropriate animal husbandry practices, across 5 countries.</w:t>
            </w:r>
          </w:p>
        </w:tc>
      </w:tr>
      <w:tr w:rsidR="003D2E4F" w:rsidRPr="00D10851" w14:paraId="4BC446E0"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68659841" w14:textId="5B75BA6F"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C8EDA8B" w14:textId="7A22639D"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at national or sub-national levels in 3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F62D3AC" w14:textId="4048967A"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D5F4AC4" w14:textId="0CFF2405" w:rsidR="003D2E4F" w:rsidRPr="00D10851" w:rsidRDefault="003D2E4F" w:rsidP="003D2E4F">
            <w:pPr>
              <w:rPr>
                <w:rFonts w:eastAsia="Times New Roman"/>
                <w:sz w:val="20"/>
                <w:szCs w:val="20"/>
              </w:rPr>
            </w:pPr>
            <w:r w:rsidRPr="00D10851">
              <w:rPr>
                <w:sz w:val="20"/>
                <w:szCs w:val="20"/>
              </w:rPr>
              <w:t>Enhanced genetic gain (LG) - 1.5million, 40,000, 45,000 &amp; 230,000 livestock keeping households realizing an 50-100, 25-50, 6-12 and 50-100% increase in genetic gain, on average, for chicken, pigs, small ruminants, and dairy cattle, respectively, through the use of genetically improved livestock, across 5 countries.</w:t>
            </w:r>
          </w:p>
        </w:tc>
      </w:tr>
      <w:tr w:rsidR="003D2E4F" w:rsidRPr="00D10851" w14:paraId="23F0D654"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3DFDB03" w14:textId="5CDFCF50"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DE1E18C" w14:textId="14546943"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at national or sub-national levels in 3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D96A16F" w14:textId="2860B7C5"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6BBF69D" w14:textId="62F9CF40" w:rsidR="003D2E4F" w:rsidRPr="00D10851" w:rsidRDefault="003D2E4F" w:rsidP="003D2E4F">
            <w:pPr>
              <w:rPr>
                <w:rFonts w:eastAsia="Times New Roman"/>
                <w:sz w:val="20"/>
                <w:szCs w:val="20"/>
              </w:rPr>
            </w:pPr>
            <w:r w:rsidRPr="00D10851">
              <w:rPr>
                <w:sz w:val="20"/>
                <w:szCs w:val="20"/>
              </w:rPr>
              <w:t>Increased conservation and use of genetic resources (LG) - 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r>
      <w:tr w:rsidR="003D2E4F" w:rsidRPr="00D10851" w14:paraId="10B0F819"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695B2091" w14:textId="5FD66B47" w:rsidR="003D2E4F" w:rsidRPr="00D10851" w:rsidRDefault="003D2E4F" w:rsidP="003D2E4F">
            <w:pPr>
              <w:rPr>
                <w:rFonts w:eastAsia="Times New Roman"/>
                <w:color w:val="000000"/>
                <w:sz w:val="20"/>
                <w:szCs w:val="20"/>
              </w:rPr>
            </w:pPr>
            <w:r w:rsidRPr="00D10851">
              <w:rPr>
                <w:color w:val="000000"/>
                <w:szCs w:val="22"/>
              </w:rPr>
              <w:lastRenderedPageBreak/>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7FD4286" w14:textId="0556E01F"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at national or sub-national levels in 3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9EE0570" w14:textId="289D2FEE"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B539612" w14:textId="70E0C240" w:rsidR="003D2E4F" w:rsidRPr="00D10851" w:rsidRDefault="003D2E4F" w:rsidP="003D2E4F">
            <w:pPr>
              <w:rPr>
                <w:rFonts w:eastAsia="Times New Roman"/>
                <w:sz w:val="20"/>
                <w:szCs w:val="20"/>
              </w:rPr>
            </w:pPr>
            <w:r w:rsidRPr="00D10851">
              <w:rPr>
                <w:sz w:val="20"/>
                <w:szCs w:val="20"/>
              </w:rPr>
              <w:t xml:space="preserve">Technologies to reduce women's </w:t>
            </w:r>
            <w:proofErr w:type="spellStart"/>
            <w:proofErr w:type="gramStart"/>
            <w:r w:rsidRPr="00D10851">
              <w:rPr>
                <w:sz w:val="20"/>
                <w:szCs w:val="20"/>
              </w:rPr>
              <w:t>labour</w:t>
            </w:r>
            <w:proofErr w:type="spellEnd"/>
            <w:r w:rsidR="00410A28" w:rsidRPr="00D10851">
              <w:rPr>
                <w:sz w:val="20"/>
                <w:szCs w:val="20"/>
              </w:rPr>
              <w:t xml:space="preserve"> .</w:t>
            </w:r>
            <w:proofErr w:type="gramEnd"/>
            <w:r w:rsidRPr="00D10851">
              <w:rPr>
                <w:sz w:val="20"/>
                <w:szCs w:val="20"/>
              </w:rPr>
              <w:t xml:space="preserve"> (LG) - 3.6 million; 50,000; 70,000 and 230,000 women, across 5 countries, enjoy 5-10% increase in returns to their </w:t>
            </w:r>
            <w:proofErr w:type="spellStart"/>
            <w:r w:rsidRPr="00D10851">
              <w:rPr>
                <w:sz w:val="20"/>
                <w:szCs w:val="20"/>
              </w:rPr>
              <w:t>labour</w:t>
            </w:r>
            <w:proofErr w:type="spellEnd"/>
            <w:r w:rsidRPr="00D10851">
              <w:rPr>
                <w:sz w:val="20"/>
                <w:szCs w:val="20"/>
              </w:rPr>
              <w:t>, on average, for chicken, pigs, small ruminants and dairy cattle, through the use of genetically improved livestock combined with other appropriate animal husbandry practices.</w:t>
            </w:r>
          </w:p>
        </w:tc>
      </w:tr>
      <w:tr w:rsidR="003D2E4F" w:rsidRPr="00D10851" w14:paraId="709E7186" w14:textId="77777777" w:rsidTr="003D2E4F">
        <w:trPr>
          <w:trHeight w:val="1020"/>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702A9C77" w14:textId="1E7B7867"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DC162B7" w14:textId="79890BE8"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in 2 additional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EF4C618" w14:textId="25DA9D06"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F6068BA" w14:textId="4ED5B330" w:rsidR="003D2E4F" w:rsidRPr="00D10851" w:rsidRDefault="003D2E4F" w:rsidP="003D2E4F">
            <w:pPr>
              <w:rPr>
                <w:rFonts w:eastAsia="Times New Roman"/>
                <w:sz w:val="20"/>
                <w:szCs w:val="20"/>
              </w:rPr>
            </w:pPr>
            <w:r w:rsidRPr="00D10851">
              <w:rPr>
                <w:sz w:val="20"/>
                <w:szCs w:val="20"/>
              </w:rPr>
              <w:t>Increased Livelihood Opportunities (LG) - 790,000</w:t>
            </w:r>
            <w:r w:rsidR="00410A28" w:rsidRPr="00D10851">
              <w:rPr>
                <w:sz w:val="20"/>
                <w:szCs w:val="20"/>
              </w:rPr>
              <w:t xml:space="preserve"> </w:t>
            </w:r>
            <w:r w:rsidRPr="00D10851">
              <w:rPr>
                <w:sz w:val="20"/>
                <w:szCs w:val="20"/>
              </w:rPr>
              <w:t xml:space="preserve"> 20,000</w:t>
            </w:r>
            <w:r w:rsidR="00410A28" w:rsidRPr="00D10851">
              <w:rPr>
                <w:sz w:val="20"/>
                <w:szCs w:val="20"/>
              </w:rPr>
              <w:t xml:space="preserve"> </w:t>
            </w:r>
            <w:r w:rsidRPr="00D10851">
              <w:rPr>
                <w:sz w:val="20"/>
                <w:szCs w:val="20"/>
              </w:rPr>
              <w:t xml:space="preserve"> 20,000 and 115,000 livestock keeping households (representing 3.7 million</w:t>
            </w:r>
            <w:r w:rsidR="00410A28" w:rsidRPr="00D10851">
              <w:rPr>
                <w:sz w:val="20"/>
                <w:szCs w:val="20"/>
              </w:rPr>
              <w:t xml:space="preserve"> </w:t>
            </w:r>
            <w:r w:rsidRPr="00D10851">
              <w:rPr>
                <w:sz w:val="20"/>
                <w:szCs w:val="20"/>
              </w:rPr>
              <w:t xml:space="preserve"> 84,000</w:t>
            </w:r>
            <w:r w:rsidR="00410A28" w:rsidRPr="00D10851">
              <w:rPr>
                <w:sz w:val="20"/>
                <w:szCs w:val="20"/>
              </w:rPr>
              <w:t xml:space="preserve"> </w:t>
            </w:r>
            <w:r w:rsidRPr="00D10851">
              <w:rPr>
                <w:sz w:val="20"/>
                <w:szCs w:val="20"/>
              </w:rPr>
              <w:t xml:space="preserve"> 115,000 &amp; 600,000 individuals, respectively) realizing a 30-50% increase in income, on average, of the household enterprise from chicken, pigs, small ruminant and dairy cattle, respectively, through the use of genetically improved livestock combined with other appropriate animal husbandry practices, across 5 countries.</w:t>
            </w:r>
          </w:p>
        </w:tc>
      </w:tr>
      <w:tr w:rsidR="003D2E4F" w:rsidRPr="00D10851" w14:paraId="376A1774"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0976063D" w14:textId="0812F104"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FD9FCA6" w14:textId="77481DE3"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in 2 additional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8BE1F68" w14:textId="3CB6BF09"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0C7ADF9" w14:textId="24AF8B6C" w:rsidR="003D2E4F" w:rsidRPr="00D10851" w:rsidRDefault="003D2E4F" w:rsidP="003D2E4F">
            <w:pPr>
              <w:rPr>
                <w:rFonts w:eastAsia="Times New Roman"/>
                <w:sz w:val="20"/>
                <w:szCs w:val="20"/>
              </w:rPr>
            </w:pPr>
            <w:r w:rsidRPr="00D10851">
              <w:rPr>
                <w:sz w:val="20"/>
                <w:szCs w:val="20"/>
              </w:rPr>
              <w:t xml:space="preserve">Closed yield </w:t>
            </w:r>
            <w:proofErr w:type="gramStart"/>
            <w:r w:rsidRPr="00D10851">
              <w:rPr>
                <w:sz w:val="20"/>
                <w:szCs w:val="20"/>
              </w:rPr>
              <w:t>gap</w:t>
            </w:r>
            <w:r w:rsidR="00410A28" w:rsidRPr="00D10851">
              <w:rPr>
                <w:sz w:val="20"/>
                <w:szCs w:val="20"/>
              </w:rPr>
              <w:t xml:space="preserve"> .</w:t>
            </w:r>
            <w:proofErr w:type="gramEnd"/>
            <w:r w:rsidRPr="00D10851">
              <w:rPr>
                <w:sz w:val="20"/>
                <w:szCs w:val="20"/>
              </w:rPr>
              <w:t xml:space="preserve"> (LG) - 1.5million, 40,000, 45,000 &amp; 230,000 livestock keeping households realizing an 20-25, 20-25, 5 and 20-25% increase in productivity, on average, for chicken, pigs, small ruminants, and dairy cattle, respectively, through the use of genetically improved livestock combined with other appropriate animal husbandry practices, across 5 countries.</w:t>
            </w:r>
          </w:p>
        </w:tc>
      </w:tr>
      <w:tr w:rsidR="003D2E4F" w:rsidRPr="00D10851" w14:paraId="7E98D3EC"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7C12897D" w14:textId="69E6DA62"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E318422" w14:textId="7D846EBF"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in 2 additional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CA6F2C6" w14:textId="63B28879"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BBCA1D3" w14:textId="215F3FF1" w:rsidR="003D2E4F" w:rsidRPr="00D10851" w:rsidRDefault="003D2E4F" w:rsidP="003D2E4F">
            <w:pPr>
              <w:rPr>
                <w:rFonts w:eastAsia="Times New Roman"/>
                <w:sz w:val="20"/>
                <w:szCs w:val="20"/>
              </w:rPr>
            </w:pPr>
            <w:r w:rsidRPr="00D10851">
              <w:rPr>
                <w:sz w:val="20"/>
                <w:szCs w:val="20"/>
              </w:rPr>
              <w:t>Enhanced genetic gain (LG) - 1.5million, 40,000, 45,000 &amp; 230,000 livestock keeping households realizing an 50-100, 25-50, 6-12 and 50-100% increase in genetic gain, on average, for chicken, pigs, small ruminants, and dairy cattle, respectively, through the use of genetically improved livestock, across 5 countries.</w:t>
            </w:r>
          </w:p>
        </w:tc>
      </w:tr>
      <w:tr w:rsidR="003D2E4F" w:rsidRPr="00D10851" w14:paraId="12874CFA"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806EE62" w14:textId="41BF1AD8"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CF403F0" w14:textId="5C997E49"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in 2 additional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847DBF6" w14:textId="3C12A927"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7CE5B0A" w14:textId="3F7E9B99" w:rsidR="003D2E4F" w:rsidRPr="00D10851" w:rsidRDefault="003D2E4F" w:rsidP="003D2E4F">
            <w:pPr>
              <w:rPr>
                <w:rFonts w:eastAsia="Times New Roman"/>
                <w:sz w:val="20"/>
                <w:szCs w:val="20"/>
              </w:rPr>
            </w:pPr>
            <w:r w:rsidRPr="00D10851">
              <w:rPr>
                <w:sz w:val="20"/>
                <w:szCs w:val="20"/>
              </w:rPr>
              <w:t>Increased conservation and use of genetic resources (LG) - 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r>
      <w:tr w:rsidR="003D2E4F" w:rsidRPr="00D10851" w14:paraId="42A17224"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6BA0CB17" w14:textId="3D6BEB31"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29C1B02" w14:textId="078E9BC0" w:rsidR="003D2E4F" w:rsidRPr="00D10851" w:rsidRDefault="003D2E4F" w:rsidP="003D2E4F">
            <w:pPr>
              <w:rPr>
                <w:rFonts w:eastAsia="Times New Roman"/>
                <w:color w:val="000000"/>
                <w:sz w:val="20"/>
                <w:szCs w:val="20"/>
              </w:rPr>
            </w:pPr>
            <w:r w:rsidRPr="00D10851">
              <w:rPr>
                <w:color w:val="000000"/>
                <w:sz w:val="20"/>
                <w:szCs w:val="20"/>
              </w:rPr>
              <w:t>Business models for multiplication and delivery of improved</w:t>
            </w:r>
            <w:r w:rsidR="00410A28" w:rsidRPr="00D10851">
              <w:rPr>
                <w:color w:val="000000"/>
                <w:sz w:val="20"/>
                <w:szCs w:val="20"/>
              </w:rPr>
              <w:t xml:space="preserve">  </w:t>
            </w:r>
            <w:r w:rsidRPr="00D10851">
              <w:rPr>
                <w:color w:val="000000"/>
                <w:sz w:val="20"/>
                <w:szCs w:val="20"/>
              </w:rPr>
              <w:t>livestock genetics implemented in 2 additional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9C4D3B4" w14:textId="790342D1" w:rsidR="003D2E4F" w:rsidRPr="00D10851" w:rsidRDefault="003D2E4F" w:rsidP="003D2E4F">
            <w:pPr>
              <w:rPr>
                <w:rFonts w:eastAsia="Times New Roman"/>
                <w:color w:val="000000"/>
                <w:sz w:val="20"/>
                <w:szCs w:val="20"/>
              </w:rPr>
            </w:pPr>
            <w:r w:rsidRPr="00D10851">
              <w:rPr>
                <w:color w:val="000000"/>
                <w:szCs w:val="22"/>
              </w:rPr>
              <w:t>Pilot analysis &amp; business model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EFA47CD" w14:textId="04F9D771" w:rsidR="003D2E4F" w:rsidRPr="00D10851" w:rsidRDefault="003D2E4F" w:rsidP="003D2E4F">
            <w:pPr>
              <w:rPr>
                <w:rFonts w:eastAsia="Times New Roman"/>
                <w:sz w:val="20"/>
                <w:szCs w:val="20"/>
              </w:rPr>
            </w:pPr>
            <w:r w:rsidRPr="00D10851">
              <w:rPr>
                <w:sz w:val="20"/>
                <w:szCs w:val="20"/>
              </w:rPr>
              <w:t xml:space="preserve">Technologies to reduce women's </w:t>
            </w:r>
            <w:proofErr w:type="spellStart"/>
            <w:proofErr w:type="gramStart"/>
            <w:r w:rsidRPr="00D10851">
              <w:rPr>
                <w:sz w:val="20"/>
                <w:szCs w:val="20"/>
              </w:rPr>
              <w:t>labour</w:t>
            </w:r>
            <w:proofErr w:type="spellEnd"/>
            <w:r w:rsidR="00410A28" w:rsidRPr="00D10851">
              <w:rPr>
                <w:sz w:val="20"/>
                <w:szCs w:val="20"/>
              </w:rPr>
              <w:t xml:space="preserve"> .</w:t>
            </w:r>
            <w:proofErr w:type="gramEnd"/>
            <w:r w:rsidRPr="00D10851">
              <w:rPr>
                <w:sz w:val="20"/>
                <w:szCs w:val="20"/>
              </w:rPr>
              <w:t xml:space="preserve"> (LG) - 3.6 million; 50,000; 70,000 and 230,000 women, across 5 countries, enjoy 5-10% increase in returns to their </w:t>
            </w:r>
            <w:proofErr w:type="spellStart"/>
            <w:r w:rsidRPr="00D10851">
              <w:rPr>
                <w:sz w:val="20"/>
                <w:szCs w:val="20"/>
              </w:rPr>
              <w:t>labour</w:t>
            </w:r>
            <w:proofErr w:type="spellEnd"/>
            <w:r w:rsidRPr="00D10851">
              <w:rPr>
                <w:sz w:val="20"/>
                <w:szCs w:val="20"/>
              </w:rPr>
              <w:t>, on average, for chicken, pigs, small ruminants and dairy cattle, through the use of genetically improved livestock combined with other appropriate animal husbandry practices.</w:t>
            </w:r>
          </w:p>
        </w:tc>
      </w:tr>
      <w:tr w:rsidR="003D2E4F" w:rsidRPr="00D10851" w14:paraId="68B2C021" w14:textId="77777777" w:rsidTr="003D2E4F">
        <w:trPr>
          <w:trHeight w:val="1020"/>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6A4B3C8" w14:textId="174322E0" w:rsidR="003D2E4F" w:rsidRPr="00D10851" w:rsidRDefault="003D2E4F" w:rsidP="003D2E4F">
            <w:pPr>
              <w:rPr>
                <w:rFonts w:eastAsia="Times New Roman"/>
                <w:color w:val="000000"/>
                <w:sz w:val="20"/>
                <w:szCs w:val="20"/>
              </w:rPr>
            </w:pPr>
            <w:r w:rsidRPr="00D10851">
              <w:rPr>
                <w:color w:val="000000"/>
                <w:szCs w:val="22"/>
              </w:rPr>
              <w:lastRenderedPageBreak/>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791DE4B" w14:textId="0D706583" w:rsidR="003D2E4F" w:rsidRPr="00D10851" w:rsidRDefault="003D2E4F" w:rsidP="003D2E4F">
            <w:pPr>
              <w:rPr>
                <w:rFonts w:eastAsia="Times New Roman"/>
                <w:color w:val="000000"/>
                <w:sz w:val="20"/>
                <w:szCs w:val="20"/>
              </w:rPr>
            </w:pPr>
            <w:r w:rsidRPr="00D10851">
              <w:rPr>
                <w:color w:val="000000"/>
                <w:sz w:val="20"/>
                <w:szCs w:val="20"/>
              </w:rPr>
              <w:t xml:space="preserve">Guidelines on policy and institutional arrangements for improvement and conservation of </w:t>
            </w:r>
            <w:proofErr w:type="spellStart"/>
            <w:r w:rsidRPr="00D10851">
              <w:rPr>
                <w:color w:val="000000"/>
                <w:sz w:val="20"/>
                <w:szCs w:val="20"/>
              </w:rPr>
              <w:t>AnGR</w:t>
            </w:r>
            <w:proofErr w:type="spellEnd"/>
            <w:r w:rsidRPr="00D10851">
              <w:rPr>
                <w:color w:val="000000"/>
                <w:sz w:val="20"/>
                <w:szCs w:val="20"/>
              </w:rPr>
              <w:t xml:space="preserve"> developed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209A687" w14:textId="28B4C3E3" w:rsidR="003D2E4F" w:rsidRPr="00D10851" w:rsidRDefault="003D2E4F" w:rsidP="003D2E4F">
            <w:pPr>
              <w:rPr>
                <w:rFonts w:eastAsia="Times New Roman"/>
                <w:color w:val="000000"/>
                <w:sz w:val="20"/>
                <w:szCs w:val="20"/>
              </w:rPr>
            </w:pPr>
            <w:r w:rsidRPr="00D10851">
              <w:rPr>
                <w:color w:val="000000"/>
                <w:szCs w:val="22"/>
              </w:rPr>
              <w:t>Policy &amp; institutional arrangement guidelines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7468D97" w14:textId="059AE3F6" w:rsidR="003D2E4F" w:rsidRPr="00D10851" w:rsidRDefault="003D2E4F" w:rsidP="003D2E4F">
            <w:pPr>
              <w:rPr>
                <w:rFonts w:eastAsia="Times New Roman"/>
                <w:sz w:val="20"/>
                <w:szCs w:val="20"/>
              </w:rPr>
            </w:pPr>
            <w:r w:rsidRPr="00D10851">
              <w:rPr>
                <w:sz w:val="20"/>
                <w:szCs w:val="20"/>
              </w:rPr>
              <w:t>Increased Livelihood Opportunities (LG) - 790,000</w:t>
            </w:r>
            <w:r w:rsidR="00410A28" w:rsidRPr="00D10851">
              <w:rPr>
                <w:sz w:val="20"/>
                <w:szCs w:val="20"/>
              </w:rPr>
              <w:t xml:space="preserve"> </w:t>
            </w:r>
            <w:r w:rsidRPr="00D10851">
              <w:rPr>
                <w:sz w:val="20"/>
                <w:szCs w:val="20"/>
              </w:rPr>
              <w:t xml:space="preserve"> 20,000</w:t>
            </w:r>
            <w:r w:rsidR="00410A28" w:rsidRPr="00D10851">
              <w:rPr>
                <w:sz w:val="20"/>
                <w:szCs w:val="20"/>
              </w:rPr>
              <w:t xml:space="preserve"> </w:t>
            </w:r>
            <w:r w:rsidRPr="00D10851">
              <w:rPr>
                <w:sz w:val="20"/>
                <w:szCs w:val="20"/>
              </w:rPr>
              <w:t xml:space="preserve"> 20,000 and 115,000 livestock keeping households (representing 3.7 million</w:t>
            </w:r>
            <w:r w:rsidR="00410A28" w:rsidRPr="00D10851">
              <w:rPr>
                <w:sz w:val="20"/>
                <w:szCs w:val="20"/>
              </w:rPr>
              <w:t xml:space="preserve"> </w:t>
            </w:r>
            <w:r w:rsidRPr="00D10851">
              <w:rPr>
                <w:sz w:val="20"/>
                <w:szCs w:val="20"/>
              </w:rPr>
              <w:t xml:space="preserve"> 84,000</w:t>
            </w:r>
            <w:r w:rsidR="00410A28" w:rsidRPr="00D10851">
              <w:rPr>
                <w:sz w:val="20"/>
                <w:szCs w:val="20"/>
              </w:rPr>
              <w:t xml:space="preserve"> </w:t>
            </w:r>
            <w:r w:rsidRPr="00D10851">
              <w:rPr>
                <w:sz w:val="20"/>
                <w:szCs w:val="20"/>
              </w:rPr>
              <w:t xml:space="preserve"> 115,000 &amp; 600,000 individuals, respectively) realizing a 30-50% increase in income, on average, of the household enterprise from chicken, pigs, small ruminant and dairy cattle, respectively, through the use of genetically improved livestock combined with other appropriate animal husbandry practices, across 5 countries.</w:t>
            </w:r>
          </w:p>
        </w:tc>
      </w:tr>
      <w:tr w:rsidR="003D2E4F" w:rsidRPr="00D10851" w14:paraId="54AF42A2"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2C81AFF2" w14:textId="59C9D0D5"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647975B" w14:textId="4F2AA50A" w:rsidR="003D2E4F" w:rsidRPr="00D10851" w:rsidRDefault="003D2E4F" w:rsidP="003D2E4F">
            <w:pPr>
              <w:rPr>
                <w:rFonts w:eastAsia="Times New Roman"/>
                <w:color w:val="000000"/>
                <w:sz w:val="20"/>
                <w:szCs w:val="20"/>
              </w:rPr>
            </w:pPr>
            <w:r w:rsidRPr="00D10851">
              <w:rPr>
                <w:color w:val="000000"/>
                <w:sz w:val="20"/>
                <w:szCs w:val="20"/>
              </w:rPr>
              <w:t xml:space="preserve">Guidelines on policy and institutional arrangements for improvement and conservation of </w:t>
            </w:r>
            <w:proofErr w:type="spellStart"/>
            <w:r w:rsidRPr="00D10851">
              <w:rPr>
                <w:color w:val="000000"/>
                <w:sz w:val="20"/>
                <w:szCs w:val="20"/>
              </w:rPr>
              <w:t>AnGR</w:t>
            </w:r>
            <w:proofErr w:type="spellEnd"/>
            <w:r w:rsidRPr="00D10851">
              <w:rPr>
                <w:color w:val="000000"/>
                <w:sz w:val="20"/>
                <w:szCs w:val="20"/>
              </w:rPr>
              <w:t xml:space="preserve"> developed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38639A1" w14:textId="502B31E1" w:rsidR="003D2E4F" w:rsidRPr="00D10851" w:rsidRDefault="003D2E4F" w:rsidP="003D2E4F">
            <w:pPr>
              <w:rPr>
                <w:rFonts w:eastAsia="Times New Roman"/>
                <w:color w:val="000000"/>
                <w:sz w:val="20"/>
                <w:szCs w:val="20"/>
              </w:rPr>
            </w:pPr>
            <w:r w:rsidRPr="00D10851">
              <w:rPr>
                <w:color w:val="000000"/>
                <w:szCs w:val="22"/>
              </w:rPr>
              <w:t>Policy &amp; institutional arrangement guidelines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F5D9879" w14:textId="2227F8DC" w:rsidR="003D2E4F" w:rsidRPr="00D10851" w:rsidRDefault="003D2E4F" w:rsidP="003D2E4F">
            <w:pPr>
              <w:rPr>
                <w:rFonts w:eastAsia="Times New Roman"/>
                <w:sz w:val="20"/>
                <w:szCs w:val="20"/>
              </w:rPr>
            </w:pPr>
            <w:r w:rsidRPr="00D10851">
              <w:rPr>
                <w:sz w:val="20"/>
                <w:szCs w:val="20"/>
              </w:rPr>
              <w:t xml:space="preserve">Closed yield </w:t>
            </w:r>
            <w:proofErr w:type="gramStart"/>
            <w:r w:rsidRPr="00D10851">
              <w:rPr>
                <w:sz w:val="20"/>
                <w:szCs w:val="20"/>
              </w:rPr>
              <w:t>gap</w:t>
            </w:r>
            <w:r w:rsidR="00410A28" w:rsidRPr="00D10851">
              <w:rPr>
                <w:sz w:val="20"/>
                <w:szCs w:val="20"/>
              </w:rPr>
              <w:t xml:space="preserve"> .</w:t>
            </w:r>
            <w:proofErr w:type="gramEnd"/>
            <w:r w:rsidRPr="00D10851">
              <w:rPr>
                <w:sz w:val="20"/>
                <w:szCs w:val="20"/>
              </w:rPr>
              <w:t xml:space="preserve"> (LG) - 1.5million, 40,000, 45,000 &amp; 230,000 livestock keeping households realizing an 20-25, 20-25, 5 and 20-25% increase in productivity, on average, for chicken, pigs, small ruminants, and dairy cattle, respectively, through the use of genetically improved livestock combined with other appropriate animal husbandry practices, across 5 countries.</w:t>
            </w:r>
          </w:p>
        </w:tc>
      </w:tr>
      <w:tr w:rsidR="003D2E4F" w:rsidRPr="00D10851" w14:paraId="6D587856"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629C112C" w14:textId="4A675750"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84BBA66" w14:textId="400A371A" w:rsidR="003D2E4F" w:rsidRPr="00D10851" w:rsidRDefault="003D2E4F" w:rsidP="003D2E4F">
            <w:pPr>
              <w:rPr>
                <w:rFonts w:eastAsia="Times New Roman"/>
                <w:color w:val="000000"/>
                <w:sz w:val="20"/>
                <w:szCs w:val="20"/>
              </w:rPr>
            </w:pPr>
            <w:r w:rsidRPr="00D10851">
              <w:rPr>
                <w:color w:val="000000"/>
                <w:sz w:val="20"/>
                <w:szCs w:val="20"/>
              </w:rPr>
              <w:t xml:space="preserve">Guidelines on policy and institutional arrangements for improvement and conservation of </w:t>
            </w:r>
            <w:proofErr w:type="spellStart"/>
            <w:r w:rsidRPr="00D10851">
              <w:rPr>
                <w:color w:val="000000"/>
                <w:sz w:val="20"/>
                <w:szCs w:val="20"/>
              </w:rPr>
              <w:t>AnGR</w:t>
            </w:r>
            <w:proofErr w:type="spellEnd"/>
            <w:r w:rsidRPr="00D10851">
              <w:rPr>
                <w:color w:val="000000"/>
                <w:sz w:val="20"/>
                <w:szCs w:val="20"/>
              </w:rPr>
              <w:t xml:space="preserve"> developed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C3AA6BC" w14:textId="4838936A" w:rsidR="003D2E4F" w:rsidRPr="00D10851" w:rsidRDefault="003D2E4F" w:rsidP="003D2E4F">
            <w:pPr>
              <w:rPr>
                <w:rFonts w:eastAsia="Times New Roman"/>
                <w:color w:val="000000"/>
                <w:sz w:val="20"/>
                <w:szCs w:val="20"/>
              </w:rPr>
            </w:pPr>
            <w:r w:rsidRPr="00D10851">
              <w:rPr>
                <w:color w:val="000000"/>
                <w:szCs w:val="22"/>
              </w:rPr>
              <w:t>Policy &amp; institutional arrangement guidelines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11B3F4E" w14:textId="605EC83E" w:rsidR="003D2E4F" w:rsidRPr="00D10851" w:rsidRDefault="003D2E4F" w:rsidP="003D2E4F">
            <w:pPr>
              <w:rPr>
                <w:rFonts w:eastAsia="Times New Roman"/>
                <w:sz w:val="20"/>
                <w:szCs w:val="20"/>
              </w:rPr>
            </w:pPr>
            <w:r w:rsidRPr="00D10851">
              <w:rPr>
                <w:sz w:val="20"/>
                <w:szCs w:val="20"/>
              </w:rPr>
              <w:t>Enhanced genetic gain (LG) - 1.5million, 40,000, 45,000 &amp; 230,000 livestock keeping households realizing an 50-100, 25-50, 6-12 and 50-100% increase in genetic gain, on average, for chicken, pigs, small ruminants, and dairy cattle, respectively, through the use of genetically improved livestock, across 5 countries.</w:t>
            </w:r>
          </w:p>
        </w:tc>
      </w:tr>
      <w:tr w:rsidR="003D2E4F" w:rsidRPr="00D10851" w14:paraId="3F169EB0"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760D75BF" w14:textId="18099807"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D6B1FFC" w14:textId="590A09EE" w:rsidR="003D2E4F" w:rsidRPr="00D10851" w:rsidRDefault="003D2E4F" w:rsidP="003D2E4F">
            <w:pPr>
              <w:rPr>
                <w:rFonts w:eastAsia="Times New Roman"/>
                <w:color w:val="000000"/>
                <w:sz w:val="20"/>
                <w:szCs w:val="20"/>
              </w:rPr>
            </w:pPr>
            <w:r w:rsidRPr="00D10851">
              <w:rPr>
                <w:color w:val="000000"/>
                <w:sz w:val="20"/>
                <w:szCs w:val="20"/>
              </w:rPr>
              <w:t xml:space="preserve">Guidelines on policy and institutional arrangements for improvement and conservation of </w:t>
            </w:r>
            <w:proofErr w:type="spellStart"/>
            <w:r w:rsidRPr="00D10851">
              <w:rPr>
                <w:color w:val="000000"/>
                <w:sz w:val="20"/>
                <w:szCs w:val="20"/>
              </w:rPr>
              <w:t>AnGR</w:t>
            </w:r>
            <w:proofErr w:type="spellEnd"/>
            <w:r w:rsidRPr="00D10851">
              <w:rPr>
                <w:color w:val="000000"/>
                <w:sz w:val="20"/>
                <w:szCs w:val="20"/>
              </w:rPr>
              <w:t xml:space="preserve"> developed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1B713A4" w14:textId="3C4E6D2C" w:rsidR="003D2E4F" w:rsidRPr="00D10851" w:rsidRDefault="003D2E4F" w:rsidP="003D2E4F">
            <w:pPr>
              <w:rPr>
                <w:rFonts w:eastAsia="Times New Roman"/>
                <w:color w:val="000000"/>
                <w:sz w:val="20"/>
                <w:szCs w:val="20"/>
              </w:rPr>
            </w:pPr>
            <w:r w:rsidRPr="00D10851">
              <w:rPr>
                <w:color w:val="000000"/>
                <w:szCs w:val="22"/>
              </w:rPr>
              <w:t>Policy &amp; institutional arrangement guidelines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7792F41" w14:textId="686802CE" w:rsidR="003D2E4F" w:rsidRPr="00D10851" w:rsidRDefault="003D2E4F" w:rsidP="003D2E4F">
            <w:pPr>
              <w:rPr>
                <w:rFonts w:eastAsia="Times New Roman"/>
                <w:sz w:val="20"/>
                <w:szCs w:val="20"/>
              </w:rPr>
            </w:pPr>
            <w:r w:rsidRPr="00D10851">
              <w:rPr>
                <w:sz w:val="20"/>
                <w:szCs w:val="20"/>
              </w:rPr>
              <w:t>Increased conservation and use of genetic resources (LG) - 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r>
      <w:tr w:rsidR="003D2E4F" w:rsidRPr="00D10851" w14:paraId="52A5EA15"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61D2AA1D" w14:textId="390BE20E"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9D5151E" w14:textId="53854B1E" w:rsidR="003D2E4F" w:rsidRPr="00D10851" w:rsidRDefault="003D2E4F" w:rsidP="003D2E4F">
            <w:pPr>
              <w:rPr>
                <w:rFonts w:eastAsia="Times New Roman"/>
                <w:color w:val="000000"/>
                <w:sz w:val="20"/>
                <w:szCs w:val="20"/>
              </w:rPr>
            </w:pPr>
            <w:r w:rsidRPr="00D10851">
              <w:rPr>
                <w:color w:val="000000"/>
                <w:sz w:val="20"/>
                <w:szCs w:val="20"/>
              </w:rPr>
              <w:t xml:space="preserve">Guidelines on policy and institutional arrangements for improvement and conservation of </w:t>
            </w:r>
            <w:proofErr w:type="spellStart"/>
            <w:r w:rsidRPr="00D10851">
              <w:rPr>
                <w:color w:val="000000"/>
                <w:sz w:val="20"/>
                <w:szCs w:val="20"/>
              </w:rPr>
              <w:t>AnGR</w:t>
            </w:r>
            <w:proofErr w:type="spellEnd"/>
            <w:r w:rsidRPr="00D10851">
              <w:rPr>
                <w:color w:val="000000"/>
                <w:sz w:val="20"/>
                <w:szCs w:val="20"/>
              </w:rPr>
              <w:t xml:space="preserve"> developed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E980008" w14:textId="74CC3C7C" w:rsidR="003D2E4F" w:rsidRPr="00D10851" w:rsidRDefault="003D2E4F" w:rsidP="003D2E4F">
            <w:pPr>
              <w:rPr>
                <w:rFonts w:eastAsia="Times New Roman"/>
                <w:color w:val="000000"/>
                <w:sz w:val="20"/>
                <w:szCs w:val="20"/>
              </w:rPr>
            </w:pPr>
            <w:r w:rsidRPr="00D10851">
              <w:rPr>
                <w:color w:val="000000"/>
                <w:szCs w:val="22"/>
              </w:rPr>
              <w:t>Policy &amp; institutional arrangement guidelines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8460E79" w14:textId="7282D501" w:rsidR="003D2E4F" w:rsidRPr="00D10851" w:rsidRDefault="003D2E4F" w:rsidP="003D2E4F">
            <w:pPr>
              <w:rPr>
                <w:rFonts w:eastAsia="Times New Roman"/>
                <w:sz w:val="20"/>
                <w:szCs w:val="20"/>
              </w:rPr>
            </w:pPr>
            <w:r w:rsidRPr="00D10851">
              <w:rPr>
                <w:sz w:val="20"/>
                <w:szCs w:val="20"/>
              </w:rPr>
              <w:t xml:space="preserve">Technologies to reduce women's </w:t>
            </w:r>
            <w:proofErr w:type="spellStart"/>
            <w:proofErr w:type="gramStart"/>
            <w:r w:rsidRPr="00D10851">
              <w:rPr>
                <w:sz w:val="20"/>
                <w:szCs w:val="20"/>
              </w:rPr>
              <w:t>labour</w:t>
            </w:r>
            <w:proofErr w:type="spellEnd"/>
            <w:r w:rsidR="00410A28" w:rsidRPr="00D10851">
              <w:rPr>
                <w:sz w:val="20"/>
                <w:szCs w:val="20"/>
              </w:rPr>
              <w:t xml:space="preserve"> .</w:t>
            </w:r>
            <w:proofErr w:type="gramEnd"/>
            <w:r w:rsidRPr="00D10851">
              <w:rPr>
                <w:sz w:val="20"/>
                <w:szCs w:val="20"/>
              </w:rPr>
              <w:t xml:space="preserve"> (LG) - 3.6 million; 50,000; 70,000 and 230,000 women, across 5 countries, enjoy 5-10% increase in returns to their </w:t>
            </w:r>
            <w:proofErr w:type="spellStart"/>
            <w:r w:rsidRPr="00D10851">
              <w:rPr>
                <w:sz w:val="20"/>
                <w:szCs w:val="20"/>
              </w:rPr>
              <w:t>labour</w:t>
            </w:r>
            <w:proofErr w:type="spellEnd"/>
            <w:r w:rsidRPr="00D10851">
              <w:rPr>
                <w:sz w:val="20"/>
                <w:szCs w:val="20"/>
              </w:rPr>
              <w:t>, on average, for chicken, pigs, small ruminants and dairy cattle, through the use of genetically improved livestock combined with other appropriate animal husbandry practices.</w:t>
            </w:r>
          </w:p>
        </w:tc>
      </w:tr>
      <w:tr w:rsidR="003D2E4F" w:rsidRPr="00D10851" w14:paraId="571DBA73" w14:textId="77777777" w:rsidTr="003D2E4F">
        <w:trPr>
          <w:trHeight w:val="1020"/>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2121553" w14:textId="0A1064D0"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AC8E7FE" w14:textId="20327356" w:rsidR="003D2E4F" w:rsidRPr="00D10851" w:rsidRDefault="003D2E4F" w:rsidP="003D2E4F">
            <w:pPr>
              <w:rPr>
                <w:rFonts w:eastAsia="Times New Roman"/>
                <w:color w:val="000000"/>
                <w:sz w:val="20"/>
                <w:szCs w:val="20"/>
              </w:rPr>
            </w:pPr>
            <w:r w:rsidRPr="00D10851">
              <w:rPr>
                <w:color w:val="000000"/>
                <w:sz w:val="20"/>
                <w:szCs w:val="20"/>
              </w:rPr>
              <w:t>Institutional arrangements supporting genetic improvement strategies and</w:t>
            </w:r>
            <w:r w:rsidR="00410A28" w:rsidRPr="00D10851">
              <w:rPr>
                <w:color w:val="000000"/>
                <w:sz w:val="20"/>
                <w:szCs w:val="20"/>
              </w:rPr>
              <w:t xml:space="preserve">  </w:t>
            </w:r>
            <w:r w:rsidRPr="00D10851">
              <w:rPr>
                <w:color w:val="000000"/>
                <w:sz w:val="20"/>
                <w:szCs w:val="20"/>
              </w:rPr>
              <w:t>multiplication and delivery systems in place for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878E91F" w14:textId="04FAF694" w:rsidR="003D2E4F" w:rsidRPr="00D10851" w:rsidRDefault="003D2E4F" w:rsidP="003D2E4F">
            <w:pPr>
              <w:rPr>
                <w:rFonts w:eastAsia="Times New Roman"/>
                <w:color w:val="000000"/>
                <w:sz w:val="20"/>
                <w:szCs w:val="20"/>
              </w:rPr>
            </w:pPr>
            <w:r w:rsidRPr="00D10851">
              <w:rPr>
                <w:color w:val="000000"/>
                <w:szCs w:val="22"/>
              </w:rPr>
              <w:t>Institutional arrangement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19408AD" w14:textId="16697DA7" w:rsidR="003D2E4F" w:rsidRPr="00D10851" w:rsidRDefault="003D2E4F" w:rsidP="003D2E4F">
            <w:pPr>
              <w:rPr>
                <w:rFonts w:eastAsia="Times New Roman"/>
                <w:sz w:val="20"/>
                <w:szCs w:val="20"/>
              </w:rPr>
            </w:pPr>
            <w:r w:rsidRPr="00D10851">
              <w:rPr>
                <w:sz w:val="20"/>
                <w:szCs w:val="20"/>
              </w:rPr>
              <w:t>Increased Livelihood Opportunities (LG) - 790,000</w:t>
            </w:r>
            <w:r w:rsidR="00410A28" w:rsidRPr="00D10851">
              <w:rPr>
                <w:sz w:val="20"/>
                <w:szCs w:val="20"/>
              </w:rPr>
              <w:t xml:space="preserve"> </w:t>
            </w:r>
            <w:r w:rsidRPr="00D10851">
              <w:rPr>
                <w:sz w:val="20"/>
                <w:szCs w:val="20"/>
              </w:rPr>
              <w:t xml:space="preserve"> 20,000</w:t>
            </w:r>
            <w:r w:rsidR="00410A28" w:rsidRPr="00D10851">
              <w:rPr>
                <w:sz w:val="20"/>
                <w:szCs w:val="20"/>
              </w:rPr>
              <w:t xml:space="preserve"> </w:t>
            </w:r>
            <w:r w:rsidRPr="00D10851">
              <w:rPr>
                <w:sz w:val="20"/>
                <w:szCs w:val="20"/>
              </w:rPr>
              <w:t xml:space="preserve"> 20,000 and 115,000 livestock keeping households (representing 3.7 million</w:t>
            </w:r>
            <w:r w:rsidR="00410A28" w:rsidRPr="00D10851">
              <w:rPr>
                <w:sz w:val="20"/>
                <w:szCs w:val="20"/>
              </w:rPr>
              <w:t xml:space="preserve"> </w:t>
            </w:r>
            <w:r w:rsidRPr="00D10851">
              <w:rPr>
                <w:sz w:val="20"/>
                <w:szCs w:val="20"/>
              </w:rPr>
              <w:t xml:space="preserve"> 84,000</w:t>
            </w:r>
            <w:r w:rsidR="00410A28" w:rsidRPr="00D10851">
              <w:rPr>
                <w:sz w:val="20"/>
                <w:szCs w:val="20"/>
              </w:rPr>
              <w:t xml:space="preserve"> </w:t>
            </w:r>
            <w:r w:rsidRPr="00D10851">
              <w:rPr>
                <w:sz w:val="20"/>
                <w:szCs w:val="20"/>
              </w:rPr>
              <w:t xml:space="preserve"> 115,000 &amp; 600,000 individuals, respectively) realizing a 30-50% increase in income, on average, of the household enterprise from chicken, pigs, small ruminant and dairy cattle, respectively, through the use of genetically improved livestock combined with other appropriate animal husbandry practices, across 5 countries.</w:t>
            </w:r>
          </w:p>
        </w:tc>
      </w:tr>
      <w:tr w:rsidR="003D2E4F" w:rsidRPr="00D10851" w14:paraId="2276F641"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2A86B34F" w14:textId="556FFDB1" w:rsidR="003D2E4F" w:rsidRPr="00D10851" w:rsidRDefault="003D2E4F" w:rsidP="003D2E4F">
            <w:pPr>
              <w:rPr>
                <w:rFonts w:eastAsia="Times New Roman"/>
                <w:color w:val="000000"/>
                <w:sz w:val="20"/>
                <w:szCs w:val="20"/>
              </w:rPr>
            </w:pPr>
            <w:r w:rsidRPr="00D10851">
              <w:rPr>
                <w:color w:val="000000"/>
                <w:szCs w:val="22"/>
              </w:rPr>
              <w:lastRenderedPageBreak/>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C9995E6" w14:textId="68063905" w:rsidR="003D2E4F" w:rsidRPr="00D10851" w:rsidRDefault="003D2E4F" w:rsidP="003D2E4F">
            <w:pPr>
              <w:rPr>
                <w:rFonts w:eastAsia="Times New Roman"/>
                <w:color w:val="000000"/>
                <w:sz w:val="20"/>
                <w:szCs w:val="20"/>
              </w:rPr>
            </w:pPr>
            <w:r w:rsidRPr="00D10851">
              <w:rPr>
                <w:color w:val="000000"/>
                <w:sz w:val="20"/>
                <w:szCs w:val="20"/>
              </w:rPr>
              <w:t>Institutional arrangements supporting genetic improvement strategies and</w:t>
            </w:r>
            <w:r w:rsidR="00410A28" w:rsidRPr="00D10851">
              <w:rPr>
                <w:color w:val="000000"/>
                <w:sz w:val="20"/>
                <w:szCs w:val="20"/>
              </w:rPr>
              <w:t xml:space="preserve">  </w:t>
            </w:r>
            <w:r w:rsidRPr="00D10851">
              <w:rPr>
                <w:color w:val="000000"/>
                <w:sz w:val="20"/>
                <w:szCs w:val="20"/>
              </w:rPr>
              <w:t>multiplication and delivery systems in place for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B1854DE" w14:textId="4C7A1643" w:rsidR="003D2E4F" w:rsidRPr="00D10851" w:rsidRDefault="003D2E4F" w:rsidP="003D2E4F">
            <w:pPr>
              <w:rPr>
                <w:rFonts w:eastAsia="Times New Roman"/>
                <w:color w:val="000000"/>
                <w:sz w:val="20"/>
                <w:szCs w:val="20"/>
              </w:rPr>
            </w:pPr>
            <w:r w:rsidRPr="00D10851">
              <w:rPr>
                <w:color w:val="000000"/>
                <w:szCs w:val="22"/>
              </w:rPr>
              <w:t>Institutional arrangement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F7CD151" w14:textId="51C66E59" w:rsidR="003D2E4F" w:rsidRPr="00D10851" w:rsidRDefault="003D2E4F" w:rsidP="003D2E4F">
            <w:pPr>
              <w:rPr>
                <w:rFonts w:eastAsia="Times New Roman"/>
                <w:sz w:val="20"/>
                <w:szCs w:val="20"/>
              </w:rPr>
            </w:pPr>
            <w:r w:rsidRPr="00D10851">
              <w:rPr>
                <w:sz w:val="20"/>
                <w:szCs w:val="20"/>
              </w:rPr>
              <w:t xml:space="preserve">Closed yield </w:t>
            </w:r>
            <w:proofErr w:type="gramStart"/>
            <w:r w:rsidRPr="00D10851">
              <w:rPr>
                <w:sz w:val="20"/>
                <w:szCs w:val="20"/>
              </w:rPr>
              <w:t>gap</w:t>
            </w:r>
            <w:r w:rsidR="00410A28" w:rsidRPr="00D10851">
              <w:rPr>
                <w:sz w:val="20"/>
                <w:szCs w:val="20"/>
              </w:rPr>
              <w:t xml:space="preserve"> .</w:t>
            </w:r>
            <w:proofErr w:type="gramEnd"/>
            <w:r w:rsidRPr="00D10851">
              <w:rPr>
                <w:sz w:val="20"/>
                <w:szCs w:val="20"/>
              </w:rPr>
              <w:t xml:space="preserve"> (LG) - 1.5million, 40,000, 45,000 &amp; 230,000 livestock keeping households realizing an 20-25, 20-25, 5 and 20-25% increase in productivity, on average, for chicken, pigs, small ruminants, and dairy cattle, respectively, through the use of genetically improved livestock combined with other appropriate animal husbandry practices, across 5 countries.</w:t>
            </w:r>
          </w:p>
        </w:tc>
      </w:tr>
      <w:tr w:rsidR="003D2E4F" w:rsidRPr="00D10851" w14:paraId="5E3F6E5B"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8D1EFC2" w14:textId="58D13E97"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8E7BEA4" w14:textId="44843E00" w:rsidR="003D2E4F" w:rsidRPr="00D10851" w:rsidRDefault="003D2E4F" w:rsidP="003D2E4F">
            <w:pPr>
              <w:rPr>
                <w:rFonts w:eastAsia="Times New Roman"/>
                <w:color w:val="000000"/>
                <w:sz w:val="20"/>
                <w:szCs w:val="20"/>
              </w:rPr>
            </w:pPr>
            <w:r w:rsidRPr="00D10851">
              <w:rPr>
                <w:color w:val="000000"/>
                <w:sz w:val="20"/>
                <w:szCs w:val="20"/>
              </w:rPr>
              <w:t>Institutional arrangements supporting genetic improvement strategies and</w:t>
            </w:r>
            <w:r w:rsidR="00410A28" w:rsidRPr="00D10851">
              <w:rPr>
                <w:color w:val="000000"/>
                <w:sz w:val="20"/>
                <w:szCs w:val="20"/>
              </w:rPr>
              <w:t xml:space="preserve">  </w:t>
            </w:r>
            <w:r w:rsidRPr="00D10851">
              <w:rPr>
                <w:color w:val="000000"/>
                <w:sz w:val="20"/>
                <w:szCs w:val="20"/>
              </w:rPr>
              <w:t>multiplication and delivery systems in place for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D897943" w14:textId="4A674B51" w:rsidR="003D2E4F" w:rsidRPr="00D10851" w:rsidRDefault="003D2E4F" w:rsidP="003D2E4F">
            <w:pPr>
              <w:rPr>
                <w:rFonts w:eastAsia="Times New Roman"/>
                <w:color w:val="000000"/>
                <w:sz w:val="20"/>
                <w:szCs w:val="20"/>
              </w:rPr>
            </w:pPr>
            <w:r w:rsidRPr="00D10851">
              <w:rPr>
                <w:color w:val="000000"/>
                <w:szCs w:val="22"/>
              </w:rPr>
              <w:t>Institutional arrangement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DFDD775" w14:textId="4ACA5308" w:rsidR="003D2E4F" w:rsidRPr="00D10851" w:rsidRDefault="003D2E4F" w:rsidP="003D2E4F">
            <w:pPr>
              <w:rPr>
                <w:rFonts w:eastAsia="Times New Roman"/>
                <w:sz w:val="20"/>
                <w:szCs w:val="20"/>
              </w:rPr>
            </w:pPr>
            <w:r w:rsidRPr="00D10851">
              <w:rPr>
                <w:sz w:val="20"/>
                <w:szCs w:val="20"/>
              </w:rPr>
              <w:t>Enhanced genetic gain (LG) - 1.5million, 40,000, 45,000 &amp; 230,000 livestock keeping households realizing an 50-100, 25-50, 6-12 and 50-100% increase in genetic gain, on average, for chicken, pigs, small ruminants, and dairy cattle, respectively, through the use of genetically improved livestock, across 5 countries.</w:t>
            </w:r>
          </w:p>
        </w:tc>
      </w:tr>
      <w:tr w:rsidR="003D2E4F" w:rsidRPr="00D10851" w14:paraId="381B5A30"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2798482" w14:textId="095F0160"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ADD34D6" w14:textId="204B4E88" w:rsidR="003D2E4F" w:rsidRPr="00D10851" w:rsidRDefault="003D2E4F" w:rsidP="003D2E4F">
            <w:pPr>
              <w:rPr>
                <w:rFonts w:eastAsia="Times New Roman"/>
                <w:color w:val="000000"/>
                <w:sz w:val="20"/>
                <w:szCs w:val="20"/>
              </w:rPr>
            </w:pPr>
            <w:r w:rsidRPr="00D10851">
              <w:rPr>
                <w:color w:val="000000"/>
                <w:sz w:val="20"/>
                <w:szCs w:val="20"/>
              </w:rPr>
              <w:t>Institutional arrangements supporting genetic improvement strategies and</w:t>
            </w:r>
            <w:r w:rsidR="00410A28" w:rsidRPr="00D10851">
              <w:rPr>
                <w:color w:val="000000"/>
                <w:sz w:val="20"/>
                <w:szCs w:val="20"/>
              </w:rPr>
              <w:t xml:space="preserve">  </w:t>
            </w:r>
            <w:r w:rsidRPr="00D10851">
              <w:rPr>
                <w:color w:val="000000"/>
                <w:sz w:val="20"/>
                <w:szCs w:val="20"/>
              </w:rPr>
              <w:t>multiplication and delivery systems in place for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340C5C5" w14:textId="56FB4F90" w:rsidR="003D2E4F" w:rsidRPr="00D10851" w:rsidRDefault="003D2E4F" w:rsidP="003D2E4F">
            <w:pPr>
              <w:rPr>
                <w:rFonts w:eastAsia="Times New Roman"/>
                <w:color w:val="000000"/>
                <w:sz w:val="20"/>
                <w:szCs w:val="20"/>
              </w:rPr>
            </w:pPr>
            <w:r w:rsidRPr="00D10851">
              <w:rPr>
                <w:color w:val="000000"/>
                <w:szCs w:val="22"/>
              </w:rPr>
              <w:t>Institutional arrangement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6EFC9BF" w14:textId="5C63BA9C" w:rsidR="003D2E4F" w:rsidRPr="00D10851" w:rsidRDefault="003D2E4F" w:rsidP="003D2E4F">
            <w:pPr>
              <w:rPr>
                <w:rFonts w:eastAsia="Times New Roman"/>
                <w:sz w:val="20"/>
                <w:szCs w:val="20"/>
              </w:rPr>
            </w:pPr>
            <w:r w:rsidRPr="00D10851">
              <w:rPr>
                <w:sz w:val="20"/>
                <w:szCs w:val="20"/>
              </w:rPr>
              <w:t>Increased conservation and use of genetic resources (LG) - 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r>
      <w:tr w:rsidR="003D2E4F" w:rsidRPr="00D10851" w14:paraId="7CCAB2D9"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0C5FA6F4" w14:textId="49F495B6" w:rsidR="003D2E4F" w:rsidRPr="00D10851" w:rsidRDefault="003D2E4F" w:rsidP="003D2E4F">
            <w:pPr>
              <w:rPr>
                <w:rFonts w:eastAsia="Times New Roman"/>
                <w:color w:val="000000"/>
                <w:sz w:val="20"/>
                <w:szCs w:val="20"/>
              </w:rPr>
            </w:pPr>
            <w:r w:rsidRPr="00D10851">
              <w:rPr>
                <w:color w:val="000000"/>
                <w:szCs w:val="22"/>
              </w:rPr>
              <w:t>2019</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C948501" w14:textId="04108AA8" w:rsidR="003D2E4F" w:rsidRPr="00D10851" w:rsidRDefault="003D2E4F" w:rsidP="003D2E4F">
            <w:pPr>
              <w:rPr>
                <w:rFonts w:eastAsia="Times New Roman"/>
                <w:color w:val="000000"/>
                <w:sz w:val="20"/>
                <w:szCs w:val="20"/>
              </w:rPr>
            </w:pPr>
            <w:r w:rsidRPr="00D10851">
              <w:rPr>
                <w:color w:val="000000"/>
                <w:sz w:val="20"/>
                <w:szCs w:val="20"/>
              </w:rPr>
              <w:t>Institutional arrangements supporting genetic improvement strategies and</w:t>
            </w:r>
            <w:r w:rsidR="00410A28" w:rsidRPr="00D10851">
              <w:rPr>
                <w:color w:val="000000"/>
                <w:sz w:val="20"/>
                <w:szCs w:val="20"/>
              </w:rPr>
              <w:t xml:space="preserve">  </w:t>
            </w:r>
            <w:r w:rsidRPr="00D10851">
              <w:rPr>
                <w:color w:val="000000"/>
                <w:sz w:val="20"/>
                <w:szCs w:val="20"/>
              </w:rPr>
              <w:t>multiplication and delivery systems in place for 3 CRP priority countries and other locations (2019)</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8BF5133" w14:textId="791588CA" w:rsidR="003D2E4F" w:rsidRPr="00D10851" w:rsidRDefault="003D2E4F" w:rsidP="003D2E4F">
            <w:pPr>
              <w:rPr>
                <w:rFonts w:eastAsia="Times New Roman"/>
                <w:color w:val="000000"/>
                <w:sz w:val="20"/>
                <w:szCs w:val="20"/>
              </w:rPr>
            </w:pPr>
            <w:r w:rsidRPr="00D10851">
              <w:rPr>
                <w:color w:val="000000"/>
                <w:szCs w:val="22"/>
              </w:rPr>
              <w:t>Institutional arrangement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E9B0990" w14:textId="09A3FAF1" w:rsidR="003D2E4F" w:rsidRPr="00D10851" w:rsidRDefault="003D2E4F" w:rsidP="003D2E4F">
            <w:pPr>
              <w:rPr>
                <w:rFonts w:eastAsia="Times New Roman"/>
                <w:sz w:val="20"/>
                <w:szCs w:val="20"/>
              </w:rPr>
            </w:pPr>
            <w:r w:rsidRPr="00D10851">
              <w:rPr>
                <w:sz w:val="20"/>
                <w:szCs w:val="20"/>
              </w:rPr>
              <w:t xml:space="preserve">Technologies to reduce women's </w:t>
            </w:r>
            <w:proofErr w:type="spellStart"/>
            <w:proofErr w:type="gramStart"/>
            <w:r w:rsidRPr="00D10851">
              <w:rPr>
                <w:sz w:val="20"/>
                <w:szCs w:val="20"/>
              </w:rPr>
              <w:t>labour</w:t>
            </w:r>
            <w:proofErr w:type="spellEnd"/>
            <w:r w:rsidR="00410A28" w:rsidRPr="00D10851">
              <w:rPr>
                <w:sz w:val="20"/>
                <w:szCs w:val="20"/>
              </w:rPr>
              <w:t xml:space="preserve"> .</w:t>
            </w:r>
            <w:proofErr w:type="gramEnd"/>
            <w:r w:rsidRPr="00D10851">
              <w:rPr>
                <w:sz w:val="20"/>
                <w:szCs w:val="20"/>
              </w:rPr>
              <w:t xml:space="preserve"> (LG) - 3.6 million; 50,000; 70,000 and 230,000 women, across 5 countries, enjoy 5-10% increase in returns to their </w:t>
            </w:r>
            <w:proofErr w:type="spellStart"/>
            <w:r w:rsidRPr="00D10851">
              <w:rPr>
                <w:sz w:val="20"/>
                <w:szCs w:val="20"/>
              </w:rPr>
              <w:t>labour</w:t>
            </w:r>
            <w:proofErr w:type="spellEnd"/>
            <w:r w:rsidRPr="00D10851">
              <w:rPr>
                <w:sz w:val="20"/>
                <w:szCs w:val="20"/>
              </w:rPr>
              <w:t>, on average, for chicken, pigs, small ruminants and dairy cattle, through the use of genetically improved livestock combined with other appropriate animal husbandry practices.</w:t>
            </w:r>
          </w:p>
        </w:tc>
      </w:tr>
      <w:tr w:rsidR="003D2E4F" w:rsidRPr="00D10851" w14:paraId="511608E4" w14:textId="77777777" w:rsidTr="003D2E4F">
        <w:trPr>
          <w:trHeight w:val="1020"/>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073C315C" w14:textId="5F86E03D"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B3E5A15" w14:textId="6D0EF49F" w:rsidR="003D2E4F" w:rsidRPr="00D10851" w:rsidRDefault="003D2E4F" w:rsidP="003D2E4F">
            <w:pPr>
              <w:rPr>
                <w:rFonts w:eastAsia="Times New Roman"/>
                <w:color w:val="000000"/>
                <w:sz w:val="20"/>
                <w:szCs w:val="20"/>
              </w:rPr>
            </w:pPr>
            <w:r w:rsidRPr="00D10851">
              <w:rPr>
                <w:color w:val="000000"/>
                <w:sz w:val="20"/>
                <w:szCs w:val="20"/>
              </w:rPr>
              <w:t xml:space="preserve">Guidelines on policy and institutional arrangements for improvement and conservation of </w:t>
            </w:r>
            <w:proofErr w:type="spellStart"/>
            <w:r w:rsidRPr="00D10851">
              <w:rPr>
                <w:color w:val="000000"/>
                <w:sz w:val="20"/>
                <w:szCs w:val="20"/>
              </w:rPr>
              <w:t>AnGR</w:t>
            </w:r>
            <w:proofErr w:type="spellEnd"/>
            <w:r w:rsidRPr="00D10851">
              <w:rPr>
                <w:color w:val="000000"/>
                <w:sz w:val="20"/>
                <w:szCs w:val="20"/>
              </w:rPr>
              <w:t xml:space="preserve"> adopted by at least 4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212B24C" w14:textId="2510F88D" w:rsidR="003D2E4F" w:rsidRPr="00D10851" w:rsidRDefault="003D2E4F" w:rsidP="003D2E4F">
            <w:pPr>
              <w:rPr>
                <w:rFonts w:eastAsia="Times New Roman"/>
                <w:color w:val="000000"/>
                <w:sz w:val="20"/>
                <w:szCs w:val="20"/>
              </w:rPr>
            </w:pPr>
            <w:r w:rsidRPr="00D10851">
              <w:rPr>
                <w:color w:val="000000"/>
                <w:szCs w:val="22"/>
              </w:rPr>
              <w:t>Policy &amp; institutional arrangement guidelines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24EB8D7" w14:textId="2007B090" w:rsidR="003D2E4F" w:rsidRPr="00D10851" w:rsidRDefault="003D2E4F" w:rsidP="003D2E4F">
            <w:pPr>
              <w:rPr>
                <w:rFonts w:eastAsia="Times New Roman"/>
                <w:sz w:val="20"/>
                <w:szCs w:val="20"/>
              </w:rPr>
            </w:pPr>
            <w:r w:rsidRPr="00D10851">
              <w:rPr>
                <w:sz w:val="20"/>
                <w:szCs w:val="20"/>
              </w:rPr>
              <w:t>Increased Livelihood Opportunities (LG) - 790,000</w:t>
            </w:r>
            <w:r w:rsidR="00410A28" w:rsidRPr="00D10851">
              <w:rPr>
                <w:sz w:val="20"/>
                <w:szCs w:val="20"/>
              </w:rPr>
              <w:t xml:space="preserve"> </w:t>
            </w:r>
            <w:r w:rsidRPr="00D10851">
              <w:rPr>
                <w:sz w:val="20"/>
                <w:szCs w:val="20"/>
              </w:rPr>
              <w:t xml:space="preserve"> 20,000</w:t>
            </w:r>
            <w:r w:rsidR="00410A28" w:rsidRPr="00D10851">
              <w:rPr>
                <w:sz w:val="20"/>
                <w:szCs w:val="20"/>
              </w:rPr>
              <w:t xml:space="preserve"> </w:t>
            </w:r>
            <w:r w:rsidRPr="00D10851">
              <w:rPr>
                <w:sz w:val="20"/>
                <w:szCs w:val="20"/>
              </w:rPr>
              <w:t xml:space="preserve"> 20,000 and 115,000 livestock keeping households (representing 3.7 million</w:t>
            </w:r>
            <w:r w:rsidR="00410A28" w:rsidRPr="00D10851">
              <w:rPr>
                <w:sz w:val="20"/>
                <w:szCs w:val="20"/>
              </w:rPr>
              <w:t xml:space="preserve"> </w:t>
            </w:r>
            <w:r w:rsidRPr="00D10851">
              <w:rPr>
                <w:sz w:val="20"/>
                <w:szCs w:val="20"/>
              </w:rPr>
              <w:t xml:space="preserve"> 84,000</w:t>
            </w:r>
            <w:r w:rsidR="00410A28" w:rsidRPr="00D10851">
              <w:rPr>
                <w:sz w:val="20"/>
                <w:szCs w:val="20"/>
              </w:rPr>
              <w:t xml:space="preserve"> </w:t>
            </w:r>
            <w:r w:rsidRPr="00D10851">
              <w:rPr>
                <w:sz w:val="20"/>
                <w:szCs w:val="20"/>
              </w:rPr>
              <w:t xml:space="preserve"> 115,000 &amp; 600,000 individuals, respectively) realizing a 30-50% increase in income, on average, of the household enterprise from chicken, pigs, small ruminant and dairy cattle, respectively, through the use of genetically improved livestock combined with other appropriate animal husbandry practices, across 5 countries.</w:t>
            </w:r>
          </w:p>
        </w:tc>
      </w:tr>
      <w:tr w:rsidR="003D2E4F" w:rsidRPr="00D10851" w14:paraId="47E93267"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555FE52C" w14:textId="15D741C6"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AE7BAB9" w14:textId="53B0F26B" w:rsidR="003D2E4F" w:rsidRPr="00D10851" w:rsidRDefault="003D2E4F" w:rsidP="003D2E4F">
            <w:pPr>
              <w:rPr>
                <w:rFonts w:eastAsia="Times New Roman"/>
                <w:color w:val="000000"/>
                <w:sz w:val="20"/>
                <w:szCs w:val="20"/>
              </w:rPr>
            </w:pPr>
            <w:r w:rsidRPr="00D10851">
              <w:rPr>
                <w:color w:val="000000"/>
                <w:sz w:val="20"/>
                <w:szCs w:val="20"/>
              </w:rPr>
              <w:t xml:space="preserve">Guidelines on policy and institutional arrangements for improvement and conservation of </w:t>
            </w:r>
            <w:proofErr w:type="spellStart"/>
            <w:r w:rsidRPr="00D10851">
              <w:rPr>
                <w:color w:val="000000"/>
                <w:sz w:val="20"/>
                <w:szCs w:val="20"/>
              </w:rPr>
              <w:t>AnGR</w:t>
            </w:r>
            <w:proofErr w:type="spellEnd"/>
            <w:r w:rsidRPr="00D10851">
              <w:rPr>
                <w:color w:val="000000"/>
                <w:sz w:val="20"/>
                <w:szCs w:val="20"/>
              </w:rPr>
              <w:t xml:space="preserve"> adopted by at least 4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6F34113" w14:textId="258DAAFF" w:rsidR="003D2E4F" w:rsidRPr="00D10851" w:rsidRDefault="003D2E4F" w:rsidP="003D2E4F">
            <w:pPr>
              <w:rPr>
                <w:rFonts w:eastAsia="Times New Roman"/>
                <w:color w:val="000000"/>
                <w:sz w:val="20"/>
                <w:szCs w:val="20"/>
              </w:rPr>
            </w:pPr>
            <w:r w:rsidRPr="00D10851">
              <w:rPr>
                <w:color w:val="000000"/>
                <w:szCs w:val="22"/>
              </w:rPr>
              <w:t>Policy &amp; institutional arrangement guidelines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D141EAA" w14:textId="620D59CE" w:rsidR="003D2E4F" w:rsidRPr="00D10851" w:rsidRDefault="003D2E4F" w:rsidP="003D2E4F">
            <w:pPr>
              <w:rPr>
                <w:rFonts w:eastAsia="Times New Roman"/>
                <w:sz w:val="20"/>
                <w:szCs w:val="20"/>
              </w:rPr>
            </w:pPr>
            <w:r w:rsidRPr="00D10851">
              <w:rPr>
                <w:sz w:val="20"/>
                <w:szCs w:val="20"/>
              </w:rPr>
              <w:t xml:space="preserve">Closed yield </w:t>
            </w:r>
            <w:proofErr w:type="gramStart"/>
            <w:r w:rsidRPr="00D10851">
              <w:rPr>
                <w:sz w:val="20"/>
                <w:szCs w:val="20"/>
              </w:rPr>
              <w:t>gap</w:t>
            </w:r>
            <w:r w:rsidR="00410A28" w:rsidRPr="00D10851">
              <w:rPr>
                <w:sz w:val="20"/>
                <w:szCs w:val="20"/>
              </w:rPr>
              <w:t xml:space="preserve"> .</w:t>
            </w:r>
            <w:proofErr w:type="gramEnd"/>
            <w:r w:rsidRPr="00D10851">
              <w:rPr>
                <w:sz w:val="20"/>
                <w:szCs w:val="20"/>
              </w:rPr>
              <w:t xml:space="preserve"> (LG) - 1.5million, 40,000, 45,000 &amp; 230,000 livestock keeping households realizing an 20-25, 20-25, 5 and 20-25% increase in productivity, on average, for chicken, pigs, small ruminants, and dairy cattle, respectively, through the use of genetically improved livestock combined with other appropriate animal husbandry practices, across 5 countries.</w:t>
            </w:r>
          </w:p>
        </w:tc>
      </w:tr>
      <w:tr w:rsidR="003D2E4F" w:rsidRPr="00D10851" w14:paraId="0F378CA2"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583F80AB" w14:textId="615CE735" w:rsidR="003D2E4F" w:rsidRPr="00D10851" w:rsidRDefault="003D2E4F" w:rsidP="003D2E4F">
            <w:pPr>
              <w:rPr>
                <w:rFonts w:eastAsia="Times New Roman"/>
                <w:color w:val="000000"/>
                <w:sz w:val="20"/>
                <w:szCs w:val="20"/>
              </w:rPr>
            </w:pPr>
            <w:r w:rsidRPr="00D10851">
              <w:rPr>
                <w:color w:val="000000"/>
                <w:szCs w:val="22"/>
              </w:rPr>
              <w:lastRenderedPageBreak/>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7380580" w14:textId="6D2D7AFF" w:rsidR="003D2E4F" w:rsidRPr="00D10851" w:rsidRDefault="003D2E4F" w:rsidP="003D2E4F">
            <w:pPr>
              <w:rPr>
                <w:rFonts w:eastAsia="Times New Roman"/>
                <w:color w:val="000000"/>
                <w:sz w:val="20"/>
                <w:szCs w:val="20"/>
              </w:rPr>
            </w:pPr>
            <w:r w:rsidRPr="00D10851">
              <w:rPr>
                <w:color w:val="000000"/>
                <w:sz w:val="20"/>
                <w:szCs w:val="20"/>
              </w:rPr>
              <w:t xml:space="preserve">Guidelines on policy and institutional arrangements for improvement and conservation of </w:t>
            </w:r>
            <w:proofErr w:type="spellStart"/>
            <w:r w:rsidRPr="00D10851">
              <w:rPr>
                <w:color w:val="000000"/>
                <w:sz w:val="20"/>
                <w:szCs w:val="20"/>
              </w:rPr>
              <w:t>AnGR</w:t>
            </w:r>
            <w:proofErr w:type="spellEnd"/>
            <w:r w:rsidRPr="00D10851">
              <w:rPr>
                <w:color w:val="000000"/>
                <w:sz w:val="20"/>
                <w:szCs w:val="20"/>
              </w:rPr>
              <w:t xml:space="preserve"> adopted by at least 4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B37D01F" w14:textId="6473813D" w:rsidR="003D2E4F" w:rsidRPr="00D10851" w:rsidRDefault="003D2E4F" w:rsidP="003D2E4F">
            <w:pPr>
              <w:rPr>
                <w:rFonts w:eastAsia="Times New Roman"/>
                <w:color w:val="000000"/>
                <w:sz w:val="20"/>
                <w:szCs w:val="20"/>
              </w:rPr>
            </w:pPr>
            <w:r w:rsidRPr="00D10851">
              <w:rPr>
                <w:color w:val="000000"/>
                <w:szCs w:val="22"/>
              </w:rPr>
              <w:t>Policy &amp; institutional arrangement guidelines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7382030" w14:textId="1C09E563" w:rsidR="003D2E4F" w:rsidRPr="00D10851" w:rsidRDefault="003D2E4F" w:rsidP="003D2E4F">
            <w:pPr>
              <w:rPr>
                <w:rFonts w:eastAsia="Times New Roman"/>
                <w:sz w:val="20"/>
                <w:szCs w:val="20"/>
              </w:rPr>
            </w:pPr>
            <w:r w:rsidRPr="00D10851">
              <w:rPr>
                <w:sz w:val="20"/>
                <w:szCs w:val="20"/>
              </w:rPr>
              <w:t>Enhanced genetic gain (LG) - 1.5million, 40,000, 45,000 &amp; 230,000 livestock keeping households realizing an 50-100, 25-50, 6-12 and 50-100% increase in genetic gain, on average, for chicken, pigs, small ruminants, and dairy cattle, respectively, through the use of genetically improved livestock, across 5 countries.</w:t>
            </w:r>
          </w:p>
        </w:tc>
      </w:tr>
      <w:tr w:rsidR="003D2E4F" w:rsidRPr="00D10851" w14:paraId="1B8EC501"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611AE95B" w14:textId="39249D62"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0774556" w14:textId="14A0D944" w:rsidR="003D2E4F" w:rsidRPr="00D10851" w:rsidRDefault="003D2E4F" w:rsidP="003D2E4F">
            <w:pPr>
              <w:rPr>
                <w:rFonts w:eastAsia="Times New Roman"/>
                <w:color w:val="000000"/>
                <w:sz w:val="20"/>
                <w:szCs w:val="20"/>
              </w:rPr>
            </w:pPr>
            <w:r w:rsidRPr="00D10851">
              <w:rPr>
                <w:color w:val="000000"/>
                <w:sz w:val="20"/>
                <w:szCs w:val="20"/>
              </w:rPr>
              <w:t xml:space="preserve">Guidelines on policy and institutional arrangements for improvement and conservation of </w:t>
            </w:r>
            <w:proofErr w:type="spellStart"/>
            <w:r w:rsidRPr="00D10851">
              <w:rPr>
                <w:color w:val="000000"/>
                <w:sz w:val="20"/>
                <w:szCs w:val="20"/>
              </w:rPr>
              <w:t>AnGR</w:t>
            </w:r>
            <w:proofErr w:type="spellEnd"/>
            <w:r w:rsidRPr="00D10851">
              <w:rPr>
                <w:color w:val="000000"/>
                <w:sz w:val="20"/>
                <w:szCs w:val="20"/>
              </w:rPr>
              <w:t xml:space="preserve"> adopted by at least 4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AABE90E" w14:textId="3487AB2F" w:rsidR="003D2E4F" w:rsidRPr="00D10851" w:rsidRDefault="003D2E4F" w:rsidP="003D2E4F">
            <w:pPr>
              <w:rPr>
                <w:rFonts w:eastAsia="Times New Roman"/>
                <w:color w:val="000000"/>
                <w:sz w:val="20"/>
                <w:szCs w:val="20"/>
              </w:rPr>
            </w:pPr>
            <w:r w:rsidRPr="00D10851">
              <w:rPr>
                <w:color w:val="000000"/>
                <w:szCs w:val="22"/>
              </w:rPr>
              <w:t>Policy &amp; institutional arrangement guidelines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0189EBF" w14:textId="5DAAABDB" w:rsidR="003D2E4F" w:rsidRPr="00D10851" w:rsidRDefault="003D2E4F" w:rsidP="003D2E4F">
            <w:pPr>
              <w:rPr>
                <w:rFonts w:eastAsia="Times New Roman"/>
                <w:sz w:val="20"/>
                <w:szCs w:val="20"/>
              </w:rPr>
            </w:pPr>
            <w:r w:rsidRPr="00D10851">
              <w:rPr>
                <w:sz w:val="20"/>
                <w:szCs w:val="20"/>
              </w:rPr>
              <w:t>Increased conservation and use of genetic resources (LG) - 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r>
      <w:tr w:rsidR="003D2E4F" w:rsidRPr="00D10851" w14:paraId="442BBC72"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F287301" w14:textId="662B907F"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DD0DDAE" w14:textId="042104F1" w:rsidR="003D2E4F" w:rsidRPr="00D10851" w:rsidRDefault="003D2E4F" w:rsidP="003D2E4F">
            <w:pPr>
              <w:rPr>
                <w:rFonts w:eastAsia="Times New Roman"/>
                <w:color w:val="000000"/>
                <w:sz w:val="20"/>
                <w:szCs w:val="20"/>
              </w:rPr>
            </w:pPr>
            <w:r w:rsidRPr="00D10851">
              <w:rPr>
                <w:color w:val="000000"/>
                <w:sz w:val="20"/>
                <w:szCs w:val="20"/>
              </w:rPr>
              <w:t xml:space="preserve">Guidelines on policy and institutional arrangements for improvement and conservation of </w:t>
            </w:r>
            <w:proofErr w:type="spellStart"/>
            <w:r w:rsidRPr="00D10851">
              <w:rPr>
                <w:color w:val="000000"/>
                <w:sz w:val="20"/>
                <w:szCs w:val="20"/>
              </w:rPr>
              <w:t>AnGR</w:t>
            </w:r>
            <w:proofErr w:type="spellEnd"/>
            <w:r w:rsidRPr="00D10851">
              <w:rPr>
                <w:color w:val="000000"/>
                <w:sz w:val="20"/>
                <w:szCs w:val="20"/>
              </w:rPr>
              <w:t xml:space="preserve"> adopted by at least 4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0D540C4" w14:textId="560E9F70" w:rsidR="003D2E4F" w:rsidRPr="00D10851" w:rsidRDefault="003D2E4F" w:rsidP="003D2E4F">
            <w:pPr>
              <w:rPr>
                <w:rFonts w:eastAsia="Times New Roman"/>
                <w:color w:val="000000"/>
                <w:sz w:val="20"/>
                <w:szCs w:val="20"/>
              </w:rPr>
            </w:pPr>
            <w:r w:rsidRPr="00D10851">
              <w:rPr>
                <w:color w:val="000000"/>
                <w:szCs w:val="22"/>
              </w:rPr>
              <w:t>Policy &amp; institutional arrangement guidelines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0226FE8" w14:textId="353B1757" w:rsidR="003D2E4F" w:rsidRPr="00D10851" w:rsidRDefault="003D2E4F" w:rsidP="003D2E4F">
            <w:pPr>
              <w:rPr>
                <w:rFonts w:eastAsia="Times New Roman"/>
                <w:sz w:val="20"/>
                <w:szCs w:val="20"/>
              </w:rPr>
            </w:pPr>
            <w:r w:rsidRPr="00D10851">
              <w:rPr>
                <w:sz w:val="20"/>
                <w:szCs w:val="20"/>
              </w:rPr>
              <w:t xml:space="preserve">Technologies to reduce women's </w:t>
            </w:r>
            <w:proofErr w:type="spellStart"/>
            <w:proofErr w:type="gramStart"/>
            <w:r w:rsidRPr="00D10851">
              <w:rPr>
                <w:sz w:val="20"/>
                <w:szCs w:val="20"/>
              </w:rPr>
              <w:t>labour</w:t>
            </w:r>
            <w:proofErr w:type="spellEnd"/>
            <w:r w:rsidR="00410A28" w:rsidRPr="00D10851">
              <w:rPr>
                <w:sz w:val="20"/>
                <w:szCs w:val="20"/>
              </w:rPr>
              <w:t xml:space="preserve"> .</w:t>
            </w:r>
            <w:proofErr w:type="gramEnd"/>
            <w:r w:rsidRPr="00D10851">
              <w:rPr>
                <w:sz w:val="20"/>
                <w:szCs w:val="20"/>
              </w:rPr>
              <w:t xml:space="preserve"> (LG) - 3.6 million; 50,000; 70,000 and 230,000 women, across 5 countries, enjoy 5-10% increase in returns to their </w:t>
            </w:r>
            <w:proofErr w:type="spellStart"/>
            <w:r w:rsidRPr="00D10851">
              <w:rPr>
                <w:sz w:val="20"/>
                <w:szCs w:val="20"/>
              </w:rPr>
              <w:t>labour</w:t>
            </w:r>
            <w:proofErr w:type="spellEnd"/>
            <w:r w:rsidRPr="00D10851">
              <w:rPr>
                <w:sz w:val="20"/>
                <w:szCs w:val="20"/>
              </w:rPr>
              <w:t>, on average, for chicken, pigs, small ruminants and dairy cattle, through the use of genetically improved livestock combined with other appropriate animal husbandry practices.</w:t>
            </w:r>
          </w:p>
        </w:tc>
      </w:tr>
      <w:tr w:rsidR="003D2E4F" w:rsidRPr="00D10851" w14:paraId="299C3E48" w14:textId="77777777" w:rsidTr="003D2E4F">
        <w:trPr>
          <w:trHeight w:val="1020"/>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5CE93EDA" w14:textId="4A76DF81"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B1D0676" w14:textId="36FB46D6" w:rsidR="003D2E4F" w:rsidRPr="00D10851" w:rsidRDefault="003D2E4F" w:rsidP="003D2E4F">
            <w:pPr>
              <w:rPr>
                <w:rFonts w:eastAsia="Times New Roman"/>
                <w:color w:val="000000"/>
                <w:sz w:val="20"/>
                <w:szCs w:val="20"/>
              </w:rPr>
            </w:pPr>
            <w:r w:rsidRPr="00D10851">
              <w:rPr>
                <w:color w:val="000000"/>
                <w:sz w:val="20"/>
                <w:szCs w:val="20"/>
              </w:rPr>
              <w:t>Institutional arrangements supporting genetic improvement strategies and</w:t>
            </w:r>
            <w:r w:rsidR="00410A28" w:rsidRPr="00D10851">
              <w:rPr>
                <w:color w:val="000000"/>
                <w:sz w:val="20"/>
                <w:szCs w:val="20"/>
              </w:rPr>
              <w:t xml:space="preserve">  </w:t>
            </w:r>
            <w:r w:rsidRPr="00D10851">
              <w:rPr>
                <w:color w:val="000000"/>
                <w:sz w:val="20"/>
                <w:szCs w:val="20"/>
              </w:rPr>
              <w:t>multiplication and delivery systems in place in 2 priority countries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38DD1D5" w14:textId="59961283" w:rsidR="003D2E4F" w:rsidRPr="00D10851" w:rsidRDefault="003D2E4F" w:rsidP="003D2E4F">
            <w:pPr>
              <w:rPr>
                <w:rFonts w:eastAsia="Times New Roman"/>
                <w:color w:val="000000"/>
                <w:sz w:val="20"/>
                <w:szCs w:val="20"/>
              </w:rPr>
            </w:pPr>
            <w:r w:rsidRPr="00D10851">
              <w:rPr>
                <w:color w:val="000000"/>
                <w:szCs w:val="22"/>
              </w:rPr>
              <w:t>Institutional arrangement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2B7A0B0" w14:textId="37306119" w:rsidR="003D2E4F" w:rsidRPr="00D10851" w:rsidRDefault="003D2E4F" w:rsidP="003D2E4F">
            <w:pPr>
              <w:rPr>
                <w:rFonts w:eastAsia="Times New Roman"/>
                <w:sz w:val="20"/>
                <w:szCs w:val="20"/>
              </w:rPr>
            </w:pPr>
            <w:r w:rsidRPr="00D10851">
              <w:rPr>
                <w:sz w:val="20"/>
                <w:szCs w:val="20"/>
              </w:rPr>
              <w:t>Increased Livelihood Opportunities (LG) - 790,000</w:t>
            </w:r>
            <w:r w:rsidR="00410A28" w:rsidRPr="00D10851">
              <w:rPr>
                <w:sz w:val="20"/>
                <w:szCs w:val="20"/>
              </w:rPr>
              <w:t xml:space="preserve"> </w:t>
            </w:r>
            <w:r w:rsidRPr="00D10851">
              <w:rPr>
                <w:sz w:val="20"/>
                <w:szCs w:val="20"/>
              </w:rPr>
              <w:t xml:space="preserve"> 20,000</w:t>
            </w:r>
            <w:r w:rsidR="00410A28" w:rsidRPr="00D10851">
              <w:rPr>
                <w:sz w:val="20"/>
                <w:szCs w:val="20"/>
              </w:rPr>
              <w:t xml:space="preserve"> </w:t>
            </w:r>
            <w:r w:rsidRPr="00D10851">
              <w:rPr>
                <w:sz w:val="20"/>
                <w:szCs w:val="20"/>
              </w:rPr>
              <w:t xml:space="preserve"> 20,000 and 115,000 livestock keeping households (representing 3.7 million</w:t>
            </w:r>
            <w:r w:rsidR="00410A28" w:rsidRPr="00D10851">
              <w:rPr>
                <w:sz w:val="20"/>
                <w:szCs w:val="20"/>
              </w:rPr>
              <w:t xml:space="preserve"> </w:t>
            </w:r>
            <w:r w:rsidRPr="00D10851">
              <w:rPr>
                <w:sz w:val="20"/>
                <w:szCs w:val="20"/>
              </w:rPr>
              <w:t xml:space="preserve"> 84,000</w:t>
            </w:r>
            <w:r w:rsidR="00410A28" w:rsidRPr="00D10851">
              <w:rPr>
                <w:sz w:val="20"/>
                <w:szCs w:val="20"/>
              </w:rPr>
              <w:t xml:space="preserve"> </w:t>
            </w:r>
            <w:r w:rsidRPr="00D10851">
              <w:rPr>
                <w:sz w:val="20"/>
                <w:szCs w:val="20"/>
              </w:rPr>
              <w:t xml:space="preserve"> 115,000 &amp; 600,000 individuals, respectively) realizing a 30-50% increase in income, on average, of the household enterprise from chicken, pigs, small ruminant and dairy cattle, respectively, through the use of genetically improved livestock combined with other appropriate animal husbandry practices, across 5 countries.</w:t>
            </w:r>
          </w:p>
        </w:tc>
      </w:tr>
      <w:tr w:rsidR="003D2E4F" w:rsidRPr="00D10851" w14:paraId="76B14B91"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6A0E086D" w14:textId="2C92D2A8"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766273F" w14:textId="5609C224" w:rsidR="003D2E4F" w:rsidRPr="00D10851" w:rsidRDefault="003D2E4F" w:rsidP="003D2E4F">
            <w:pPr>
              <w:rPr>
                <w:rFonts w:eastAsia="Times New Roman"/>
                <w:color w:val="000000"/>
                <w:sz w:val="20"/>
                <w:szCs w:val="20"/>
              </w:rPr>
            </w:pPr>
            <w:r w:rsidRPr="00D10851">
              <w:rPr>
                <w:color w:val="000000"/>
                <w:sz w:val="20"/>
                <w:szCs w:val="20"/>
              </w:rPr>
              <w:t>Institutional arrangements supporting genetic improvement strategies and</w:t>
            </w:r>
            <w:r w:rsidR="00410A28" w:rsidRPr="00D10851">
              <w:rPr>
                <w:color w:val="000000"/>
                <w:sz w:val="20"/>
                <w:szCs w:val="20"/>
              </w:rPr>
              <w:t xml:space="preserve">  </w:t>
            </w:r>
            <w:r w:rsidRPr="00D10851">
              <w:rPr>
                <w:color w:val="000000"/>
                <w:sz w:val="20"/>
                <w:szCs w:val="20"/>
              </w:rPr>
              <w:t>multiplication and delivery systems in place in 2 priority countries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4FC7A12" w14:textId="4FBB9EA1" w:rsidR="003D2E4F" w:rsidRPr="00D10851" w:rsidRDefault="003D2E4F" w:rsidP="003D2E4F">
            <w:pPr>
              <w:rPr>
                <w:rFonts w:eastAsia="Times New Roman"/>
                <w:color w:val="000000"/>
                <w:sz w:val="20"/>
                <w:szCs w:val="20"/>
              </w:rPr>
            </w:pPr>
            <w:r w:rsidRPr="00D10851">
              <w:rPr>
                <w:color w:val="000000"/>
                <w:szCs w:val="22"/>
              </w:rPr>
              <w:t>Institutional arrangement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4E3EABE" w14:textId="4F69B28C" w:rsidR="003D2E4F" w:rsidRPr="00D10851" w:rsidRDefault="003D2E4F" w:rsidP="003D2E4F">
            <w:pPr>
              <w:rPr>
                <w:rFonts w:eastAsia="Times New Roman"/>
                <w:sz w:val="20"/>
                <w:szCs w:val="20"/>
              </w:rPr>
            </w:pPr>
            <w:r w:rsidRPr="00D10851">
              <w:rPr>
                <w:sz w:val="20"/>
                <w:szCs w:val="20"/>
              </w:rPr>
              <w:t xml:space="preserve">Closed yield </w:t>
            </w:r>
            <w:proofErr w:type="gramStart"/>
            <w:r w:rsidRPr="00D10851">
              <w:rPr>
                <w:sz w:val="20"/>
                <w:szCs w:val="20"/>
              </w:rPr>
              <w:t>gap</w:t>
            </w:r>
            <w:r w:rsidR="00410A28" w:rsidRPr="00D10851">
              <w:rPr>
                <w:sz w:val="20"/>
                <w:szCs w:val="20"/>
              </w:rPr>
              <w:t xml:space="preserve"> .</w:t>
            </w:r>
            <w:proofErr w:type="gramEnd"/>
            <w:r w:rsidRPr="00D10851">
              <w:rPr>
                <w:sz w:val="20"/>
                <w:szCs w:val="20"/>
              </w:rPr>
              <w:t xml:space="preserve"> (LG) - 1.5million, 40,000, 45,000 &amp; 230,000 livestock keeping households realizing an 20-25, 20-25, 5 and 20-25% increase in productivity, on average, for chicken, pigs, small ruminants, and dairy cattle, respectively, through the use of genetically improved livestock combined with other appropriate animal husbandry practices, across 5 countries.</w:t>
            </w:r>
          </w:p>
        </w:tc>
      </w:tr>
      <w:tr w:rsidR="003D2E4F" w:rsidRPr="00D10851" w14:paraId="3A20099C"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0AAD03FF" w14:textId="65628E4F"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A7F0D1A" w14:textId="24F38C0A" w:rsidR="003D2E4F" w:rsidRPr="00D10851" w:rsidRDefault="003D2E4F" w:rsidP="003D2E4F">
            <w:pPr>
              <w:rPr>
                <w:rFonts w:eastAsia="Times New Roman"/>
                <w:color w:val="000000"/>
                <w:sz w:val="20"/>
                <w:szCs w:val="20"/>
              </w:rPr>
            </w:pPr>
            <w:r w:rsidRPr="00D10851">
              <w:rPr>
                <w:color w:val="000000"/>
                <w:sz w:val="20"/>
                <w:szCs w:val="20"/>
              </w:rPr>
              <w:t>Institutional arrangements supporting genetic improvement strategies and</w:t>
            </w:r>
            <w:r w:rsidR="00410A28" w:rsidRPr="00D10851">
              <w:rPr>
                <w:color w:val="000000"/>
                <w:sz w:val="20"/>
                <w:szCs w:val="20"/>
              </w:rPr>
              <w:t xml:space="preserve">  </w:t>
            </w:r>
            <w:r w:rsidRPr="00D10851">
              <w:rPr>
                <w:color w:val="000000"/>
                <w:sz w:val="20"/>
                <w:szCs w:val="20"/>
              </w:rPr>
              <w:t>multiplication and delivery systems in place in 2 priority countries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7267283" w14:textId="4F9FDB5B" w:rsidR="003D2E4F" w:rsidRPr="00D10851" w:rsidRDefault="003D2E4F" w:rsidP="003D2E4F">
            <w:pPr>
              <w:rPr>
                <w:rFonts w:eastAsia="Times New Roman"/>
                <w:color w:val="000000"/>
                <w:sz w:val="20"/>
                <w:szCs w:val="20"/>
              </w:rPr>
            </w:pPr>
            <w:r w:rsidRPr="00D10851">
              <w:rPr>
                <w:color w:val="000000"/>
                <w:szCs w:val="22"/>
              </w:rPr>
              <w:t>Institutional arrangement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9040426" w14:textId="50E3E2AA" w:rsidR="003D2E4F" w:rsidRPr="00D10851" w:rsidRDefault="003D2E4F" w:rsidP="003D2E4F">
            <w:pPr>
              <w:rPr>
                <w:rFonts w:eastAsia="Times New Roman"/>
                <w:sz w:val="20"/>
                <w:szCs w:val="20"/>
              </w:rPr>
            </w:pPr>
            <w:r w:rsidRPr="00D10851">
              <w:rPr>
                <w:sz w:val="20"/>
                <w:szCs w:val="20"/>
              </w:rPr>
              <w:t>Enhanced genetic gain (LG) - 1.5million, 40,000, 45,000 &amp; 230,000 livestock keeping households realizing an 50-100, 25-50, 6-12 and 50-100% increase in genetic gain, on average, for chicken, pigs, small ruminants, and dairy cattle, respectively, through the use of genetically improved livestock, across 5 countries.</w:t>
            </w:r>
          </w:p>
        </w:tc>
      </w:tr>
      <w:tr w:rsidR="003D2E4F" w:rsidRPr="00D10851" w14:paraId="4D8C6319"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7A1D7D69" w14:textId="09479FD1" w:rsidR="003D2E4F" w:rsidRPr="00D10851" w:rsidRDefault="003D2E4F" w:rsidP="003D2E4F">
            <w:pPr>
              <w:rPr>
                <w:rFonts w:eastAsia="Times New Roman"/>
                <w:color w:val="000000"/>
                <w:sz w:val="20"/>
                <w:szCs w:val="20"/>
              </w:rPr>
            </w:pPr>
            <w:r w:rsidRPr="00D10851">
              <w:rPr>
                <w:color w:val="000000"/>
                <w:szCs w:val="22"/>
              </w:rPr>
              <w:lastRenderedPageBreak/>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86119E2" w14:textId="2E5013AE" w:rsidR="003D2E4F" w:rsidRPr="00D10851" w:rsidRDefault="003D2E4F" w:rsidP="003D2E4F">
            <w:pPr>
              <w:rPr>
                <w:rFonts w:eastAsia="Times New Roman"/>
                <w:color w:val="000000"/>
                <w:sz w:val="20"/>
                <w:szCs w:val="20"/>
              </w:rPr>
            </w:pPr>
            <w:r w:rsidRPr="00D10851">
              <w:rPr>
                <w:color w:val="000000"/>
                <w:sz w:val="20"/>
                <w:szCs w:val="20"/>
              </w:rPr>
              <w:t>Institutional arrangements supporting genetic improvement strategies and</w:t>
            </w:r>
            <w:r w:rsidR="00410A28" w:rsidRPr="00D10851">
              <w:rPr>
                <w:color w:val="000000"/>
                <w:sz w:val="20"/>
                <w:szCs w:val="20"/>
              </w:rPr>
              <w:t xml:space="preserve">  </w:t>
            </w:r>
            <w:r w:rsidRPr="00D10851">
              <w:rPr>
                <w:color w:val="000000"/>
                <w:sz w:val="20"/>
                <w:szCs w:val="20"/>
              </w:rPr>
              <w:t>multiplication and delivery systems in place in 2 priority countries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02ACCF1" w14:textId="3B9A2CF8" w:rsidR="003D2E4F" w:rsidRPr="00D10851" w:rsidRDefault="003D2E4F" w:rsidP="003D2E4F">
            <w:pPr>
              <w:rPr>
                <w:rFonts w:eastAsia="Times New Roman"/>
                <w:color w:val="000000"/>
                <w:sz w:val="20"/>
                <w:szCs w:val="20"/>
              </w:rPr>
            </w:pPr>
            <w:r w:rsidRPr="00D10851">
              <w:rPr>
                <w:color w:val="000000"/>
                <w:szCs w:val="22"/>
              </w:rPr>
              <w:t>Institutional arrangement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5050B39" w14:textId="57F50C6C" w:rsidR="003D2E4F" w:rsidRPr="00D10851" w:rsidRDefault="003D2E4F" w:rsidP="003D2E4F">
            <w:pPr>
              <w:rPr>
                <w:rFonts w:eastAsia="Times New Roman"/>
                <w:sz w:val="20"/>
                <w:szCs w:val="20"/>
              </w:rPr>
            </w:pPr>
            <w:r w:rsidRPr="00D10851">
              <w:rPr>
                <w:sz w:val="20"/>
                <w:szCs w:val="20"/>
              </w:rPr>
              <w:t>Increased conservation and use of genetic resources (LG) - 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r>
      <w:tr w:rsidR="003D2E4F" w:rsidRPr="00D10851" w14:paraId="44315C2D"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1DC2844F" w14:textId="330EA63D"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A5A9674" w14:textId="510FCEF4" w:rsidR="003D2E4F" w:rsidRPr="00D10851" w:rsidRDefault="003D2E4F" w:rsidP="003D2E4F">
            <w:pPr>
              <w:rPr>
                <w:rFonts w:eastAsia="Times New Roman"/>
                <w:color w:val="000000"/>
                <w:sz w:val="20"/>
                <w:szCs w:val="20"/>
              </w:rPr>
            </w:pPr>
            <w:r w:rsidRPr="00D10851">
              <w:rPr>
                <w:color w:val="000000"/>
                <w:sz w:val="20"/>
                <w:szCs w:val="20"/>
              </w:rPr>
              <w:t>Institutional arrangements supporting genetic improvement strategies and</w:t>
            </w:r>
            <w:r w:rsidR="00410A28" w:rsidRPr="00D10851">
              <w:rPr>
                <w:color w:val="000000"/>
                <w:sz w:val="20"/>
                <w:szCs w:val="20"/>
              </w:rPr>
              <w:t xml:space="preserve">  </w:t>
            </w:r>
            <w:r w:rsidRPr="00D10851">
              <w:rPr>
                <w:color w:val="000000"/>
                <w:sz w:val="20"/>
                <w:szCs w:val="20"/>
              </w:rPr>
              <w:t>multiplication and delivery systems in place in 2 priority countries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04AAC1F" w14:textId="61B4EB6F" w:rsidR="003D2E4F" w:rsidRPr="00D10851" w:rsidRDefault="003D2E4F" w:rsidP="003D2E4F">
            <w:pPr>
              <w:rPr>
                <w:rFonts w:eastAsia="Times New Roman"/>
                <w:color w:val="000000"/>
                <w:sz w:val="20"/>
                <w:szCs w:val="20"/>
              </w:rPr>
            </w:pPr>
            <w:r w:rsidRPr="00D10851">
              <w:rPr>
                <w:color w:val="000000"/>
                <w:szCs w:val="22"/>
              </w:rPr>
              <w:t>Institutional arrangement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BB9DBC9" w14:textId="66835130" w:rsidR="003D2E4F" w:rsidRPr="00D10851" w:rsidRDefault="003D2E4F" w:rsidP="003D2E4F">
            <w:pPr>
              <w:rPr>
                <w:rFonts w:eastAsia="Times New Roman"/>
                <w:sz w:val="20"/>
                <w:szCs w:val="20"/>
              </w:rPr>
            </w:pPr>
            <w:r w:rsidRPr="00D10851">
              <w:rPr>
                <w:sz w:val="20"/>
                <w:szCs w:val="20"/>
              </w:rPr>
              <w:t xml:space="preserve">Technologies to reduce women's </w:t>
            </w:r>
            <w:proofErr w:type="spellStart"/>
            <w:proofErr w:type="gramStart"/>
            <w:r w:rsidRPr="00D10851">
              <w:rPr>
                <w:sz w:val="20"/>
                <w:szCs w:val="20"/>
              </w:rPr>
              <w:t>labour</w:t>
            </w:r>
            <w:proofErr w:type="spellEnd"/>
            <w:r w:rsidR="00410A28" w:rsidRPr="00D10851">
              <w:rPr>
                <w:sz w:val="20"/>
                <w:szCs w:val="20"/>
              </w:rPr>
              <w:t xml:space="preserve"> .</w:t>
            </w:r>
            <w:proofErr w:type="gramEnd"/>
            <w:r w:rsidRPr="00D10851">
              <w:rPr>
                <w:sz w:val="20"/>
                <w:szCs w:val="20"/>
              </w:rPr>
              <w:t xml:space="preserve"> (LG) - 3.6 million; 50,000; 70,000 and 230,000 women, across 5 countries, enjoy 5-10% increase in returns to their </w:t>
            </w:r>
            <w:proofErr w:type="spellStart"/>
            <w:r w:rsidRPr="00D10851">
              <w:rPr>
                <w:sz w:val="20"/>
                <w:szCs w:val="20"/>
              </w:rPr>
              <w:t>labour</w:t>
            </w:r>
            <w:proofErr w:type="spellEnd"/>
            <w:r w:rsidRPr="00D10851">
              <w:rPr>
                <w:sz w:val="20"/>
                <w:szCs w:val="20"/>
              </w:rPr>
              <w:t>, on average, for chicken, pigs, small ruminants and dairy cattle, through the use of genetically improved livestock combined with other appropriate animal husbandry practices.</w:t>
            </w:r>
          </w:p>
        </w:tc>
      </w:tr>
      <w:tr w:rsidR="003D2E4F" w:rsidRPr="00D10851" w14:paraId="31A4CD18" w14:textId="77777777" w:rsidTr="003D2E4F">
        <w:trPr>
          <w:trHeight w:val="1020"/>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34A9FFFE" w14:textId="520425A2"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8CE7E59" w14:textId="0B12982C" w:rsidR="003D2E4F" w:rsidRPr="00D10851" w:rsidRDefault="003D2E4F" w:rsidP="003D2E4F">
            <w:pPr>
              <w:rPr>
                <w:rFonts w:eastAsia="Times New Roman"/>
                <w:color w:val="000000"/>
                <w:sz w:val="20"/>
                <w:szCs w:val="20"/>
              </w:rPr>
            </w:pPr>
            <w:r w:rsidRPr="00D10851">
              <w:rPr>
                <w:color w:val="000000"/>
                <w:sz w:val="20"/>
                <w:szCs w:val="20"/>
              </w:rPr>
              <w:t>Women and men resource poor livestock keepers sustainably utilizing and benefiting from improved livestock genetics in 3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4D21CB0" w14:textId="241C6022" w:rsidR="003D2E4F" w:rsidRPr="00D10851" w:rsidRDefault="003D2E4F" w:rsidP="003D2E4F">
            <w:pPr>
              <w:rPr>
                <w:rFonts w:eastAsia="Times New Roman"/>
                <w:color w:val="000000"/>
                <w:sz w:val="20"/>
                <w:szCs w:val="20"/>
              </w:rPr>
            </w:pPr>
            <w:r w:rsidRPr="00D10851">
              <w:rPr>
                <w:color w:val="000000"/>
                <w:szCs w:val="22"/>
              </w:rPr>
              <w:t>Surveys &amp;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2BA34542" w14:textId="3B690B67" w:rsidR="003D2E4F" w:rsidRPr="00D10851" w:rsidRDefault="003D2E4F" w:rsidP="003D2E4F">
            <w:pPr>
              <w:rPr>
                <w:rFonts w:eastAsia="Times New Roman"/>
                <w:sz w:val="20"/>
                <w:szCs w:val="20"/>
              </w:rPr>
            </w:pPr>
            <w:r w:rsidRPr="00D10851">
              <w:rPr>
                <w:sz w:val="20"/>
                <w:szCs w:val="20"/>
              </w:rPr>
              <w:t>Increased Livelihood Opportunities (LG) - 790,000</w:t>
            </w:r>
            <w:r w:rsidR="00410A28" w:rsidRPr="00D10851">
              <w:rPr>
                <w:sz w:val="20"/>
                <w:szCs w:val="20"/>
              </w:rPr>
              <w:t xml:space="preserve"> </w:t>
            </w:r>
            <w:r w:rsidRPr="00D10851">
              <w:rPr>
                <w:sz w:val="20"/>
                <w:szCs w:val="20"/>
              </w:rPr>
              <w:t xml:space="preserve"> 20,000</w:t>
            </w:r>
            <w:r w:rsidR="00410A28" w:rsidRPr="00D10851">
              <w:rPr>
                <w:sz w:val="20"/>
                <w:szCs w:val="20"/>
              </w:rPr>
              <w:t xml:space="preserve"> </w:t>
            </w:r>
            <w:r w:rsidRPr="00D10851">
              <w:rPr>
                <w:sz w:val="20"/>
                <w:szCs w:val="20"/>
              </w:rPr>
              <w:t xml:space="preserve"> 20,000 and 115,000 livestock keeping households (representing 3.7 million</w:t>
            </w:r>
            <w:r w:rsidR="00410A28" w:rsidRPr="00D10851">
              <w:rPr>
                <w:sz w:val="20"/>
                <w:szCs w:val="20"/>
              </w:rPr>
              <w:t xml:space="preserve"> </w:t>
            </w:r>
            <w:r w:rsidRPr="00D10851">
              <w:rPr>
                <w:sz w:val="20"/>
                <w:szCs w:val="20"/>
              </w:rPr>
              <w:t xml:space="preserve"> 84,000</w:t>
            </w:r>
            <w:r w:rsidR="00410A28" w:rsidRPr="00D10851">
              <w:rPr>
                <w:sz w:val="20"/>
                <w:szCs w:val="20"/>
              </w:rPr>
              <w:t xml:space="preserve"> </w:t>
            </w:r>
            <w:r w:rsidRPr="00D10851">
              <w:rPr>
                <w:sz w:val="20"/>
                <w:szCs w:val="20"/>
              </w:rPr>
              <w:t xml:space="preserve"> 115,000 &amp; 600,000 individuals, respectively) realizing a 30-50% increase in income, on average, of the household enterprise from chicken, pigs, small ruminant and dairy cattle, respectively, through the use of genetically improved livestock combined with other appropriate animal husbandry practices, across 5 countries.</w:t>
            </w:r>
          </w:p>
        </w:tc>
      </w:tr>
      <w:tr w:rsidR="003D2E4F" w:rsidRPr="00D10851" w14:paraId="7CB1C583"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1A5CDC93" w14:textId="32787F2F"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786B87C" w14:textId="3C21F35F" w:rsidR="003D2E4F" w:rsidRPr="00D10851" w:rsidRDefault="003D2E4F" w:rsidP="003D2E4F">
            <w:pPr>
              <w:rPr>
                <w:rFonts w:eastAsia="Times New Roman"/>
                <w:color w:val="000000"/>
                <w:sz w:val="20"/>
                <w:szCs w:val="20"/>
              </w:rPr>
            </w:pPr>
            <w:r w:rsidRPr="00D10851">
              <w:rPr>
                <w:color w:val="000000"/>
                <w:sz w:val="20"/>
                <w:szCs w:val="20"/>
              </w:rPr>
              <w:t>Women and men resource poor livestock keepers sustainably utilizing and benefiting from improved livestock genetics in 3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6605906" w14:textId="0BA06A41" w:rsidR="003D2E4F" w:rsidRPr="00D10851" w:rsidRDefault="003D2E4F" w:rsidP="003D2E4F">
            <w:pPr>
              <w:rPr>
                <w:rFonts w:eastAsia="Times New Roman"/>
                <w:color w:val="000000"/>
                <w:sz w:val="20"/>
                <w:szCs w:val="20"/>
              </w:rPr>
            </w:pPr>
            <w:r w:rsidRPr="00D10851">
              <w:rPr>
                <w:color w:val="000000"/>
                <w:szCs w:val="22"/>
              </w:rPr>
              <w:t>Surveys &amp;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3943E4EA" w14:textId="47E74303" w:rsidR="003D2E4F" w:rsidRPr="00D10851" w:rsidRDefault="003D2E4F" w:rsidP="003D2E4F">
            <w:pPr>
              <w:rPr>
                <w:rFonts w:eastAsia="Times New Roman"/>
                <w:sz w:val="20"/>
                <w:szCs w:val="20"/>
              </w:rPr>
            </w:pPr>
            <w:r w:rsidRPr="00D10851">
              <w:rPr>
                <w:sz w:val="20"/>
                <w:szCs w:val="20"/>
              </w:rPr>
              <w:t xml:space="preserve">Closed yield </w:t>
            </w:r>
            <w:proofErr w:type="gramStart"/>
            <w:r w:rsidRPr="00D10851">
              <w:rPr>
                <w:sz w:val="20"/>
                <w:szCs w:val="20"/>
              </w:rPr>
              <w:t>gap</w:t>
            </w:r>
            <w:r w:rsidR="00410A28" w:rsidRPr="00D10851">
              <w:rPr>
                <w:sz w:val="20"/>
                <w:szCs w:val="20"/>
              </w:rPr>
              <w:t xml:space="preserve"> .</w:t>
            </w:r>
            <w:proofErr w:type="gramEnd"/>
            <w:r w:rsidRPr="00D10851">
              <w:rPr>
                <w:sz w:val="20"/>
                <w:szCs w:val="20"/>
              </w:rPr>
              <w:t xml:space="preserve"> (LG) - 1.5million, 40,000, 45,000 &amp; 230,000 livestock keeping households realizing an 20-25, 20-25, 5 and 20-25% increase in productivity, on average, for chicken, pigs, small ruminants, and dairy cattle, respectively, through the use of genetically improved livestock combined with other appropriate animal husbandry practices, across 5 countries.</w:t>
            </w:r>
          </w:p>
        </w:tc>
      </w:tr>
      <w:tr w:rsidR="003D2E4F" w:rsidRPr="00D10851" w14:paraId="556E5284"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AF330FE" w14:textId="4E7450FC"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EAB6A98" w14:textId="287FFD04" w:rsidR="003D2E4F" w:rsidRPr="00D10851" w:rsidRDefault="003D2E4F" w:rsidP="003D2E4F">
            <w:pPr>
              <w:rPr>
                <w:rFonts w:eastAsia="Times New Roman"/>
                <w:color w:val="000000"/>
                <w:sz w:val="20"/>
                <w:szCs w:val="20"/>
              </w:rPr>
            </w:pPr>
            <w:r w:rsidRPr="00D10851">
              <w:rPr>
                <w:color w:val="000000"/>
                <w:sz w:val="20"/>
                <w:szCs w:val="20"/>
              </w:rPr>
              <w:t>Women and men resource poor livestock keepers sustainably utilizing and benefiting from improved livestock genetics in 3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1253FC1" w14:textId="7B36BC35" w:rsidR="003D2E4F" w:rsidRPr="00D10851" w:rsidRDefault="003D2E4F" w:rsidP="003D2E4F">
            <w:pPr>
              <w:rPr>
                <w:rFonts w:eastAsia="Times New Roman"/>
                <w:color w:val="000000"/>
                <w:sz w:val="20"/>
                <w:szCs w:val="20"/>
              </w:rPr>
            </w:pPr>
            <w:r w:rsidRPr="00D10851">
              <w:rPr>
                <w:color w:val="000000"/>
                <w:szCs w:val="22"/>
              </w:rPr>
              <w:t>Surveys &amp;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4D0BB6BD" w14:textId="78A17F1C" w:rsidR="003D2E4F" w:rsidRPr="00D10851" w:rsidRDefault="003D2E4F" w:rsidP="003D2E4F">
            <w:pPr>
              <w:rPr>
                <w:rFonts w:eastAsia="Times New Roman"/>
                <w:sz w:val="20"/>
                <w:szCs w:val="20"/>
              </w:rPr>
            </w:pPr>
            <w:r w:rsidRPr="00D10851">
              <w:rPr>
                <w:sz w:val="20"/>
                <w:szCs w:val="20"/>
              </w:rPr>
              <w:t>Enhanced genetic gain (LG) - 1.5million, 40,000, 45,000 &amp; 230,000 livestock keeping households realizing an 50-100, 25-50, 6-12 and 50-100% increase in genetic gain, on average, for chicken, pigs, small ruminants, and dairy cattle, respectively, through the use of genetically improved livestock, across 5 countries.</w:t>
            </w:r>
          </w:p>
        </w:tc>
      </w:tr>
      <w:tr w:rsidR="003D2E4F" w:rsidRPr="00D10851" w14:paraId="58EAE4A4"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04607457" w14:textId="2ECF2736" w:rsidR="003D2E4F" w:rsidRPr="00D10851" w:rsidRDefault="003D2E4F" w:rsidP="003D2E4F">
            <w:pPr>
              <w:rPr>
                <w:rFonts w:eastAsia="Times New Roman"/>
                <w:color w:val="000000"/>
                <w:sz w:val="20"/>
                <w:szCs w:val="20"/>
              </w:rPr>
            </w:pPr>
            <w:r w:rsidRPr="00D10851">
              <w:rPr>
                <w:color w:val="000000"/>
                <w:szCs w:val="22"/>
              </w:rPr>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035BCDAE" w14:textId="55ABB4CA" w:rsidR="003D2E4F" w:rsidRPr="00D10851" w:rsidRDefault="003D2E4F" w:rsidP="003D2E4F">
            <w:pPr>
              <w:rPr>
                <w:rFonts w:eastAsia="Times New Roman"/>
                <w:color w:val="000000"/>
                <w:sz w:val="20"/>
                <w:szCs w:val="20"/>
              </w:rPr>
            </w:pPr>
            <w:r w:rsidRPr="00D10851">
              <w:rPr>
                <w:color w:val="000000"/>
                <w:sz w:val="20"/>
                <w:szCs w:val="20"/>
              </w:rPr>
              <w:t>Women and men resource poor livestock keepers sustainably utilizing and benefiting from improved livestock genetics in 3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3EE35CB" w14:textId="34C8CAF9" w:rsidR="003D2E4F" w:rsidRPr="00D10851" w:rsidRDefault="003D2E4F" w:rsidP="003D2E4F">
            <w:pPr>
              <w:rPr>
                <w:rFonts w:eastAsia="Times New Roman"/>
                <w:color w:val="000000"/>
                <w:sz w:val="20"/>
                <w:szCs w:val="20"/>
              </w:rPr>
            </w:pPr>
            <w:r w:rsidRPr="00D10851">
              <w:rPr>
                <w:color w:val="000000"/>
                <w:szCs w:val="22"/>
              </w:rPr>
              <w:t>Surveys &amp;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1492A5AF" w14:textId="535EB0E4" w:rsidR="003D2E4F" w:rsidRPr="00D10851" w:rsidRDefault="003D2E4F" w:rsidP="003D2E4F">
            <w:pPr>
              <w:rPr>
                <w:rFonts w:eastAsia="Times New Roman"/>
                <w:sz w:val="20"/>
                <w:szCs w:val="20"/>
              </w:rPr>
            </w:pPr>
            <w:r w:rsidRPr="00D10851">
              <w:rPr>
                <w:sz w:val="20"/>
                <w:szCs w:val="20"/>
              </w:rPr>
              <w:t>Increased conservation and use of genetic resources (LG) - Guidelines on policy &amp; institutional arrangements for informing breed improvement and conservation options adopted by policy-makers and/or national research partners for one or more species in 4 countries, influencing the practices of 2.2 million livestock keeping households.</w:t>
            </w:r>
          </w:p>
        </w:tc>
      </w:tr>
      <w:tr w:rsidR="003D2E4F" w:rsidRPr="00D10851" w14:paraId="46DA12CE" w14:textId="77777777" w:rsidTr="003D2E4F">
        <w:trPr>
          <w:trHeight w:val="765"/>
        </w:trPr>
        <w:tc>
          <w:tcPr>
            <w:tcW w:w="290" w:type="pct"/>
            <w:tcBorders>
              <w:top w:val="nil"/>
              <w:left w:val="single" w:sz="4" w:space="0" w:color="auto"/>
              <w:bottom w:val="single" w:sz="4" w:space="0" w:color="auto"/>
              <w:right w:val="single" w:sz="4" w:space="0" w:color="auto"/>
            </w:tcBorders>
            <w:noWrap/>
            <w:tcMar>
              <w:top w:w="0" w:type="dxa"/>
              <w:left w:w="29" w:type="dxa"/>
              <w:bottom w:w="0" w:type="dxa"/>
              <w:right w:w="29" w:type="dxa"/>
            </w:tcMar>
            <w:vAlign w:val="center"/>
            <w:hideMark/>
          </w:tcPr>
          <w:p w14:paraId="46525F04" w14:textId="26EF49B2" w:rsidR="003D2E4F" w:rsidRPr="00D10851" w:rsidRDefault="003D2E4F" w:rsidP="003D2E4F">
            <w:pPr>
              <w:rPr>
                <w:rFonts w:eastAsia="Times New Roman"/>
                <w:color w:val="000000"/>
                <w:sz w:val="20"/>
                <w:szCs w:val="20"/>
              </w:rPr>
            </w:pPr>
            <w:r w:rsidRPr="00D10851">
              <w:rPr>
                <w:color w:val="000000"/>
                <w:szCs w:val="22"/>
              </w:rPr>
              <w:lastRenderedPageBreak/>
              <w:t>2022</w:t>
            </w:r>
          </w:p>
        </w:tc>
        <w:tc>
          <w:tcPr>
            <w:tcW w:w="1777"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6113E475" w14:textId="04764FF5" w:rsidR="003D2E4F" w:rsidRPr="00D10851" w:rsidRDefault="003D2E4F" w:rsidP="003D2E4F">
            <w:pPr>
              <w:rPr>
                <w:rFonts w:eastAsia="Times New Roman"/>
                <w:color w:val="000000"/>
                <w:sz w:val="20"/>
                <w:szCs w:val="20"/>
              </w:rPr>
            </w:pPr>
            <w:r w:rsidRPr="00D10851">
              <w:rPr>
                <w:color w:val="000000"/>
                <w:sz w:val="20"/>
                <w:szCs w:val="20"/>
              </w:rPr>
              <w:t>Women and men resource poor livestock keepers sustainably utilizing and benefiting from improved livestock genetics in 3 CRP priority countries and other locations (2022)</w:t>
            </w:r>
          </w:p>
        </w:tc>
        <w:tc>
          <w:tcPr>
            <w:tcW w:w="674"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53304BB2" w14:textId="1D4D7A9D" w:rsidR="003D2E4F" w:rsidRPr="00D10851" w:rsidRDefault="003D2E4F" w:rsidP="003D2E4F">
            <w:pPr>
              <w:rPr>
                <w:rFonts w:eastAsia="Times New Roman"/>
                <w:color w:val="000000"/>
                <w:sz w:val="20"/>
                <w:szCs w:val="20"/>
              </w:rPr>
            </w:pPr>
            <w:r w:rsidRPr="00D10851">
              <w:rPr>
                <w:color w:val="000000"/>
                <w:szCs w:val="22"/>
              </w:rPr>
              <w:t>Surveys &amp; reports</w:t>
            </w:r>
          </w:p>
        </w:tc>
        <w:tc>
          <w:tcPr>
            <w:tcW w:w="2259" w:type="pct"/>
            <w:tcBorders>
              <w:top w:val="nil"/>
              <w:left w:val="nil"/>
              <w:bottom w:val="single" w:sz="4" w:space="0" w:color="auto"/>
              <w:right w:val="single" w:sz="4" w:space="0" w:color="auto"/>
            </w:tcBorders>
            <w:tcMar>
              <w:top w:w="0" w:type="dxa"/>
              <w:left w:w="29" w:type="dxa"/>
              <w:bottom w:w="0" w:type="dxa"/>
              <w:right w:w="29" w:type="dxa"/>
            </w:tcMar>
            <w:vAlign w:val="center"/>
            <w:hideMark/>
          </w:tcPr>
          <w:p w14:paraId="7ED4DAC7" w14:textId="3A0C500B" w:rsidR="003D2E4F" w:rsidRPr="00D10851" w:rsidRDefault="003D2E4F" w:rsidP="00410A28">
            <w:pPr>
              <w:rPr>
                <w:rFonts w:eastAsia="Times New Roman"/>
                <w:sz w:val="20"/>
                <w:szCs w:val="20"/>
              </w:rPr>
            </w:pPr>
            <w:r w:rsidRPr="00D10851">
              <w:rPr>
                <w:sz w:val="20"/>
                <w:szCs w:val="20"/>
              </w:rPr>
              <w:t xml:space="preserve">Technologies to reduce women's </w:t>
            </w:r>
            <w:proofErr w:type="spellStart"/>
            <w:r w:rsidRPr="00D10851">
              <w:rPr>
                <w:sz w:val="20"/>
                <w:szCs w:val="20"/>
              </w:rPr>
              <w:t>labour</w:t>
            </w:r>
            <w:proofErr w:type="spellEnd"/>
            <w:r w:rsidRPr="00D10851">
              <w:rPr>
                <w:sz w:val="20"/>
                <w:szCs w:val="20"/>
              </w:rPr>
              <w:t xml:space="preserve"> (LG) - 3.6 million; 50,000; 70,000 and 230,000 women, across 5 countries, enjoy 5-10% increase in returns to their </w:t>
            </w:r>
            <w:proofErr w:type="spellStart"/>
            <w:r w:rsidRPr="00D10851">
              <w:rPr>
                <w:sz w:val="20"/>
                <w:szCs w:val="20"/>
              </w:rPr>
              <w:t>labour</w:t>
            </w:r>
            <w:proofErr w:type="spellEnd"/>
            <w:r w:rsidRPr="00D10851">
              <w:rPr>
                <w:sz w:val="20"/>
                <w:szCs w:val="20"/>
              </w:rPr>
              <w:t>, on average, for chicken, pigs, small ruminants and dairy cattle, through the use of genetically improved livestock combined with other appropriate animal husbandry practices.</w:t>
            </w:r>
          </w:p>
        </w:tc>
      </w:tr>
    </w:tbl>
    <w:p w14:paraId="482B8649" w14:textId="77777777" w:rsidR="00C92D18" w:rsidRPr="00D10851" w:rsidRDefault="00C92D18" w:rsidP="00C92D18"/>
    <w:p w14:paraId="0C47A75D" w14:textId="09B776D2" w:rsidR="005C70E2" w:rsidRPr="00D10851" w:rsidRDefault="005C70E2" w:rsidP="005C70E2"/>
    <w:p w14:paraId="5E561F0B" w14:textId="77777777" w:rsidR="005C70E2" w:rsidRPr="00D10851" w:rsidRDefault="005C70E2" w:rsidP="005C70E2"/>
    <w:p w14:paraId="00AB4B4E" w14:textId="661EB5EE" w:rsidR="00F56B74" w:rsidRPr="00D10851" w:rsidRDefault="00F56B74" w:rsidP="00FE384E">
      <w:pPr>
        <w:rPr>
          <w:rFonts w:eastAsia="Times New Roman"/>
        </w:rPr>
      </w:pPr>
    </w:p>
    <w:p w14:paraId="687BE958" w14:textId="4B2449C4" w:rsidR="00F80121" w:rsidRPr="00D10851" w:rsidRDefault="00F80121" w:rsidP="00F80121">
      <w:pPr>
        <w:pStyle w:val="Heading1"/>
        <w:rPr>
          <w:rFonts w:eastAsia="Times New Roman"/>
        </w:rPr>
      </w:pPr>
      <w:bookmarkStart w:id="13" w:name="_Toc453669599"/>
      <w:bookmarkStart w:id="14" w:name="_Toc450035569"/>
      <w:r w:rsidRPr="00D10851">
        <w:rPr>
          <w:rFonts w:eastAsia="Times New Roman"/>
        </w:rPr>
        <w:t>FP2-</w:t>
      </w:r>
      <w:r w:rsidR="00295B42" w:rsidRPr="00D10851">
        <w:rPr>
          <w:rFonts w:eastAsia="Times New Roman"/>
        </w:rPr>
        <w:t>Livestock Health</w:t>
      </w:r>
      <w:bookmarkEnd w:id="13"/>
    </w:p>
    <w:p w14:paraId="51355750" w14:textId="1E67491A" w:rsidR="00F56B74" w:rsidRPr="00D10851" w:rsidRDefault="00F80121" w:rsidP="00F56B74">
      <w:pPr>
        <w:pStyle w:val="Heading2"/>
        <w:rPr>
          <w:rFonts w:eastAsia="Times New Roman"/>
        </w:rPr>
      </w:pPr>
      <w:bookmarkStart w:id="15" w:name="_Toc453669600"/>
      <w:r w:rsidRPr="00D10851">
        <w:rPr>
          <w:rFonts w:eastAsia="Times New Roman"/>
        </w:rPr>
        <w:t>P</w:t>
      </w:r>
      <w:r w:rsidR="00F56B74" w:rsidRPr="00D10851">
        <w:rPr>
          <w:rFonts w:eastAsia="Times New Roman"/>
        </w:rPr>
        <w:t>IM Table B: Flagship level: outcomes by windows of funding</w:t>
      </w:r>
      <w:bookmarkEnd w:id="14"/>
      <w:bookmarkEnd w:id="15"/>
    </w:p>
    <w:p w14:paraId="7B6C2842" w14:textId="503761DB" w:rsidR="00295B42" w:rsidRPr="00D10851" w:rsidRDefault="00295B42" w:rsidP="00295B42"/>
    <w:tbl>
      <w:tblPr>
        <w:tblStyle w:val="TableGrid"/>
        <w:tblW w:w="0" w:type="auto"/>
        <w:tblInd w:w="-185" w:type="dxa"/>
        <w:tblCellMar>
          <w:left w:w="29" w:type="dxa"/>
          <w:right w:w="29" w:type="dxa"/>
        </w:tblCellMar>
        <w:tblLook w:val="04A0" w:firstRow="1" w:lastRow="0" w:firstColumn="1" w:lastColumn="0" w:noHBand="0" w:noVBand="1"/>
      </w:tblPr>
      <w:tblGrid>
        <w:gridCol w:w="4495"/>
        <w:gridCol w:w="1227"/>
        <w:gridCol w:w="843"/>
        <w:gridCol w:w="630"/>
        <w:gridCol w:w="900"/>
        <w:gridCol w:w="810"/>
        <w:gridCol w:w="1080"/>
        <w:gridCol w:w="993"/>
        <w:gridCol w:w="1077"/>
        <w:gridCol w:w="990"/>
      </w:tblGrid>
      <w:tr w:rsidR="00295B42" w:rsidRPr="00D10851" w14:paraId="2B0DBA2C" w14:textId="77777777" w:rsidTr="00B31233">
        <w:trPr>
          <w:cantSplit/>
          <w:tblHeader/>
        </w:trPr>
        <w:tc>
          <w:tcPr>
            <w:tcW w:w="449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7F816395" w14:textId="77777777" w:rsidR="00295B42" w:rsidRPr="00D10851" w:rsidRDefault="00295B42" w:rsidP="00B31233">
            <w:pPr>
              <w:ind w:left="86"/>
              <w:rPr>
                <w:rFonts w:eastAsia="Times New Roman"/>
                <w:b/>
                <w:bCs/>
                <w:color w:val="FFFFFF"/>
                <w:sz w:val="20"/>
                <w:szCs w:val="20"/>
              </w:rPr>
            </w:pPr>
            <w:r w:rsidRPr="00D10851">
              <w:rPr>
                <w:rFonts w:eastAsia="Times New Roman"/>
                <w:b/>
                <w:bCs/>
                <w:color w:val="FFFFFF"/>
                <w:sz w:val="20"/>
                <w:szCs w:val="20"/>
              </w:rPr>
              <w:t>Outcome description</w:t>
            </w:r>
          </w:p>
        </w:tc>
        <w:tc>
          <w:tcPr>
            <w:tcW w:w="1227"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21D64EA1" w14:textId="77777777" w:rsidR="00295B42" w:rsidRPr="00D10851" w:rsidRDefault="00295B42" w:rsidP="00B31233">
            <w:pPr>
              <w:ind w:left="86"/>
              <w:rPr>
                <w:rFonts w:eastAsia="Times New Roman"/>
                <w:b/>
                <w:bCs/>
                <w:color w:val="FFFFFF"/>
                <w:sz w:val="20"/>
                <w:szCs w:val="20"/>
              </w:rPr>
            </w:pPr>
            <w:r w:rsidRPr="00D10851">
              <w:rPr>
                <w:rFonts w:eastAsia="Times New Roman"/>
                <w:b/>
                <w:bCs/>
                <w:color w:val="FFFFFF"/>
                <w:sz w:val="20"/>
                <w:szCs w:val="20"/>
              </w:rPr>
              <w:t>Amount needed ($)</w:t>
            </w:r>
          </w:p>
        </w:tc>
        <w:tc>
          <w:tcPr>
            <w:tcW w:w="843"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359347F0" w14:textId="77777777" w:rsidR="00295B42" w:rsidRPr="00D10851" w:rsidRDefault="00295B42" w:rsidP="00B31233">
            <w:pPr>
              <w:ind w:left="86"/>
              <w:rPr>
                <w:rFonts w:eastAsia="Times New Roman"/>
                <w:b/>
                <w:bCs/>
                <w:color w:val="FFFFFF"/>
                <w:sz w:val="20"/>
                <w:szCs w:val="20"/>
              </w:rPr>
            </w:pPr>
            <w:r w:rsidRPr="00D10851">
              <w:rPr>
                <w:rFonts w:eastAsia="Times New Roman"/>
                <w:b/>
                <w:bCs/>
                <w:color w:val="FFFFFF"/>
                <w:sz w:val="20"/>
                <w:szCs w:val="20"/>
              </w:rPr>
              <w:t>W1+W2 (%)</w:t>
            </w:r>
          </w:p>
        </w:tc>
        <w:tc>
          <w:tcPr>
            <w:tcW w:w="63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6E3B86AB" w14:textId="77777777" w:rsidR="00295B42" w:rsidRPr="00D10851" w:rsidRDefault="00295B42" w:rsidP="00B31233">
            <w:pPr>
              <w:ind w:left="86"/>
              <w:rPr>
                <w:rFonts w:eastAsia="Times New Roman"/>
                <w:b/>
                <w:bCs/>
                <w:color w:val="FFFFFF"/>
                <w:sz w:val="20"/>
                <w:szCs w:val="20"/>
              </w:rPr>
            </w:pPr>
            <w:r w:rsidRPr="00D10851">
              <w:rPr>
                <w:rFonts w:eastAsia="Times New Roman"/>
                <w:b/>
                <w:bCs/>
                <w:color w:val="FFFFFF"/>
                <w:sz w:val="20"/>
                <w:szCs w:val="20"/>
              </w:rPr>
              <w:t>W3 (%)</w:t>
            </w:r>
          </w:p>
        </w:tc>
        <w:tc>
          <w:tcPr>
            <w:tcW w:w="90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7CAA4F12" w14:textId="77777777" w:rsidR="00295B42" w:rsidRPr="00D10851" w:rsidRDefault="00295B42" w:rsidP="00B31233">
            <w:pPr>
              <w:ind w:left="86"/>
              <w:rPr>
                <w:rFonts w:eastAsia="Times New Roman"/>
                <w:b/>
                <w:bCs/>
                <w:color w:val="FFFFFF"/>
                <w:sz w:val="20"/>
                <w:szCs w:val="20"/>
              </w:rPr>
            </w:pPr>
            <w:r w:rsidRPr="00D10851">
              <w:rPr>
                <w:rFonts w:eastAsia="Times New Roman"/>
                <w:b/>
                <w:bCs/>
                <w:color w:val="FFFFFF"/>
                <w:sz w:val="20"/>
                <w:szCs w:val="20"/>
              </w:rPr>
              <w:t>Bilateral (%)</w:t>
            </w:r>
          </w:p>
        </w:tc>
        <w:tc>
          <w:tcPr>
            <w:tcW w:w="81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2CA8569B" w14:textId="77777777" w:rsidR="00295B42" w:rsidRPr="00D10851" w:rsidRDefault="00295B42" w:rsidP="00B31233">
            <w:pPr>
              <w:ind w:left="86"/>
              <w:rPr>
                <w:rFonts w:eastAsia="Times New Roman"/>
                <w:b/>
                <w:bCs/>
                <w:color w:val="FFFFFF"/>
                <w:sz w:val="20"/>
                <w:szCs w:val="20"/>
              </w:rPr>
            </w:pPr>
            <w:r w:rsidRPr="00D10851">
              <w:rPr>
                <w:rFonts w:eastAsia="Times New Roman"/>
                <w:b/>
                <w:bCs/>
                <w:color w:val="FFFFFF"/>
                <w:sz w:val="20"/>
                <w:szCs w:val="20"/>
              </w:rPr>
              <w:t>Other (%)</w:t>
            </w:r>
          </w:p>
        </w:tc>
        <w:tc>
          <w:tcPr>
            <w:tcW w:w="108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510F55E5" w14:textId="77777777" w:rsidR="00295B42" w:rsidRPr="00D10851" w:rsidRDefault="00295B42" w:rsidP="00B31233">
            <w:pPr>
              <w:ind w:left="86"/>
              <w:rPr>
                <w:rFonts w:eastAsia="Times New Roman"/>
                <w:b/>
                <w:bCs/>
                <w:color w:val="FFFFFF"/>
                <w:sz w:val="20"/>
                <w:szCs w:val="20"/>
              </w:rPr>
            </w:pPr>
            <w:r w:rsidRPr="00D10851">
              <w:rPr>
                <w:rFonts w:eastAsia="Times New Roman"/>
                <w:b/>
                <w:bCs/>
                <w:color w:val="FFFFFF"/>
                <w:sz w:val="20"/>
                <w:szCs w:val="20"/>
              </w:rPr>
              <w:t>W1+W2 (amount)</w:t>
            </w:r>
          </w:p>
        </w:tc>
        <w:tc>
          <w:tcPr>
            <w:tcW w:w="993"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545F0702" w14:textId="77777777" w:rsidR="00295B42" w:rsidRPr="00D10851" w:rsidRDefault="00295B42" w:rsidP="00B31233">
            <w:pPr>
              <w:ind w:left="86"/>
              <w:rPr>
                <w:rFonts w:eastAsia="Times New Roman"/>
                <w:b/>
                <w:bCs/>
                <w:color w:val="FFFFFF"/>
                <w:sz w:val="20"/>
                <w:szCs w:val="20"/>
              </w:rPr>
            </w:pPr>
            <w:r w:rsidRPr="00D10851">
              <w:rPr>
                <w:rFonts w:eastAsia="Times New Roman"/>
                <w:b/>
                <w:bCs/>
                <w:color w:val="FFFFFF"/>
                <w:sz w:val="20"/>
                <w:szCs w:val="20"/>
              </w:rPr>
              <w:t>w3 (amount)</w:t>
            </w:r>
          </w:p>
        </w:tc>
        <w:tc>
          <w:tcPr>
            <w:tcW w:w="1077"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5C9CC93E" w14:textId="77777777" w:rsidR="00295B42" w:rsidRPr="00D10851" w:rsidRDefault="00295B42" w:rsidP="00B31233">
            <w:pPr>
              <w:ind w:left="86"/>
              <w:rPr>
                <w:rFonts w:eastAsia="Times New Roman"/>
                <w:b/>
                <w:bCs/>
                <w:color w:val="FFFFFF"/>
                <w:sz w:val="20"/>
                <w:szCs w:val="20"/>
              </w:rPr>
            </w:pPr>
            <w:r w:rsidRPr="00D10851">
              <w:rPr>
                <w:rFonts w:eastAsia="Times New Roman"/>
                <w:b/>
                <w:bCs/>
                <w:color w:val="FFFFFF"/>
                <w:sz w:val="20"/>
                <w:szCs w:val="20"/>
              </w:rPr>
              <w:t>Bilateral (amount)</w:t>
            </w:r>
          </w:p>
        </w:tc>
        <w:tc>
          <w:tcPr>
            <w:tcW w:w="99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05E1307C" w14:textId="77777777" w:rsidR="00295B42" w:rsidRPr="00D10851" w:rsidRDefault="00295B42" w:rsidP="00B31233">
            <w:pPr>
              <w:ind w:left="86"/>
              <w:rPr>
                <w:rFonts w:eastAsia="Times New Roman"/>
                <w:b/>
                <w:bCs/>
                <w:color w:val="FFFFFF"/>
                <w:sz w:val="20"/>
                <w:szCs w:val="20"/>
              </w:rPr>
            </w:pPr>
            <w:r w:rsidRPr="00D10851">
              <w:rPr>
                <w:rFonts w:eastAsia="Times New Roman"/>
                <w:b/>
                <w:bCs/>
                <w:color w:val="FFFFFF"/>
                <w:sz w:val="20"/>
                <w:szCs w:val="20"/>
              </w:rPr>
              <w:t>Other (amount)</w:t>
            </w:r>
          </w:p>
        </w:tc>
      </w:tr>
      <w:tr w:rsidR="00295B42" w:rsidRPr="00D10851" w14:paraId="14776512" w14:textId="77777777" w:rsidTr="00B31233">
        <w:tc>
          <w:tcPr>
            <w:tcW w:w="4495" w:type="dxa"/>
            <w:tcBorders>
              <w:top w:val="single" w:sz="4" w:space="0" w:color="auto"/>
              <w:left w:val="single" w:sz="4" w:space="0" w:color="auto"/>
              <w:bottom w:val="single" w:sz="4" w:space="0" w:color="auto"/>
              <w:right w:val="single" w:sz="4" w:space="0" w:color="auto"/>
            </w:tcBorders>
            <w:vAlign w:val="center"/>
            <w:hideMark/>
          </w:tcPr>
          <w:p w14:paraId="48ABFB82" w14:textId="77777777" w:rsidR="00295B42" w:rsidRPr="00D10851" w:rsidRDefault="00295B42" w:rsidP="00B31233">
            <w:pPr>
              <w:ind w:left="90"/>
              <w:rPr>
                <w:rFonts w:eastAsia="Times New Roman"/>
                <w:color w:val="000000"/>
                <w:sz w:val="20"/>
                <w:szCs w:val="20"/>
              </w:rPr>
            </w:pPr>
            <w:r w:rsidRPr="00D10851">
              <w:rPr>
                <w:rFonts w:eastAsia="Times New Roman"/>
                <w:color w:val="000000"/>
                <w:sz w:val="20"/>
                <w:szCs w:val="20"/>
              </w:rPr>
              <w:t xml:space="preserve">1.6 million </w:t>
            </w:r>
            <w:proofErr w:type="gramStart"/>
            <w:r w:rsidRPr="00D10851">
              <w:rPr>
                <w:rFonts w:eastAsia="Times New Roman"/>
                <w:color w:val="000000"/>
                <w:sz w:val="20"/>
                <w:szCs w:val="20"/>
              </w:rPr>
              <w:t>livestock</w:t>
            </w:r>
            <w:proofErr w:type="gramEnd"/>
            <w:r w:rsidRPr="00D10851">
              <w:rPr>
                <w:rFonts w:eastAsia="Times New Roman"/>
                <w:color w:val="000000"/>
                <w:sz w:val="20"/>
                <w:szCs w:val="20"/>
              </w:rPr>
              <w:t xml:space="preserve"> keeping households (4 million individuals) realizing 15%, on average, increase in productivity through the use of integrated herd health packages in 9 countries.</w:t>
            </w:r>
          </w:p>
        </w:tc>
        <w:tc>
          <w:tcPr>
            <w:tcW w:w="1227" w:type="dxa"/>
            <w:tcBorders>
              <w:top w:val="single" w:sz="4" w:space="0" w:color="auto"/>
              <w:left w:val="single" w:sz="4" w:space="0" w:color="auto"/>
              <w:bottom w:val="single" w:sz="4" w:space="0" w:color="auto"/>
              <w:right w:val="single" w:sz="4" w:space="0" w:color="auto"/>
            </w:tcBorders>
            <w:vAlign w:val="center"/>
            <w:hideMark/>
          </w:tcPr>
          <w:p w14:paraId="08DC75AF" w14:textId="77777777" w:rsidR="00295B42" w:rsidRPr="00D10851" w:rsidRDefault="00295B42" w:rsidP="00B31233">
            <w:pPr>
              <w:jc w:val="right"/>
              <w:rPr>
                <w:color w:val="000000"/>
                <w:sz w:val="20"/>
                <w:szCs w:val="20"/>
              </w:rPr>
            </w:pPr>
            <w:r w:rsidRPr="00D10851">
              <w:rPr>
                <w:color w:val="000000"/>
                <w:sz w:val="20"/>
                <w:szCs w:val="20"/>
              </w:rPr>
              <w:t>11,185,695</w:t>
            </w:r>
          </w:p>
        </w:tc>
        <w:tc>
          <w:tcPr>
            <w:tcW w:w="843" w:type="dxa"/>
            <w:tcBorders>
              <w:top w:val="single" w:sz="4" w:space="0" w:color="auto"/>
              <w:left w:val="single" w:sz="4" w:space="0" w:color="auto"/>
              <w:bottom w:val="single" w:sz="4" w:space="0" w:color="auto"/>
              <w:right w:val="single" w:sz="4" w:space="0" w:color="auto"/>
            </w:tcBorders>
            <w:vAlign w:val="center"/>
            <w:hideMark/>
          </w:tcPr>
          <w:p w14:paraId="0C9B6AAF" w14:textId="77777777" w:rsidR="00295B42" w:rsidRPr="00D10851" w:rsidRDefault="00295B42" w:rsidP="00B31233">
            <w:pPr>
              <w:jc w:val="right"/>
              <w:rPr>
                <w:color w:val="000000"/>
                <w:sz w:val="20"/>
                <w:szCs w:val="20"/>
              </w:rPr>
            </w:pPr>
            <w:r w:rsidRPr="00D10851">
              <w:rPr>
                <w:color w:val="000000"/>
                <w:sz w:val="20"/>
                <w:szCs w:val="20"/>
              </w:rPr>
              <w:t>49</w:t>
            </w:r>
          </w:p>
        </w:tc>
        <w:tc>
          <w:tcPr>
            <w:tcW w:w="630" w:type="dxa"/>
            <w:tcBorders>
              <w:top w:val="single" w:sz="4" w:space="0" w:color="auto"/>
              <w:left w:val="single" w:sz="4" w:space="0" w:color="auto"/>
              <w:bottom w:val="single" w:sz="4" w:space="0" w:color="auto"/>
              <w:right w:val="single" w:sz="4" w:space="0" w:color="auto"/>
            </w:tcBorders>
            <w:vAlign w:val="center"/>
            <w:hideMark/>
          </w:tcPr>
          <w:p w14:paraId="41586037" w14:textId="77777777" w:rsidR="00295B42" w:rsidRPr="00D10851" w:rsidRDefault="00295B42" w:rsidP="00B31233">
            <w:pPr>
              <w:jc w:val="right"/>
              <w:rPr>
                <w:color w:val="000000"/>
                <w:sz w:val="20"/>
                <w:szCs w:val="20"/>
              </w:rPr>
            </w:pPr>
            <w:r w:rsidRPr="00D10851">
              <w:rPr>
                <w:color w:val="000000"/>
                <w:sz w:val="20"/>
                <w:szCs w:val="20"/>
              </w:rPr>
              <w:t>28</w:t>
            </w:r>
          </w:p>
        </w:tc>
        <w:tc>
          <w:tcPr>
            <w:tcW w:w="900" w:type="dxa"/>
            <w:tcBorders>
              <w:top w:val="single" w:sz="4" w:space="0" w:color="auto"/>
              <w:left w:val="single" w:sz="4" w:space="0" w:color="auto"/>
              <w:bottom w:val="single" w:sz="4" w:space="0" w:color="auto"/>
              <w:right w:val="single" w:sz="4" w:space="0" w:color="auto"/>
            </w:tcBorders>
            <w:vAlign w:val="center"/>
            <w:hideMark/>
          </w:tcPr>
          <w:p w14:paraId="766FF0FF" w14:textId="77777777" w:rsidR="00295B42" w:rsidRPr="00D10851" w:rsidRDefault="00295B42" w:rsidP="00B31233">
            <w:pPr>
              <w:jc w:val="right"/>
              <w:rPr>
                <w:color w:val="000000"/>
                <w:sz w:val="20"/>
                <w:szCs w:val="20"/>
              </w:rPr>
            </w:pPr>
            <w:r w:rsidRPr="00D10851">
              <w:rPr>
                <w:color w:val="000000"/>
                <w:sz w:val="20"/>
                <w:szCs w:val="20"/>
              </w:rPr>
              <w:t>23</w:t>
            </w:r>
          </w:p>
        </w:tc>
        <w:tc>
          <w:tcPr>
            <w:tcW w:w="810" w:type="dxa"/>
            <w:tcBorders>
              <w:top w:val="single" w:sz="4" w:space="0" w:color="auto"/>
              <w:left w:val="single" w:sz="4" w:space="0" w:color="auto"/>
              <w:bottom w:val="single" w:sz="4" w:space="0" w:color="auto"/>
              <w:right w:val="single" w:sz="4" w:space="0" w:color="auto"/>
            </w:tcBorders>
            <w:vAlign w:val="center"/>
            <w:hideMark/>
          </w:tcPr>
          <w:p w14:paraId="3F7D70BB" w14:textId="77777777" w:rsidR="00295B42" w:rsidRPr="00D10851" w:rsidRDefault="00295B42" w:rsidP="00B31233">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A5A86C8" w14:textId="77777777" w:rsidR="00295B42" w:rsidRPr="00D10851" w:rsidRDefault="00295B42" w:rsidP="00B31233">
            <w:pPr>
              <w:jc w:val="right"/>
              <w:rPr>
                <w:color w:val="000000"/>
                <w:sz w:val="20"/>
                <w:szCs w:val="20"/>
              </w:rPr>
            </w:pPr>
            <w:r w:rsidRPr="00D10851">
              <w:rPr>
                <w:color w:val="000000"/>
                <w:sz w:val="20"/>
                <w:szCs w:val="20"/>
              </w:rPr>
              <w:t>5,480,991</w:t>
            </w:r>
          </w:p>
        </w:tc>
        <w:tc>
          <w:tcPr>
            <w:tcW w:w="993" w:type="dxa"/>
            <w:tcBorders>
              <w:top w:val="single" w:sz="4" w:space="0" w:color="auto"/>
              <w:left w:val="single" w:sz="4" w:space="0" w:color="auto"/>
              <w:bottom w:val="single" w:sz="4" w:space="0" w:color="auto"/>
              <w:right w:val="single" w:sz="4" w:space="0" w:color="auto"/>
            </w:tcBorders>
            <w:vAlign w:val="center"/>
            <w:hideMark/>
          </w:tcPr>
          <w:p w14:paraId="0DF18020" w14:textId="77777777" w:rsidR="00295B42" w:rsidRPr="00D10851" w:rsidRDefault="00295B42" w:rsidP="00B31233">
            <w:pPr>
              <w:jc w:val="right"/>
              <w:rPr>
                <w:color w:val="000000"/>
                <w:sz w:val="20"/>
                <w:szCs w:val="20"/>
              </w:rPr>
            </w:pPr>
            <w:r w:rsidRPr="00D10851">
              <w:rPr>
                <w:color w:val="000000"/>
                <w:sz w:val="20"/>
                <w:szCs w:val="20"/>
              </w:rPr>
              <w:t>3,131,995</w:t>
            </w:r>
          </w:p>
        </w:tc>
        <w:tc>
          <w:tcPr>
            <w:tcW w:w="1077" w:type="dxa"/>
            <w:tcBorders>
              <w:top w:val="single" w:sz="4" w:space="0" w:color="auto"/>
              <w:left w:val="single" w:sz="4" w:space="0" w:color="auto"/>
              <w:bottom w:val="single" w:sz="4" w:space="0" w:color="auto"/>
              <w:right w:val="single" w:sz="4" w:space="0" w:color="auto"/>
            </w:tcBorders>
            <w:vAlign w:val="center"/>
            <w:hideMark/>
          </w:tcPr>
          <w:p w14:paraId="04CCFA76" w14:textId="77777777" w:rsidR="00295B42" w:rsidRPr="00D10851" w:rsidRDefault="00295B42" w:rsidP="00B31233">
            <w:pPr>
              <w:jc w:val="right"/>
              <w:rPr>
                <w:color w:val="000000"/>
                <w:sz w:val="20"/>
                <w:szCs w:val="20"/>
              </w:rPr>
            </w:pPr>
            <w:r w:rsidRPr="00D10851">
              <w:rPr>
                <w:color w:val="000000"/>
                <w:sz w:val="20"/>
                <w:szCs w:val="20"/>
              </w:rPr>
              <w:t>2,572,710</w:t>
            </w:r>
          </w:p>
        </w:tc>
        <w:tc>
          <w:tcPr>
            <w:tcW w:w="990" w:type="dxa"/>
            <w:tcBorders>
              <w:top w:val="single" w:sz="4" w:space="0" w:color="auto"/>
              <w:left w:val="single" w:sz="4" w:space="0" w:color="auto"/>
              <w:bottom w:val="single" w:sz="4" w:space="0" w:color="auto"/>
              <w:right w:val="single" w:sz="4" w:space="0" w:color="auto"/>
            </w:tcBorders>
            <w:vAlign w:val="center"/>
            <w:hideMark/>
          </w:tcPr>
          <w:p w14:paraId="46B12223" w14:textId="77777777" w:rsidR="00295B42" w:rsidRPr="00D10851" w:rsidRDefault="00295B42" w:rsidP="00B31233">
            <w:pPr>
              <w:jc w:val="right"/>
              <w:rPr>
                <w:color w:val="000000"/>
                <w:sz w:val="20"/>
                <w:szCs w:val="20"/>
              </w:rPr>
            </w:pPr>
            <w:r w:rsidRPr="00D10851">
              <w:rPr>
                <w:color w:val="000000"/>
                <w:sz w:val="20"/>
                <w:szCs w:val="20"/>
              </w:rPr>
              <w:t>0</w:t>
            </w:r>
          </w:p>
        </w:tc>
      </w:tr>
      <w:tr w:rsidR="00295B42" w:rsidRPr="00D10851" w14:paraId="4A0D9E82" w14:textId="77777777" w:rsidTr="00B31233">
        <w:tc>
          <w:tcPr>
            <w:tcW w:w="4495" w:type="dxa"/>
            <w:tcBorders>
              <w:top w:val="single" w:sz="4" w:space="0" w:color="auto"/>
              <w:left w:val="single" w:sz="4" w:space="0" w:color="auto"/>
              <w:bottom w:val="single" w:sz="4" w:space="0" w:color="auto"/>
              <w:right w:val="single" w:sz="4" w:space="0" w:color="auto"/>
            </w:tcBorders>
            <w:vAlign w:val="center"/>
            <w:hideMark/>
          </w:tcPr>
          <w:p w14:paraId="436D1A89" w14:textId="77777777" w:rsidR="00295B42" w:rsidRPr="00D10851" w:rsidRDefault="00295B42" w:rsidP="00B31233">
            <w:pPr>
              <w:ind w:left="90"/>
              <w:rPr>
                <w:rFonts w:eastAsia="Times New Roman"/>
                <w:color w:val="000000"/>
                <w:sz w:val="20"/>
                <w:szCs w:val="20"/>
              </w:rPr>
            </w:pPr>
            <w:r w:rsidRPr="00D10851">
              <w:rPr>
                <w:rFonts w:eastAsia="Times New Roman"/>
                <w:color w:val="000000"/>
                <w:sz w:val="20"/>
                <w:szCs w:val="20"/>
              </w:rPr>
              <w:t>5.6 million people in livestock keeping households experiencing 15% (or actual) reduction in prevalence of zoonotic pathogens AND applying rational use of antibiotics in the livestock food system, translating into reduced risk for increase in anti-microbial resistance and improved food quality for 2.7 million consumers in 7 countries.</w:t>
            </w:r>
          </w:p>
        </w:tc>
        <w:tc>
          <w:tcPr>
            <w:tcW w:w="1227" w:type="dxa"/>
            <w:tcBorders>
              <w:top w:val="single" w:sz="4" w:space="0" w:color="auto"/>
              <w:left w:val="single" w:sz="4" w:space="0" w:color="auto"/>
              <w:bottom w:val="single" w:sz="4" w:space="0" w:color="auto"/>
              <w:right w:val="single" w:sz="4" w:space="0" w:color="auto"/>
            </w:tcBorders>
            <w:vAlign w:val="center"/>
            <w:hideMark/>
          </w:tcPr>
          <w:p w14:paraId="4B9FE00C" w14:textId="77777777" w:rsidR="00295B42" w:rsidRPr="00D10851" w:rsidRDefault="00295B42" w:rsidP="00B31233">
            <w:pPr>
              <w:jc w:val="right"/>
              <w:rPr>
                <w:color w:val="000000"/>
                <w:sz w:val="20"/>
                <w:szCs w:val="20"/>
              </w:rPr>
            </w:pPr>
            <w:r w:rsidRPr="00D10851">
              <w:rPr>
                <w:color w:val="000000"/>
                <w:sz w:val="20"/>
                <w:szCs w:val="20"/>
              </w:rPr>
              <w:t>6,248,263</w:t>
            </w:r>
          </w:p>
        </w:tc>
        <w:tc>
          <w:tcPr>
            <w:tcW w:w="843" w:type="dxa"/>
            <w:tcBorders>
              <w:top w:val="single" w:sz="4" w:space="0" w:color="auto"/>
              <w:left w:val="single" w:sz="4" w:space="0" w:color="auto"/>
              <w:bottom w:val="single" w:sz="4" w:space="0" w:color="auto"/>
              <w:right w:val="single" w:sz="4" w:space="0" w:color="auto"/>
            </w:tcBorders>
            <w:vAlign w:val="center"/>
            <w:hideMark/>
          </w:tcPr>
          <w:p w14:paraId="4F6303E0" w14:textId="77777777" w:rsidR="00295B42" w:rsidRPr="00D10851" w:rsidRDefault="00295B42" w:rsidP="00B31233">
            <w:pPr>
              <w:jc w:val="right"/>
              <w:rPr>
                <w:color w:val="000000"/>
                <w:sz w:val="20"/>
                <w:szCs w:val="20"/>
              </w:rPr>
            </w:pPr>
            <w:r w:rsidRPr="00D10851">
              <w:rPr>
                <w:color w:val="000000"/>
                <w:sz w:val="20"/>
                <w:szCs w:val="20"/>
              </w:rPr>
              <w:t>52</w:t>
            </w:r>
          </w:p>
        </w:tc>
        <w:tc>
          <w:tcPr>
            <w:tcW w:w="630" w:type="dxa"/>
            <w:tcBorders>
              <w:top w:val="single" w:sz="4" w:space="0" w:color="auto"/>
              <w:left w:val="single" w:sz="4" w:space="0" w:color="auto"/>
              <w:bottom w:val="single" w:sz="4" w:space="0" w:color="auto"/>
              <w:right w:val="single" w:sz="4" w:space="0" w:color="auto"/>
            </w:tcBorders>
            <w:vAlign w:val="center"/>
            <w:hideMark/>
          </w:tcPr>
          <w:p w14:paraId="24988836" w14:textId="77777777" w:rsidR="00295B42" w:rsidRPr="00D10851" w:rsidRDefault="00295B42" w:rsidP="00B31233">
            <w:pPr>
              <w:jc w:val="right"/>
              <w:rPr>
                <w:color w:val="000000"/>
                <w:sz w:val="20"/>
                <w:szCs w:val="20"/>
              </w:rPr>
            </w:pPr>
            <w:r w:rsidRPr="00D10851">
              <w:rPr>
                <w:color w:val="000000"/>
                <w:sz w:val="20"/>
                <w:szCs w:val="20"/>
              </w:rPr>
              <w:t>20</w:t>
            </w:r>
          </w:p>
        </w:tc>
        <w:tc>
          <w:tcPr>
            <w:tcW w:w="900" w:type="dxa"/>
            <w:tcBorders>
              <w:top w:val="single" w:sz="4" w:space="0" w:color="auto"/>
              <w:left w:val="single" w:sz="4" w:space="0" w:color="auto"/>
              <w:bottom w:val="single" w:sz="4" w:space="0" w:color="auto"/>
              <w:right w:val="single" w:sz="4" w:space="0" w:color="auto"/>
            </w:tcBorders>
            <w:vAlign w:val="center"/>
            <w:hideMark/>
          </w:tcPr>
          <w:p w14:paraId="0AAE3F4F" w14:textId="77777777" w:rsidR="00295B42" w:rsidRPr="00D10851" w:rsidRDefault="00295B42" w:rsidP="00B31233">
            <w:pPr>
              <w:jc w:val="right"/>
              <w:rPr>
                <w:color w:val="000000"/>
                <w:sz w:val="20"/>
                <w:szCs w:val="20"/>
              </w:rPr>
            </w:pPr>
            <w:r w:rsidRPr="00D10851">
              <w:rPr>
                <w:color w:val="000000"/>
                <w:sz w:val="20"/>
                <w:szCs w:val="20"/>
              </w:rPr>
              <w:t>28</w:t>
            </w:r>
          </w:p>
        </w:tc>
        <w:tc>
          <w:tcPr>
            <w:tcW w:w="810" w:type="dxa"/>
            <w:tcBorders>
              <w:top w:val="single" w:sz="4" w:space="0" w:color="auto"/>
              <w:left w:val="single" w:sz="4" w:space="0" w:color="auto"/>
              <w:bottom w:val="single" w:sz="4" w:space="0" w:color="auto"/>
              <w:right w:val="single" w:sz="4" w:space="0" w:color="auto"/>
            </w:tcBorders>
            <w:vAlign w:val="center"/>
            <w:hideMark/>
          </w:tcPr>
          <w:p w14:paraId="59BF7C4F" w14:textId="77777777" w:rsidR="00295B42" w:rsidRPr="00D10851" w:rsidRDefault="00295B42" w:rsidP="00B31233">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2210CEE6" w14:textId="77777777" w:rsidR="00295B42" w:rsidRPr="00D10851" w:rsidRDefault="00295B42" w:rsidP="00B31233">
            <w:pPr>
              <w:jc w:val="right"/>
              <w:rPr>
                <w:color w:val="000000"/>
                <w:sz w:val="20"/>
                <w:szCs w:val="20"/>
              </w:rPr>
            </w:pPr>
            <w:r w:rsidRPr="00D10851">
              <w:rPr>
                <w:color w:val="000000"/>
                <w:sz w:val="20"/>
                <w:szCs w:val="20"/>
              </w:rPr>
              <w:t>3,249,097</w:t>
            </w:r>
          </w:p>
        </w:tc>
        <w:tc>
          <w:tcPr>
            <w:tcW w:w="993" w:type="dxa"/>
            <w:tcBorders>
              <w:top w:val="single" w:sz="4" w:space="0" w:color="auto"/>
              <w:left w:val="single" w:sz="4" w:space="0" w:color="auto"/>
              <w:bottom w:val="single" w:sz="4" w:space="0" w:color="auto"/>
              <w:right w:val="single" w:sz="4" w:space="0" w:color="auto"/>
            </w:tcBorders>
            <w:vAlign w:val="center"/>
            <w:hideMark/>
          </w:tcPr>
          <w:p w14:paraId="79DE0C1E" w14:textId="77777777" w:rsidR="00295B42" w:rsidRPr="00D10851" w:rsidRDefault="00295B42" w:rsidP="00B31233">
            <w:pPr>
              <w:jc w:val="right"/>
              <w:rPr>
                <w:color w:val="000000"/>
                <w:sz w:val="20"/>
                <w:szCs w:val="20"/>
              </w:rPr>
            </w:pPr>
            <w:r w:rsidRPr="00D10851">
              <w:rPr>
                <w:color w:val="000000"/>
                <w:sz w:val="20"/>
                <w:szCs w:val="20"/>
              </w:rPr>
              <w:t>1,249,653</w:t>
            </w:r>
          </w:p>
        </w:tc>
        <w:tc>
          <w:tcPr>
            <w:tcW w:w="1077" w:type="dxa"/>
            <w:tcBorders>
              <w:top w:val="single" w:sz="4" w:space="0" w:color="auto"/>
              <w:left w:val="single" w:sz="4" w:space="0" w:color="auto"/>
              <w:bottom w:val="single" w:sz="4" w:space="0" w:color="auto"/>
              <w:right w:val="single" w:sz="4" w:space="0" w:color="auto"/>
            </w:tcBorders>
            <w:vAlign w:val="center"/>
            <w:hideMark/>
          </w:tcPr>
          <w:p w14:paraId="5683CE70" w14:textId="77777777" w:rsidR="00295B42" w:rsidRPr="00D10851" w:rsidRDefault="00295B42" w:rsidP="00B31233">
            <w:pPr>
              <w:jc w:val="right"/>
              <w:rPr>
                <w:color w:val="000000"/>
                <w:sz w:val="20"/>
                <w:szCs w:val="20"/>
              </w:rPr>
            </w:pPr>
            <w:r w:rsidRPr="00D10851">
              <w:rPr>
                <w:color w:val="000000"/>
                <w:sz w:val="20"/>
                <w:szCs w:val="20"/>
              </w:rPr>
              <w:t>1,749,514</w:t>
            </w:r>
          </w:p>
        </w:tc>
        <w:tc>
          <w:tcPr>
            <w:tcW w:w="990" w:type="dxa"/>
            <w:tcBorders>
              <w:top w:val="single" w:sz="4" w:space="0" w:color="auto"/>
              <w:left w:val="single" w:sz="4" w:space="0" w:color="auto"/>
              <w:bottom w:val="single" w:sz="4" w:space="0" w:color="auto"/>
              <w:right w:val="single" w:sz="4" w:space="0" w:color="auto"/>
            </w:tcBorders>
            <w:vAlign w:val="center"/>
            <w:hideMark/>
          </w:tcPr>
          <w:p w14:paraId="19937C20" w14:textId="77777777" w:rsidR="00295B42" w:rsidRPr="00D10851" w:rsidRDefault="00295B42" w:rsidP="00B31233">
            <w:pPr>
              <w:jc w:val="right"/>
              <w:rPr>
                <w:color w:val="000000"/>
                <w:sz w:val="20"/>
                <w:szCs w:val="20"/>
              </w:rPr>
            </w:pPr>
            <w:r w:rsidRPr="00D10851">
              <w:rPr>
                <w:color w:val="000000"/>
                <w:sz w:val="20"/>
                <w:szCs w:val="20"/>
              </w:rPr>
              <w:t>0</w:t>
            </w:r>
          </w:p>
        </w:tc>
      </w:tr>
      <w:tr w:rsidR="00295B42" w:rsidRPr="00D10851" w14:paraId="644F4147" w14:textId="77777777" w:rsidTr="00B31233">
        <w:tc>
          <w:tcPr>
            <w:tcW w:w="4495" w:type="dxa"/>
            <w:tcBorders>
              <w:top w:val="single" w:sz="4" w:space="0" w:color="auto"/>
              <w:left w:val="single" w:sz="4" w:space="0" w:color="auto"/>
              <w:bottom w:val="single" w:sz="4" w:space="0" w:color="auto"/>
              <w:right w:val="single" w:sz="4" w:space="0" w:color="auto"/>
            </w:tcBorders>
            <w:vAlign w:val="center"/>
            <w:hideMark/>
          </w:tcPr>
          <w:p w14:paraId="0786B4A0" w14:textId="77777777" w:rsidR="00295B42" w:rsidRPr="00D10851" w:rsidRDefault="00295B42" w:rsidP="00B31233">
            <w:pPr>
              <w:ind w:left="90"/>
              <w:rPr>
                <w:rFonts w:eastAsia="Times New Roman"/>
                <w:color w:val="000000"/>
                <w:sz w:val="20"/>
                <w:szCs w:val="20"/>
              </w:rPr>
            </w:pPr>
            <w:r w:rsidRPr="00D10851">
              <w:rPr>
                <w:rFonts w:eastAsia="Times New Roman"/>
                <w:color w:val="000000"/>
                <w:sz w:val="20"/>
                <w:szCs w:val="20"/>
              </w:rPr>
              <w:t>20% reduction in morbidity and mortality of livestock and 25% reduction in disease control costs through early diagnosis of disease, impacting 6.4 million people in livestock keeping households, across 10 countries.</w:t>
            </w:r>
          </w:p>
        </w:tc>
        <w:tc>
          <w:tcPr>
            <w:tcW w:w="1227" w:type="dxa"/>
            <w:tcBorders>
              <w:top w:val="single" w:sz="4" w:space="0" w:color="auto"/>
              <w:left w:val="single" w:sz="4" w:space="0" w:color="auto"/>
              <w:bottom w:val="single" w:sz="4" w:space="0" w:color="auto"/>
              <w:right w:val="single" w:sz="4" w:space="0" w:color="auto"/>
            </w:tcBorders>
            <w:vAlign w:val="center"/>
            <w:hideMark/>
          </w:tcPr>
          <w:p w14:paraId="55CC17F8" w14:textId="77777777" w:rsidR="00295B42" w:rsidRPr="00D10851" w:rsidRDefault="00295B42" w:rsidP="00B31233">
            <w:pPr>
              <w:jc w:val="right"/>
              <w:rPr>
                <w:color w:val="000000"/>
                <w:sz w:val="20"/>
                <w:szCs w:val="20"/>
              </w:rPr>
            </w:pPr>
            <w:r w:rsidRPr="00D10851">
              <w:rPr>
                <w:color w:val="000000"/>
                <w:sz w:val="20"/>
                <w:szCs w:val="20"/>
              </w:rPr>
              <w:t>28,741,765</w:t>
            </w:r>
          </w:p>
        </w:tc>
        <w:tc>
          <w:tcPr>
            <w:tcW w:w="843" w:type="dxa"/>
            <w:tcBorders>
              <w:top w:val="single" w:sz="4" w:space="0" w:color="auto"/>
              <w:left w:val="single" w:sz="4" w:space="0" w:color="auto"/>
              <w:bottom w:val="single" w:sz="4" w:space="0" w:color="auto"/>
              <w:right w:val="single" w:sz="4" w:space="0" w:color="auto"/>
            </w:tcBorders>
            <w:vAlign w:val="center"/>
            <w:hideMark/>
          </w:tcPr>
          <w:p w14:paraId="11C067A1" w14:textId="77777777" w:rsidR="00295B42" w:rsidRPr="00D10851" w:rsidRDefault="00295B42" w:rsidP="00B31233">
            <w:pPr>
              <w:jc w:val="right"/>
              <w:rPr>
                <w:color w:val="000000"/>
                <w:sz w:val="20"/>
                <w:szCs w:val="20"/>
              </w:rPr>
            </w:pPr>
            <w:r w:rsidRPr="00D10851">
              <w:rPr>
                <w:color w:val="000000"/>
                <w:sz w:val="20"/>
                <w:szCs w:val="20"/>
              </w:rPr>
              <w:t>49</w:t>
            </w:r>
          </w:p>
        </w:tc>
        <w:tc>
          <w:tcPr>
            <w:tcW w:w="630" w:type="dxa"/>
            <w:tcBorders>
              <w:top w:val="single" w:sz="4" w:space="0" w:color="auto"/>
              <w:left w:val="single" w:sz="4" w:space="0" w:color="auto"/>
              <w:bottom w:val="single" w:sz="4" w:space="0" w:color="auto"/>
              <w:right w:val="single" w:sz="4" w:space="0" w:color="auto"/>
            </w:tcBorders>
            <w:vAlign w:val="center"/>
            <w:hideMark/>
          </w:tcPr>
          <w:p w14:paraId="1D54397F" w14:textId="77777777" w:rsidR="00295B42" w:rsidRPr="00D10851" w:rsidRDefault="00295B42" w:rsidP="00B31233">
            <w:pPr>
              <w:jc w:val="right"/>
              <w:rPr>
                <w:color w:val="000000"/>
                <w:sz w:val="20"/>
                <w:szCs w:val="20"/>
              </w:rPr>
            </w:pPr>
            <w:r w:rsidRPr="00D10851">
              <w:rPr>
                <w:color w:val="000000"/>
                <w:sz w:val="20"/>
                <w:szCs w:val="20"/>
              </w:rPr>
              <w:t>18</w:t>
            </w:r>
          </w:p>
        </w:tc>
        <w:tc>
          <w:tcPr>
            <w:tcW w:w="900" w:type="dxa"/>
            <w:tcBorders>
              <w:top w:val="single" w:sz="4" w:space="0" w:color="auto"/>
              <w:left w:val="single" w:sz="4" w:space="0" w:color="auto"/>
              <w:bottom w:val="single" w:sz="4" w:space="0" w:color="auto"/>
              <w:right w:val="single" w:sz="4" w:space="0" w:color="auto"/>
            </w:tcBorders>
            <w:vAlign w:val="center"/>
            <w:hideMark/>
          </w:tcPr>
          <w:p w14:paraId="432E84D8" w14:textId="77777777" w:rsidR="00295B42" w:rsidRPr="00D10851" w:rsidRDefault="00295B42" w:rsidP="00B31233">
            <w:pPr>
              <w:jc w:val="right"/>
              <w:rPr>
                <w:color w:val="000000"/>
                <w:sz w:val="20"/>
                <w:szCs w:val="20"/>
              </w:rPr>
            </w:pPr>
            <w:r w:rsidRPr="00D10851">
              <w:rPr>
                <w:color w:val="000000"/>
                <w:sz w:val="20"/>
                <w:szCs w:val="20"/>
              </w:rPr>
              <w:t>33</w:t>
            </w:r>
          </w:p>
        </w:tc>
        <w:tc>
          <w:tcPr>
            <w:tcW w:w="810" w:type="dxa"/>
            <w:tcBorders>
              <w:top w:val="single" w:sz="4" w:space="0" w:color="auto"/>
              <w:left w:val="single" w:sz="4" w:space="0" w:color="auto"/>
              <w:bottom w:val="single" w:sz="4" w:space="0" w:color="auto"/>
              <w:right w:val="single" w:sz="4" w:space="0" w:color="auto"/>
            </w:tcBorders>
            <w:vAlign w:val="center"/>
            <w:hideMark/>
          </w:tcPr>
          <w:p w14:paraId="6AAB25C9" w14:textId="77777777" w:rsidR="00295B42" w:rsidRPr="00D10851" w:rsidRDefault="00295B42" w:rsidP="00B31233">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2D58F9F" w14:textId="77777777" w:rsidR="00295B42" w:rsidRPr="00D10851" w:rsidRDefault="00295B42" w:rsidP="00B31233">
            <w:pPr>
              <w:jc w:val="right"/>
              <w:rPr>
                <w:color w:val="000000"/>
                <w:sz w:val="20"/>
                <w:szCs w:val="20"/>
              </w:rPr>
            </w:pPr>
            <w:r w:rsidRPr="00D10851">
              <w:rPr>
                <w:color w:val="000000"/>
                <w:sz w:val="20"/>
                <w:szCs w:val="20"/>
              </w:rPr>
              <w:t>14,083,465</w:t>
            </w:r>
          </w:p>
        </w:tc>
        <w:tc>
          <w:tcPr>
            <w:tcW w:w="993" w:type="dxa"/>
            <w:tcBorders>
              <w:top w:val="single" w:sz="4" w:space="0" w:color="auto"/>
              <w:left w:val="single" w:sz="4" w:space="0" w:color="auto"/>
              <w:bottom w:val="single" w:sz="4" w:space="0" w:color="auto"/>
              <w:right w:val="single" w:sz="4" w:space="0" w:color="auto"/>
            </w:tcBorders>
            <w:vAlign w:val="center"/>
            <w:hideMark/>
          </w:tcPr>
          <w:p w14:paraId="15F3AD6B" w14:textId="77777777" w:rsidR="00295B42" w:rsidRPr="00D10851" w:rsidRDefault="00295B42" w:rsidP="00B31233">
            <w:pPr>
              <w:jc w:val="right"/>
              <w:rPr>
                <w:color w:val="000000"/>
                <w:sz w:val="20"/>
                <w:szCs w:val="20"/>
              </w:rPr>
            </w:pPr>
            <w:r w:rsidRPr="00D10851">
              <w:rPr>
                <w:color w:val="000000"/>
                <w:sz w:val="20"/>
                <w:szCs w:val="20"/>
              </w:rPr>
              <w:t>5,173,518</w:t>
            </w:r>
          </w:p>
        </w:tc>
        <w:tc>
          <w:tcPr>
            <w:tcW w:w="1077" w:type="dxa"/>
            <w:tcBorders>
              <w:top w:val="single" w:sz="4" w:space="0" w:color="auto"/>
              <w:left w:val="single" w:sz="4" w:space="0" w:color="auto"/>
              <w:bottom w:val="single" w:sz="4" w:space="0" w:color="auto"/>
              <w:right w:val="single" w:sz="4" w:space="0" w:color="auto"/>
            </w:tcBorders>
            <w:vAlign w:val="center"/>
            <w:hideMark/>
          </w:tcPr>
          <w:p w14:paraId="40508F81" w14:textId="77777777" w:rsidR="00295B42" w:rsidRPr="00D10851" w:rsidRDefault="00295B42" w:rsidP="00B31233">
            <w:pPr>
              <w:jc w:val="right"/>
              <w:rPr>
                <w:color w:val="000000"/>
                <w:sz w:val="20"/>
                <w:szCs w:val="20"/>
              </w:rPr>
            </w:pPr>
            <w:r w:rsidRPr="00D10851">
              <w:rPr>
                <w:color w:val="000000"/>
                <w:sz w:val="20"/>
                <w:szCs w:val="20"/>
              </w:rPr>
              <w:t>9,484,782</w:t>
            </w:r>
          </w:p>
        </w:tc>
        <w:tc>
          <w:tcPr>
            <w:tcW w:w="990" w:type="dxa"/>
            <w:tcBorders>
              <w:top w:val="single" w:sz="4" w:space="0" w:color="auto"/>
              <w:left w:val="single" w:sz="4" w:space="0" w:color="auto"/>
              <w:bottom w:val="single" w:sz="4" w:space="0" w:color="auto"/>
              <w:right w:val="single" w:sz="4" w:space="0" w:color="auto"/>
            </w:tcBorders>
            <w:vAlign w:val="center"/>
            <w:hideMark/>
          </w:tcPr>
          <w:p w14:paraId="6D9E1317" w14:textId="77777777" w:rsidR="00295B42" w:rsidRPr="00D10851" w:rsidRDefault="00295B42" w:rsidP="00B31233">
            <w:pPr>
              <w:jc w:val="right"/>
              <w:rPr>
                <w:color w:val="000000"/>
                <w:sz w:val="20"/>
                <w:szCs w:val="20"/>
              </w:rPr>
            </w:pPr>
            <w:r w:rsidRPr="00D10851">
              <w:rPr>
                <w:color w:val="000000"/>
                <w:sz w:val="20"/>
                <w:szCs w:val="20"/>
              </w:rPr>
              <w:t>0</w:t>
            </w:r>
          </w:p>
        </w:tc>
      </w:tr>
      <w:tr w:rsidR="00295B42" w:rsidRPr="00D10851" w14:paraId="1A33C38B" w14:textId="77777777" w:rsidTr="00B31233">
        <w:tc>
          <w:tcPr>
            <w:tcW w:w="4495" w:type="dxa"/>
            <w:tcBorders>
              <w:top w:val="single" w:sz="4" w:space="0" w:color="auto"/>
              <w:left w:val="single" w:sz="4" w:space="0" w:color="auto"/>
              <w:bottom w:val="single" w:sz="4" w:space="0" w:color="auto"/>
              <w:right w:val="single" w:sz="4" w:space="0" w:color="auto"/>
            </w:tcBorders>
            <w:vAlign w:val="center"/>
            <w:hideMark/>
          </w:tcPr>
          <w:p w14:paraId="4F883E99" w14:textId="77777777" w:rsidR="00295B42" w:rsidRPr="00D10851" w:rsidRDefault="00295B42" w:rsidP="00B31233">
            <w:pPr>
              <w:ind w:left="90"/>
              <w:rPr>
                <w:rFonts w:eastAsia="Times New Roman"/>
                <w:color w:val="000000"/>
                <w:sz w:val="20"/>
                <w:szCs w:val="20"/>
              </w:rPr>
            </w:pPr>
            <w:r w:rsidRPr="00D10851">
              <w:rPr>
                <w:rFonts w:eastAsia="Times New Roman"/>
                <w:color w:val="000000"/>
                <w:sz w:val="20"/>
                <w:szCs w:val="20"/>
              </w:rPr>
              <w:lastRenderedPageBreak/>
              <w:t xml:space="preserve">Improved health practices that reduce women's </w:t>
            </w:r>
            <w:proofErr w:type="spellStart"/>
            <w:r w:rsidRPr="00D10851">
              <w:rPr>
                <w:rFonts w:eastAsia="Times New Roman"/>
                <w:color w:val="000000"/>
                <w:sz w:val="20"/>
                <w:szCs w:val="20"/>
              </w:rPr>
              <w:t>labour</w:t>
            </w:r>
            <w:proofErr w:type="spellEnd"/>
            <w:r w:rsidRPr="00D10851">
              <w:rPr>
                <w:rFonts w:eastAsia="Times New Roman"/>
                <w:color w:val="000000"/>
                <w:sz w:val="20"/>
                <w:szCs w:val="20"/>
              </w:rPr>
              <w:t xml:space="preserve"> and energy expenditure by 10% developed and disseminated, reaching 2.8 million women, across 11 countries.</w:t>
            </w:r>
          </w:p>
        </w:tc>
        <w:tc>
          <w:tcPr>
            <w:tcW w:w="1227" w:type="dxa"/>
            <w:tcBorders>
              <w:top w:val="single" w:sz="4" w:space="0" w:color="auto"/>
              <w:left w:val="single" w:sz="4" w:space="0" w:color="auto"/>
              <w:bottom w:val="single" w:sz="4" w:space="0" w:color="auto"/>
              <w:right w:val="single" w:sz="4" w:space="0" w:color="auto"/>
            </w:tcBorders>
            <w:vAlign w:val="center"/>
            <w:hideMark/>
          </w:tcPr>
          <w:p w14:paraId="38D64C73" w14:textId="77777777" w:rsidR="00295B42" w:rsidRPr="00D10851" w:rsidRDefault="00295B42" w:rsidP="00B31233">
            <w:pPr>
              <w:jc w:val="right"/>
              <w:rPr>
                <w:color w:val="000000"/>
                <w:sz w:val="20"/>
                <w:szCs w:val="20"/>
              </w:rPr>
            </w:pPr>
            <w:r w:rsidRPr="00D10851">
              <w:rPr>
                <w:color w:val="000000"/>
                <w:sz w:val="20"/>
                <w:szCs w:val="20"/>
              </w:rPr>
              <w:t>8,036,777</w:t>
            </w:r>
          </w:p>
        </w:tc>
        <w:tc>
          <w:tcPr>
            <w:tcW w:w="843" w:type="dxa"/>
            <w:tcBorders>
              <w:top w:val="single" w:sz="4" w:space="0" w:color="auto"/>
              <w:left w:val="single" w:sz="4" w:space="0" w:color="auto"/>
              <w:bottom w:val="single" w:sz="4" w:space="0" w:color="auto"/>
              <w:right w:val="single" w:sz="4" w:space="0" w:color="auto"/>
            </w:tcBorders>
            <w:vAlign w:val="center"/>
            <w:hideMark/>
          </w:tcPr>
          <w:p w14:paraId="103F9B97" w14:textId="77777777" w:rsidR="00295B42" w:rsidRPr="00D10851" w:rsidRDefault="00295B42" w:rsidP="00B31233">
            <w:pPr>
              <w:jc w:val="right"/>
              <w:rPr>
                <w:color w:val="000000"/>
                <w:sz w:val="20"/>
                <w:szCs w:val="20"/>
              </w:rPr>
            </w:pPr>
            <w:r w:rsidRPr="00D10851">
              <w:rPr>
                <w:color w:val="000000"/>
                <w:sz w:val="20"/>
                <w:szCs w:val="20"/>
              </w:rPr>
              <w:t>48</w:t>
            </w:r>
          </w:p>
        </w:tc>
        <w:tc>
          <w:tcPr>
            <w:tcW w:w="630" w:type="dxa"/>
            <w:tcBorders>
              <w:top w:val="single" w:sz="4" w:space="0" w:color="auto"/>
              <w:left w:val="single" w:sz="4" w:space="0" w:color="auto"/>
              <w:bottom w:val="single" w:sz="4" w:space="0" w:color="auto"/>
              <w:right w:val="single" w:sz="4" w:space="0" w:color="auto"/>
            </w:tcBorders>
            <w:vAlign w:val="center"/>
            <w:hideMark/>
          </w:tcPr>
          <w:p w14:paraId="7340B217" w14:textId="77777777" w:rsidR="00295B42" w:rsidRPr="00D10851" w:rsidRDefault="00295B42" w:rsidP="00B31233">
            <w:pPr>
              <w:jc w:val="right"/>
              <w:rPr>
                <w:color w:val="000000"/>
                <w:sz w:val="20"/>
                <w:szCs w:val="20"/>
              </w:rPr>
            </w:pPr>
            <w:r w:rsidRPr="00D10851">
              <w:rPr>
                <w:color w:val="000000"/>
                <w:sz w:val="20"/>
                <w:szCs w:val="20"/>
              </w:rPr>
              <w:t>26</w:t>
            </w:r>
          </w:p>
        </w:tc>
        <w:tc>
          <w:tcPr>
            <w:tcW w:w="900" w:type="dxa"/>
            <w:tcBorders>
              <w:top w:val="single" w:sz="4" w:space="0" w:color="auto"/>
              <w:left w:val="single" w:sz="4" w:space="0" w:color="auto"/>
              <w:bottom w:val="single" w:sz="4" w:space="0" w:color="auto"/>
              <w:right w:val="single" w:sz="4" w:space="0" w:color="auto"/>
            </w:tcBorders>
            <w:vAlign w:val="center"/>
            <w:hideMark/>
          </w:tcPr>
          <w:p w14:paraId="13FD0C14" w14:textId="77777777" w:rsidR="00295B42" w:rsidRPr="00D10851" w:rsidRDefault="00295B42" w:rsidP="00B31233">
            <w:pPr>
              <w:jc w:val="right"/>
              <w:rPr>
                <w:color w:val="000000"/>
                <w:sz w:val="20"/>
                <w:szCs w:val="20"/>
              </w:rPr>
            </w:pPr>
            <w:r w:rsidRPr="00D10851">
              <w:rPr>
                <w:color w:val="000000"/>
                <w:sz w:val="20"/>
                <w:szCs w:val="20"/>
              </w:rPr>
              <w:t>26</w:t>
            </w:r>
          </w:p>
        </w:tc>
        <w:tc>
          <w:tcPr>
            <w:tcW w:w="810" w:type="dxa"/>
            <w:tcBorders>
              <w:top w:val="single" w:sz="4" w:space="0" w:color="auto"/>
              <w:left w:val="single" w:sz="4" w:space="0" w:color="auto"/>
              <w:bottom w:val="single" w:sz="4" w:space="0" w:color="auto"/>
              <w:right w:val="single" w:sz="4" w:space="0" w:color="auto"/>
            </w:tcBorders>
            <w:vAlign w:val="center"/>
            <w:hideMark/>
          </w:tcPr>
          <w:p w14:paraId="6DC50825" w14:textId="77777777" w:rsidR="00295B42" w:rsidRPr="00D10851" w:rsidRDefault="00295B42" w:rsidP="00B31233">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AD66C14" w14:textId="77777777" w:rsidR="00295B42" w:rsidRPr="00D10851" w:rsidRDefault="00295B42" w:rsidP="00B31233">
            <w:pPr>
              <w:jc w:val="right"/>
              <w:rPr>
                <w:color w:val="000000"/>
                <w:sz w:val="20"/>
                <w:szCs w:val="20"/>
              </w:rPr>
            </w:pPr>
            <w:r w:rsidRPr="00D10851">
              <w:rPr>
                <w:color w:val="000000"/>
                <w:sz w:val="20"/>
                <w:szCs w:val="20"/>
              </w:rPr>
              <w:t>3,857,653</w:t>
            </w:r>
          </w:p>
        </w:tc>
        <w:tc>
          <w:tcPr>
            <w:tcW w:w="993" w:type="dxa"/>
            <w:tcBorders>
              <w:top w:val="single" w:sz="4" w:space="0" w:color="auto"/>
              <w:left w:val="single" w:sz="4" w:space="0" w:color="auto"/>
              <w:bottom w:val="single" w:sz="4" w:space="0" w:color="auto"/>
              <w:right w:val="single" w:sz="4" w:space="0" w:color="auto"/>
            </w:tcBorders>
            <w:vAlign w:val="center"/>
            <w:hideMark/>
          </w:tcPr>
          <w:p w14:paraId="4EFCFFD3" w14:textId="77777777" w:rsidR="00295B42" w:rsidRPr="00D10851" w:rsidRDefault="00295B42" w:rsidP="00B31233">
            <w:pPr>
              <w:jc w:val="right"/>
              <w:rPr>
                <w:color w:val="000000"/>
                <w:sz w:val="20"/>
                <w:szCs w:val="20"/>
              </w:rPr>
            </w:pPr>
            <w:r w:rsidRPr="00D10851">
              <w:rPr>
                <w:color w:val="000000"/>
                <w:sz w:val="20"/>
                <w:szCs w:val="20"/>
              </w:rPr>
              <w:t>2,089,562</w:t>
            </w:r>
          </w:p>
        </w:tc>
        <w:tc>
          <w:tcPr>
            <w:tcW w:w="1077" w:type="dxa"/>
            <w:tcBorders>
              <w:top w:val="single" w:sz="4" w:space="0" w:color="auto"/>
              <w:left w:val="single" w:sz="4" w:space="0" w:color="auto"/>
              <w:bottom w:val="single" w:sz="4" w:space="0" w:color="auto"/>
              <w:right w:val="single" w:sz="4" w:space="0" w:color="auto"/>
            </w:tcBorders>
            <w:vAlign w:val="center"/>
            <w:hideMark/>
          </w:tcPr>
          <w:p w14:paraId="5AEF2335" w14:textId="77777777" w:rsidR="00295B42" w:rsidRPr="00D10851" w:rsidRDefault="00295B42" w:rsidP="00B31233">
            <w:pPr>
              <w:jc w:val="right"/>
              <w:rPr>
                <w:color w:val="000000"/>
                <w:sz w:val="20"/>
                <w:szCs w:val="20"/>
              </w:rPr>
            </w:pPr>
            <w:r w:rsidRPr="00D10851">
              <w:rPr>
                <w:color w:val="000000"/>
                <w:sz w:val="20"/>
                <w:szCs w:val="20"/>
              </w:rPr>
              <w:t>2,089,562</w:t>
            </w:r>
          </w:p>
        </w:tc>
        <w:tc>
          <w:tcPr>
            <w:tcW w:w="990" w:type="dxa"/>
            <w:tcBorders>
              <w:top w:val="single" w:sz="4" w:space="0" w:color="auto"/>
              <w:left w:val="single" w:sz="4" w:space="0" w:color="auto"/>
              <w:bottom w:val="single" w:sz="4" w:space="0" w:color="auto"/>
              <w:right w:val="single" w:sz="4" w:space="0" w:color="auto"/>
            </w:tcBorders>
            <w:vAlign w:val="center"/>
            <w:hideMark/>
          </w:tcPr>
          <w:p w14:paraId="23269520" w14:textId="77777777" w:rsidR="00295B42" w:rsidRPr="00D10851" w:rsidRDefault="00295B42" w:rsidP="00B31233">
            <w:pPr>
              <w:jc w:val="right"/>
              <w:rPr>
                <w:color w:val="000000"/>
                <w:sz w:val="20"/>
                <w:szCs w:val="20"/>
              </w:rPr>
            </w:pPr>
            <w:r w:rsidRPr="00D10851">
              <w:rPr>
                <w:color w:val="000000"/>
                <w:sz w:val="20"/>
                <w:szCs w:val="20"/>
              </w:rPr>
              <w:t>0</w:t>
            </w:r>
          </w:p>
        </w:tc>
      </w:tr>
    </w:tbl>
    <w:p w14:paraId="77B1F4D5" w14:textId="707509BF" w:rsidR="00295B42" w:rsidRPr="00D10851" w:rsidRDefault="00295B42" w:rsidP="00295B42"/>
    <w:p w14:paraId="593F1761" w14:textId="77777777" w:rsidR="00EB758E" w:rsidRPr="00D10851" w:rsidRDefault="00EB758E" w:rsidP="00F56B74">
      <w:pPr>
        <w:rPr>
          <w:rFonts w:eastAsia="Times New Roman"/>
        </w:rPr>
      </w:pPr>
    </w:p>
    <w:p w14:paraId="302F66E4" w14:textId="64B68D97" w:rsidR="00F56B74" w:rsidRPr="00D10851" w:rsidRDefault="00F56B74" w:rsidP="00F56B74">
      <w:pPr>
        <w:pStyle w:val="Heading2"/>
        <w:rPr>
          <w:rFonts w:eastAsia="Times New Roman"/>
        </w:rPr>
      </w:pPr>
      <w:bookmarkStart w:id="16" w:name="_Toc450035570"/>
      <w:bookmarkStart w:id="17" w:name="_Toc453669601"/>
      <w:r w:rsidRPr="00D10851">
        <w:rPr>
          <w:rFonts w:eastAsia="Times New Roman"/>
        </w:rPr>
        <w:t>PIM Table C: Flagship level: investments by sub-IDO’s</w:t>
      </w:r>
      <w:bookmarkEnd w:id="16"/>
      <w:bookmarkEnd w:id="17"/>
    </w:p>
    <w:p w14:paraId="5C232F27" w14:textId="77777777" w:rsidR="007E7462" w:rsidRPr="00D10851" w:rsidRDefault="007E7462" w:rsidP="007E7462">
      <w:pPr>
        <w:rPr>
          <w:rFonts w:eastAsia="Times New Roman"/>
          <w:color w:val="000000"/>
        </w:rPr>
      </w:pPr>
    </w:p>
    <w:tbl>
      <w:tblPr>
        <w:tblStyle w:val="TableGrid"/>
        <w:tblW w:w="0" w:type="auto"/>
        <w:tblLayout w:type="fixed"/>
        <w:tblCellMar>
          <w:left w:w="29" w:type="dxa"/>
          <w:right w:w="29" w:type="dxa"/>
        </w:tblCellMar>
        <w:tblLook w:val="04A0" w:firstRow="1" w:lastRow="0" w:firstColumn="1" w:lastColumn="0" w:noHBand="0" w:noVBand="1"/>
      </w:tblPr>
      <w:tblGrid>
        <w:gridCol w:w="4135"/>
        <w:gridCol w:w="1170"/>
        <w:gridCol w:w="900"/>
        <w:gridCol w:w="630"/>
        <w:gridCol w:w="810"/>
        <w:gridCol w:w="1080"/>
        <w:gridCol w:w="1080"/>
        <w:gridCol w:w="990"/>
        <w:gridCol w:w="1170"/>
        <w:gridCol w:w="985"/>
      </w:tblGrid>
      <w:tr w:rsidR="007E7462" w:rsidRPr="00D10851" w14:paraId="2964B5AE" w14:textId="77777777" w:rsidTr="00B31233">
        <w:trPr>
          <w:cantSplit/>
          <w:tblHeader/>
        </w:trPr>
        <w:tc>
          <w:tcPr>
            <w:tcW w:w="413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4CD4D172"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Sub IDO</w:t>
            </w:r>
          </w:p>
        </w:tc>
        <w:tc>
          <w:tcPr>
            <w:tcW w:w="117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B73D9EF"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Amount needed ($)</w:t>
            </w:r>
          </w:p>
        </w:tc>
        <w:tc>
          <w:tcPr>
            <w:tcW w:w="90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467C5F4B"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W1+W2 (%)</w:t>
            </w:r>
          </w:p>
        </w:tc>
        <w:tc>
          <w:tcPr>
            <w:tcW w:w="63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2C60A64D"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W3 (%)</w:t>
            </w:r>
          </w:p>
        </w:tc>
        <w:tc>
          <w:tcPr>
            <w:tcW w:w="81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2D89A96"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Bilateral (%)</w:t>
            </w:r>
          </w:p>
        </w:tc>
        <w:tc>
          <w:tcPr>
            <w:tcW w:w="108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AAF3254"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Other (%)</w:t>
            </w:r>
          </w:p>
        </w:tc>
        <w:tc>
          <w:tcPr>
            <w:tcW w:w="108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4E2A7F15"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W1+W2 (amount)</w:t>
            </w:r>
          </w:p>
        </w:tc>
        <w:tc>
          <w:tcPr>
            <w:tcW w:w="99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4F5A15CE"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w3 (amount)</w:t>
            </w:r>
          </w:p>
        </w:tc>
        <w:tc>
          <w:tcPr>
            <w:tcW w:w="117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4E035D1F"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Bilateral (amount)</w:t>
            </w:r>
          </w:p>
        </w:tc>
        <w:tc>
          <w:tcPr>
            <w:tcW w:w="98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72184D91"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Other (amount)</w:t>
            </w:r>
          </w:p>
        </w:tc>
      </w:tr>
      <w:tr w:rsidR="007E7462" w:rsidRPr="00D10851" w14:paraId="3D8F6E7E" w14:textId="77777777" w:rsidTr="00B31233">
        <w:tc>
          <w:tcPr>
            <w:tcW w:w="4135" w:type="dxa"/>
            <w:tcBorders>
              <w:top w:val="single" w:sz="4" w:space="0" w:color="auto"/>
              <w:left w:val="single" w:sz="4" w:space="0" w:color="auto"/>
              <w:bottom w:val="single" w:sz="4" w:space="0" w:color="auto"/>
              <w:right w:val="single" w:sz="4" w:space="0" w:color="auto"/>
            </w:tcBorders>
            <w:vAlign w:val="center"/>
            <w:hideMark/>
          </w:tcPr>
          <w:p w14:paraId="179A8D62" w14:textId="77777777" w:rsidR="007E7462" w:rsidRPr="00D10851" w:rsidRDefault="007E7462" w:rsidP="00B31233">
            <w:pPr>
              <w:ind w:left="90"/>
              <w:rPr>
                <w:rFonts w:eastAsia="Times New Roman"/>
                <w:color w:val="000000"/>
                <w:sz w:val="20"/>
                <w:szCs w:val="20"/>
              </w:rPr>
            </w:pPr>
            <w:r w:rsidRPr="00D10851">
              <w:rPr>
                <w:rFonts w:eastAsia="Times New Roman"/>
                <w:color w:val="000000"/>
                <w:sz w:val="20"/>
                <w:szCs w:val="20"/>
              </w:rPr>
              <w:t>Closed yield gaps through improved agronomic and animal husbandry practices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F2EB2C8" w14:textId="77777777" w:rsidR="007E7462" w:rsidRPr="00D10851" w:rsidRDefault="007E7462" w:rsidP="00B31233">
            <w:pPr>
              <w:jc w:val="right"/>
              <w:rPr>
                <w:color w:val="000000"/>
                <w:sz w:val="20"/>
                <w:szCs w:val="20"/>
              </w:rPr>
            </w:pPr>
            <w:r w:rsidRPr="00D10851">
              <w:rPr>
                <w:color w:val="000000"/>
                <w:sz w:val="20"/>
                <w:szCs w:val="20"/>
              </w:rPr>
              <w:t>11,185,695</w:t>
            </w:r>
          </w:p>
        </w:tc>
        <w:tc>
          <w:tcPr>
            <w:tcW w:w="900" w:type="dxa"/>
            <w:tcBorders>
              <w:top w:val="single" w:sz="4" w:space="0" w:color="auto"/>
              <w:left w:val="single" w:sz="4" w:space="0" w:color="auto"/>
              <w:bottom w:val="single" w:sz="4" w:space="0" w:color="auto"/>
              <w:right w:val="single" w:sz="4" w:space="0" w:color="auto"/>
            </w:tcBorders>
            <w:vAlign w:val="center"/>
            <w:hideMark/>
          </w:tcPr>
          <w:p w14:paraId="5D8D75C0" w14:textId="77777777" w:rsidR="007E7462" w:rsidRPr="00D10851" w:rsidRDefault="007E7462" w:rsidP="00B31233">
            <w:pPr>
              <w:jc w:val="right"/>
              <w:rPr>
                <w:color w:val="000000"/>
                <w:sz w:val="20"/>
                <w:szCs w:val="20"/>
              </w:rPr>
            </w:pPr>
            <w:r w:rsidRPr="00D10851">
              <w:rPr>
                <w:color w:val="000000"/>
                <w:sz w:val="20"/>
                <w:szCs w:val="20"/>
              </w:rPr>
              <w:t>49</w:t>
            </w:r>
          </w:p>
        </w:tc>
        <w:tc>
          <w:tcPr>
            <w:tcW w:w="630" w:type="dxa"/>
            <w:tcBorders>
              <w:top w:val="single" w:sz="4" w:space="0" w:color="auto"/>
              <w:left w:val="single" w:sz="4" w:space="0" w:color="auto"/>
              <w:bottom w:val="single" w:sz="4" w:space="0" w:color="auto"/>
              <w:right w:val="single" w:sz="4" w:space="0" w:color="auto"/>
            </w:tcBorders>
            <w:vAlign w:val="center"/>
            <w:hideMark/>
          </w:tcPr>
          <w:p w14:paraId="16EB3173" w14:textId="77777777" w:rsidR="007E7462" w:rsidRPr="00D10851" w:rsidRDefault="007E7462" w:rsidP="00B31233">
            <w:pPr>
              <w:jc w:val="right"/>
              <w:rPr>
                <w:color w:val="000000"/>
                <w:sz w:val="20"/>
                <w:szCs w:val="20"/>
              </w:rPr>
            </w:pPr>
            <w:r w:rsidRPr="00D10851">
              <w:rPr>
                <w:color w:val="000000"/>
                <w:sz w:val="20"/>
                <w:szCs w:val="20"/>
              </w:rPr>
              <w:t>28</w:t>
            </w:r>
          </w:p>
        </w:tc>
        <w:tc>
          <w:tcPr>
            <w:tcW w:w="810" w:type="dxa"/>
            <w:tcBorders>
              <w:top w:val="single" w:sz="4" w:space="0" w:color="auto"/>
              <w:left w:val="single" w:sz="4" w:space="0" w:color="auto"/>
              <w:bottom w:val="single" w:sz="4" w:space="0" w:color="auto"/>
              <w:right w:val="single" w:sz="4" w:space="0" w:color="auto"/>
            </w:tcBorders>
            <w:vAlign w:val="center"/>
            <w:hideMark/>
          </w:tcPr>
          <w:p w14:paraId="57D4D56E" w14:textId="77777777" w:rsidR="007E7462" w:rsidRPr="00D10851" w:rsidRDefault="007E7462" w:rsidP="00B31233">
            <w:pPr>
              <w:jc w:val="right"/>
              <w:rPr>
                <w:color w:val="000000"/>
                <w:sz w:val="20"/>
                <w:szCs w:val="20"/>
              </w:rPr>
            </w:pPr>
            <w:r w:rsidRPr="00D10851">
              <w:rPr>
                <w:color w:val="000000"/>
                <w:sz w:val="20"/>
                <w:szCs w:val="20"/>
              </w:rPr>
              <w:t>23</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B0CAFD6" w14:textId="77777777" w:rsidR="007E7462" w:rsidRPr="00D10851" w:rsidRDefault="007E7462" w:rsidP="00B31233">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0C2542C" w14:textId="77777777" w:rsidR="007E7462" w:rsidRPr="00D10851" w:rsidRDefault="007E7462" w:rsidP="00B31233">
            <w:pPr>
              <w:jc w:val="right"/>
              <w:rPr>
                <w:color w:val="000000"/>
                <w:sz w:val="20"/>
                <w:szCs w:val="20"/>
              </w:rPr>
            </w:pPr>
            <w:r w:rsidRPr="00D10851">
              <w:rPr>
                <w:color w:val="000000"/>
                <w:sz w:val="20"/>
                <w:szCs w:val="20"/>
              </w:rPr>
              <w:t>5,480,991</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23F500" w14:textId="77777777" w:rsidR="007E7462" w:rsidRPr="00D10851" w:rsidRDefault="007E7462" w:rsidP="00B31233">
            <w:pPr>
              <w:jc w:val="right"/>
              <w:rPr>
                <w:color w:val="000000"/>
                <w:sz w:val="20"/>
                <w:szCs w:val="20"/>
              </w:rPr>
            </w:pPr>
            <w:r w:rsidRPr="00D10851">
              <w:rPr>
                <w:color w:val="000000"/>
                <w:sz w:val="20"/>
                <w:szCs w:val="20"/>
              </w:rPr>
              <w:t>3,131,995</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07AD2BF" w14:textId="77777777" w:rsidR="007E7462" w:rsidRPr="00D10851" w:rsidRDefault="007E7462" w:rsidP="00B31233">
            <w:pPr>
              <w:jc w:val="right"/>
              <w:rPr>
                <w:color w:val="000000"/>
                <w:sz w:val="20"/>
                <w:szCs w:val="20"/>
              </w:rPr>
            </w:pPr>
            <w:r w:rsidRPr="00D10851">
              <w:rPr>
                <w:color w:val="000000"/>
                <w:sz w:val="20"/>
                <w:szCs w:val="20"/>
              </w:rPr>
              <w:t>2,572,710</w:t>
            </w:r>
          </w:p>
        </w:tc>
        <w:tc>
          <w:tcPr>
            <w:tcW w:w="985" w:type="dxa"/>
            <w:tcBorders>
              <w:top w:val="single" w:sz="4" w:space="0" w:color="auto"/>
              <w:left w:val="single" w:sz="4" w:space="0" w:color="auto"/>
              <w:bottom w:val="single" w:sz="4" w:space="0" w:color="auto"/>
              <w:right w:val="single" w:sz="4" w:space="0" w:color="auto"/>
            </w:tcBorders>
            <w:vAlign w:val="center"/>
            <w:hideMark/>
          </w:tcPr>
          <w:p w14:paraId="62F3C9BE" w14:textId="77777777" w:rsidR="007E7462" w:rsidRPr="00D10851" w:rsidRDefault="007E7462" w:rsidP="00B31233">
            <w:pPr>
              <w:jc w:val="right"/>
              <w:rPr>
                <w:color w:val="000000"/>
                <w:sz w:val="20"/>
                <w:szCs w:val="20"/>
              </w:rPr>
            </w:pPr>
            <w:r w:rsidRPr="00D10851">
              <w:rPr>
                <w:color w:val="000000"/>
                <w:sz w:val="20"/>
                <w:szCs w:val="20"/>
              </w:rPr>
              <w:t>0</w:t>
            </w:r>
          </w:p>
        </w:tc>
      </w:tr>
      <w:tr w:rsidR="007E7462" w:rsidRPr="00D10851" w14:paraId="52937B70" w14:textId="77777777" w:rsidTr="00B31233">
        <w:tc>
          <w:tcPr>
            <w:tcW w:w="4135" w:type="dxa"/>
            <w:tcBorders>
              <w:top w:val="single" w:sz="4" w:space="0" w:color="auto"/>
              <w:left w:val="single" w:sz="4" w:space="0" w:color="auto"/>
              <w:bottom w:val="single" w:sz="4" w:space="0" w:color="auto"/>
              <w:right w:val="single" w:sz="4" w:space="0" w:color="auto"/>
            </w:tcBorders>
            <w:vAlign w:val="center"/>
            <w:hideMark/>
          </w:tcPr>
          <w:p w14:paraId="428EA3E7" w14:textId="77777777" w:rsidR="007E7462" w:rsidRPr="00D10851" w:rsidRDefault="007E7462" w:rsidP="00B31233">
            <w:pPr>
              <w:ind w:left="90"/>
              <w:rPr>
                <w:rFonts w:eastAsia="Times New Roman"/>
                <w:color w:val="000000"/>
                <w:sz w:val="20"/>
                <w:szCs w:val="20"/>
              </w:rPr>
            </w:pPr>
            <w:r w:rsidRPr="00D10851">
              <w:rPr>
                <w:rFonts w:eastAsia="Times New Roman"/>
                <w:color w:val="000000"/>
                <w:sz w:val="20"/>
                <w:szCs w:val="20"/>
              </w:rPr>
              <w:t>Reduced biological and chemical hazards in the food system</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5329D5F" w14:textId="77777777" w:rsidR="007E7462" w:rsidRPr="00D10851" w:rsidRDefault="007E7462" w:rsidP="00B31233">
            <w:pPr>
              <w:jc w:val="right"/>
              <w:rPr>
                <w:color w:val="000000"/>
                <w:sz w:val="20"/>
                <w:szCs w:val="20"/>
              </w:rPr>
            </w:pPr>
            <w:r w:rsidRPr="00D10851">
              <w:rPr>
                <w:color w:val="000000"/>
                <w:sz w:val="20"/>
                <w:szCs w:val="20"/>
              </w:rPr>
              <w:t>6,248,263</w:t>
            </w:r>
          </w:p>
        </w:tc>
        <w:tc>
          <w:tcPr>
            <w:tcW w:w="900" w:type="dxa"/>
            <w:tcBorders>
              <w:top w:val="single" w:sz="4" w:space="0" w:color="auto"/>
              <w:left w:val="single" w:sz="4" w:space="0" w:color="auto"/>
              <w:bottom w:val="single" w:sz="4" w:space="0" w:color="auto"/>
              <w:right w:val="single" w:sz="4" w:space="0" w:color="auto"/>
            </w:tcBorders>
            <w:vAlign w:val="center"/>
            <w:hideMark/>
          </w:tcPr>
          <w:p w14:paraId="31CC3827" w14:textId="77777777" w:rsidR="007E7462" w:rsidRPr="00D10851" w:rsidRDefault="007E7462" w:rsidP="00B31233">
            <w:pPr>
              <w:jc w:val="right"/>
              <w:rPr>
                <w:color w:val="000000"/>
                <w:sz w:val="20"/>
                <w:szCs w:val="20"/>
              </w:rPr>
            </w:pPr>
            <w:r w:rsidRPr="00D10851">
              <w:rPr>
                <w:color w:val="000000"/>
                <w:sz w:val="20"/>
                <w:szCs w:val="20"/>
              </w:rPr>
              <w:t>52</w:t>
            </w:r>
          </w:p>
        </w:tc>
        <w:tc>
          <w:tcPr>
            <w:tcW w:w="630" w:type="dxa"/>
            <w:tcBorders>
              <w:top w:val="single" w:sz="4" w:space="0" w:color="auto"/>
              <w:left w:val="single" w:sz="4" w:space="0" w:color="auto"/>
              <w:bottom w:val="single" w:sz="4" w:space="0" w:color="auto"/>
              <w:right w:val="single" w:sz="4" w:space="0" w:color="auto"/>
            </w:tcBorders>
            <w:vAlign w:val="center"/>
            <w:hideMark/>
          </w:tcPr>
          <w:p w14:paraId="029306B7" w14:textId="77777777" w:rsidR="007E7462" w:rsidRPr="00D10851" w:rsidRDefault="007E7462" w:rsidP="00B31233">
            <w:pPr>
              <w:jc w:val="right"/>
              <w:rPr>
                <w:color w:val="000000"/>
                <w:sz w:val="20"/>
                <w:szCs w:val="20"/>
              </w:rPr>
            </w:pPr>
            <w:r w:rsidRPr="00D10851">
              <w:rPr>
                <w:color w:val="000000"/>
                <w:sz w:val="20"/>
                <w:szCs w:val="20"/>
              </w:rPr>
              <w:t>20</w:t>
            </w:r>
          </w:p>
        </w:tc>
        <w:tc>
          <w:tcPr>
            <w:tcW w:w="810" w:type="dxa"/>
            <w:tcBorders>
              <w:top w:val="single" w:sz="4" w:space="0" w:color="auto"/>
              <w:left w:val="single" w:sz="4" w:space="0" w:color="auto"/>
              <w:bottom w:val="single" w:sz="4" w:space="0" w:color="auto"/>
              <w:right w:val="single" w:sz="4" w:space="0" w:color="auto"/>
            </w:tcBorders>
            <w:vAlign w:val="center"/>
            <w:hideMark/>
          </w:tcPr>
          <w:p w14:paraId="5D754616" w14:textId="77777777" w:rsidR="007E7462" w:rsidRPr="00D10851" w:rsidRDefault="007E7462" w:rsidP="00B31233">
            <w:pPr>
              <w:jc w:val="right"/>
              <w:rPr>
                <w:color w:val="000000"/>
                <w:sz w:val="20"/>
                <w:szCs w:val="20"/>
              </w:rPr>
            </w:pPr>
            <w:r w:rsidRPr="00D10851">
              <w:rPr>
                <w:color w:val="000000"/>
                <w:sz w:val="20"/>
                <w:szCs w:val="20"/>
              </w:rPr>
              <w:t>28</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70EAF41" w14:textId="77777777" w:rsidR="007E7462" w:rsidRPr="00D10851" w:rsidRDefault="007E7462" w:rsidP="00B31233">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09664BB9" w14:textId="77777777" w:rsidR="007E7462" w:rsidRPr="00D10851" w:rsidRDefault="007E7462" w:rsidP="00B31233">
            <w:pPr>
              <w:jc w:val="right"/>
              <w:rPr>
                <w:color w:val="000000"/>
                <w:sz w:val="20"/>
                <w:szCs w:val="20"/>
              </w:rPr>
            </w:pPr>
            <w:r w:rsidRPr="00D10851">
              <w:rPr>
                <w:color w:val="000000"/>
                <w:sz w:val="20"/>
                <w:szCs w:val="20"/>
              </w:rPr>
              <w:t>3,249,097</w:t>
            </w:r>
          </w:p>
        </w:tc>
        <w:tc>
          <w:tcPr>
            <w:tcW w:w="990" w:type="dxa"/>
            <w:tcBorders>
              <w:top w:val="single" w:sz="4" w:space="0" w:color="auto"/>
              <w:left w:val="single" w:sz="4" w:space="0" w:color="auto"/>
              <w:bottom w:val="single" w:sz="4" w:space="0" w:color="auto"/>
              <w:right w:val="single" w:sz="4" w:space="0" w:color="auto"/>
            </w:tcBorders>
            <w:vAlign w:val="center"/>
            <w:hideMark/>
          </w:tcPr>
          <w:p w14:paraId="3473BC78" w14:textId="77777777" w:rsidR="007E7462" w:rsidRPr="00D10851" w:rsidRDefault="007E7462" w:rsidP="00B31233">
            <w:pPr>
              <w:jc w:val="right"/>
              <w:rPr>
                <w:color w:val="000000"/>
                <w:sz w:val="20"/>
                <w:szCs w:val="20"/>
              </w:rPr>
            </w:pPr>
            <w:r w:rsidRPr="00D10851">
              <w:rPr>
                <w:color w:val="000000"/>
                <w:sz w:val="20"/>
                <w:szCs w:val="20"/>
              </w:rPr>
              <w:t>1,249,653</w:t>
            </w:r>
          </w:p>
        </w:tc>
        <w:tc>
          <w:tcPr>
            <w:tcW w:w="1170" w:type="dxa"/>
            <w:tcBorders>
              <w:top w:val="single" w:sz="4" w:space="0" w:color="auto"/>
              <w:left w:val="single" w:sz="4" w:space="0" w:color="auto"/>
              <w:bottom w:val="single" w:sz="4" w:space="0" w:color="auto"/>
              <w:right w:val="single" w:sz="4" w:space="0" w:color="auto"/>
            </w:tcBorders>
            <w:vAlign w:val="center"/>
            <w:hideMark/>
          </w:tcPr>
          <w:p w14:paraId="57120D47" w14:textId="77777777" w:rsidR="007E7462" w:rsidRPr="00D10851" w:rsidRDefault="007E7462" w:rsidP="00B31233">
            <w:pPr>
              <w:jc w:val="right"/>
              <w:rPr>
                <w:color w:val="000000"/>
                <w:sz w:val="20"/>
                <w:szCs w:val="20"/>
              </w:rPr>
            </w:pPr>
            <w:r w:rsidRPr="00D10851">
              <w:rPr>
                <w:color w:val="000000"/>
                <w:sz w:val="20"/>
                <w:szCs w:val="20"/>
              </w:rPr>
              <w:t>1,749,514</w:t>
            </w:r>
          </w:p>
        </w:tc>
        <w:tc>
          <w:tcPr>
            <w:tcW w:w="985" w:type="dxa"/>
            <w:tcBorders>
              <w:top w:val="single" w:sz="4" w:space="0" w:color="auto"/>
              <w:left w:val="single" w:sz="4" w:space="0" w:color="auto"/>
              <w:bottom w:val="single" w:sz="4" w:space="0" w:color="auto"/>
              <w:right w:val="single" w:sz="4" w:space="0" w:color="auto"/>
            </w:tcBorders>
            <w:vAlign w:val="center"/>
            <w:hideMark/>
          </w:tcPr>
          <w:p w14:paraId="6A9433C8" w14:textId="77777777" w:rsidR="007E7462" w:rsidRPr="00D10851" w:rsidRDefault="007E7462" w:rsidP="00B31233">
            <w:pPr>
              <w:jc w:val="right"/>
              <w:rPr>
                <w:color w:val="000000"/>
                <w:sz w:val="20"/>
                <w:szCs w:val="20"/>
              </w:rPr>
            </w:pPr>
            <w:r w:rsidRPr="00D10851">
              <w:rPr>
                <w:color w:val="000000"/>
                <w:sz w:val="20"/>
                <w:szCs w:val="20"/>
              </w:rPr>
              <w:t>0</w:t>
            </w:r>
          </w:p>
        </w:tc>
      </w:tr>
      <w:tr w:rsidR="007E7462" w:rsidRPr="00D10851" w14:paraId="0539803B" w14:textId="77777777" w:rsidTr="00B31233">
        <w:tc>
          <w:tcPr>
            <w:tcW w:w="4135" w:type="dxa"/>
            <w:tcBorders>
              <w:top w:val="single" w:sz="4" w:space="0" w:color="auto"/>
              <w:left w:val="single" w:sz="4" w:space="0" w:color="auto"/>
              <w:bottom w:val="single" w:sz="4" w:space="0" w:color="auto"/>
              <w:right w:val="single" w:sz="4" w:space="0" w:color="auto"/>
            </w:tcBorders>
            <w:vAlign w:val="center"/>
            <w:hideMark/>
          </w:tcPr>
          <w:p w14:paraId="7EF35438" w14:textId="77777777" w:rsidR="007E7462" w:rsidRPr="00D10851" w:rsidRDefault="007E7462" w:rsidP="00B31233">
            <w:pPr>
              <w:ind w:left="90"/>
              <w:rPr>
                <w:rFonts w:eastAsia="Times New Roman"/>
                <w:color w:val="000000"/>
                <w:sz w:val="20"/>
                <w:szCs w:val="20"/>
              </w:rPr>
            </w:pPr>
            <w:r w:rsidRPr="00D10851">
              <w:rPr>
                <w:rFonts w:eastAsia="Times New Roman"/>
                <w:color w:val="000000"/>
                <w:sz w:val="20"/>
                <w:szCs w:val="20"/>
              </w:rPr>
              <w:t>Reduced livestock and fish disease risks associated with intensification and climate change</w:t>
            </w:r>
          </w:p>
        </w:tc>
        <w:tc>
          <w:tcPr>
            <w:tcW w:w="1170" w:type="dxa"/>
            <w:tcBorders>
              <w:top w:val="single" w:sz="4" w:space="0" w:color="auto"/>
              <w:left w:val="single" w:sz="4" w:space="0" w:color="auto"/>
              <w:bottom w:val="single" w:sz="4" w:space="0" w:color="auto"/>
              <w:right w:val="single" w:sz="4" w:space="0" w:color="auto"/>
            </w:tcBorders>
            <w:vAlign w:val="center"/>
            <w:hideMark/>
          </w:tcPr>
          <w:p w14:paraId="57F2F50F" w14:textId="77777777" w:rsidR="007E7462" w:rsidRPr="00D10851" w:rsidRDefault="007E7462" w:rsidP="00B31233">
            <w:pPr>
              <w:jc w:val="right"/>
              <w:rPr>
                <w:color w:val="000000"/>
                <w:sz w:val="20"/>
                <w:szCs w:val="20"/>
              </w:rPr>
            </w:pPr>
            <w:r w:rsidRPr="00D10851">
              <w:rPr>
                <w:color w:val="000000"/>
                <w:sz w:val="20"/>
                <w:szCs w:val="20"/>
              </w:rPr>
              <w:t>28,741,765</w:t>
            </w:r>
          </w:p>
        </w:tc>
        <w:tc>
          <w:tcPr>
            <w:tcW w:w="900" w:type="dxa"/>
            <w:tcBorders>
              <w:top w:val="single" w:sz="4" w:space="0" w:color="auto"/>
              <w:left w:val="single" w:sz="4" w:space="0" w:color="auto"/>
              <w:bottom w:val="single" w:sz="4" w:space="0" w:color="auto"/>
              <w:right w:val="single" w:sz="4" w:space="0" w:color="auto"/>
            </w:tcBorders>
            <w:vAlign w:val="center"/>
            <w:hideMark/>
          </w:tcPr>
          <w:p w14:paraId="1EB01F16" w14:textId="77777777" w:rsidR="007E7462" w:rsidRPr="00D10851" w:rsidRDefault="007E7462" w:rsidP="00B31233">
            <w:pPr>
              <w:jc w:val="right"/>
              <w:rPr>
                <w:color w:val="000000"/>
                <w:sz w:val="20"/>
                <w:szCs w:val="20"/>
              </w:rPr>
            </w:pPr>
            <w:r w:rsidRPr="00D10851">
              <w:rPr>
                <w:color w:val="000000"/>
                <w:sz w:val="20"/>
                <w:szCs w:val="20"/>
              </w:rPr>
              <w:t>49</w:t>
            </w:r>
          </w:p>
        </w:tc>
        <w:tc>
          <w:tcPr>
            <w:tcW w:w="630" w:type="dxa"/>
            <w:tcBorders>
              <w:top w:val="single" w:sz="4" w:space="0" w:color="auto"/>
              <w:left w:val="single" w:sz="4" w:space="0" w:color="auto"/>
              <w:bottom w:val="single" w:sz="4" w:space="0" w:color="auto"/>
              <w:right w:val="single" w:sz="4" w:space="0" w:color="auto"/>
            </w:tcBorders>
            <w:vAlign w:val="center"/>
            <w:hideMark/>
          </w:tcPr>
          <w:p w14:paraId="65A55247" w14:textId="77777777" w:rsidR="007E7462" w:rsidRPr="00D10851" w:rsidRDefault="007E7462" w:rsidP="00B31233">
            <w:pPr>
              <w:jc w:val="right"/>
              <w:rPr>
                <w:color w:val="000000"/>
                <w:sz w:val="20"/>
                <w:szCs w:val="20"/>
              </w:rPr>
            </w:pPr>
            <w:r w:rsidRPr="00D10851">
              <w:rPr>
                <w:color w:val="000000"/>
                <w:sz w:val="20"/>
                <w:szCs w:val="20"/>
              </w:rPr>
              <w:t>18</w:t>
            </w:r>
          </w:p>
        </w:tc>
        <w:tc>
          <w:tcPr>
            <w:tcW w:w="810" w:type="dxa"/>
            <w:tcBorders>
              <w:top w:val="single" w:sz="4" w:space="0" w:color="auto"/>
              <w:left w:val="single" w:sz="4" w:space="0" w:color="auto"/>
              <w:bottom w:val="single" w:sz="4" w:space="0" w:color="auto"/>
              <w:right w:val="single" w:sz="4" w:space="0" w:color="auto"/>
            </w:tcBorders>
            <w:vAlign w:val="center"/>
            <w:hideMark/>
          </w:tcPr>
          <w:p w14:paraId="12524BFB" w14:textId="77777777" w:rsidR="007E7462" w:rsidRPr="00D10851" w:rsidRDefault="007E7462" w:rsidP="00B31233">
            <w:pPr>
              <w:jc w:val="right"/>
              <w:rPr>
                <w:color w:val="000000"/>
                <w:sz w:val="20"/>
                <w:szCs w:val="20"/>
              </w:rPr>
            </w:pPr>
            <w:r w:rsidRPr="00D10851">
              <w:rPr>
                <w:color w:val="000000"/>
                <w:sz w:val="20"/>
                <w:szCs w:val="20"/>
              </w:rPr>
              <w:t>33</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A399C05" w14:textId="77777777" w:rsidR="007E7462" w:rsidRPr="00D10851" w:rsidRDefault="007E7462" w:rsidP="00B31233">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0F2362BB" w14:textId="77777777" w:rsidR="007E7462" w:rsidRPr="00D10851" w:rsidRDefault="007E7462" w:rsidP="00B31233">
            <w:pPr>
              <w:jc w:val="right"/>
              <w:rPr>
                <w:color w:val="000000"/>
                <w:sz w:val="20"/>
                <w:szCs w:val="20"/>
              </w:rPr>
            </w:pPr>
            <w:r w:rsidRPr="00D10851">
              <w:rPr>
                <w:color w:val="000000"/>
                <w:sz w:val="20"/>
                <w:szCs w:val="20"/>
              </w:rPr>
              <w:t>14,083,465</w:t>
            </w:r>
          </w:p>
        </w:tc>
        <w:tc>
          <w:tcPr>
            <w:tcW w:w="990" w:type="dxa"/>
            <w:tcBorders>
              <w:top w:val="single" w:sz="4" w:space="0" w:color="auto"/>
              <w:left w:val="single" w:sz="4" w:space="0" w:color="auto"/>
              <w:bottom w:val="single" w:sz="4" w:space="0" w:color="auto"/>
              <w:right w:val="single" w:sz="4" w:space="0" w:color="auto"/>
            </w:tcBorders>
            <w:vAlign w:val="center"/>
            <w:hideMark/>
          </w:tcPr>
          <w:p w14:paraId="5B8F5D99" w14:textId="77777777" w:rsidR="007E7462" w:rsidRPr="00D10851" w:rsidRDefault="007E7462" w:rsidP="00B31233">
            <w:pPr>
              <w:jc w:val="right"/>
              <w:rPr>
                <w:color w:val="000000"/>
                <w:sz w:val="20"/>
                <w:szCs w:val="20"/>
              </w:rPr>
            </w:pPr>
            <w:r w:rsidRPr="00D10851">
              <w:rPr>
                <w:color w:val="000000"/>
                <w:sz w:val="20"/>
                <w:szCs w:val="20"/>
              </w:rPr>
              <w:t>5,173,518</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606A33B" w14:textId="77777777" w:rsidR="007E7462" w:rsidRPr="00D10851" w:rsidRDefault="007E7462" w:rsidP="00B31233">
            <w:pPr>
              <w:jc w:val="right"/>
              <w:rPr>
                <w:color w:val="000000"/>
                <w:sz w:val="20"/>
                <w:szCs w:val="20"/>
              </w:rPr>
            </w:pPr>
            <w:r w:rsidRPr="00D10851">
              <w:rPr>
                <w:color w:val="000000"/>
                <w:sz w:val="20"/>
                <w:szCs w:val="20"/>
              </w:rPr>
              <w:t>9,484,782</w:t>
            </w:r>
          </w:p>
        </w:tc>
        <w:tc>
          <w:tcPr>
            <w:tcW w:w="985" w:type="dxa"/>
            <w:tcBorders>
              <w:top w:val="single" w:sz="4" w:space="0" w:color="auto"/>
              <w:left w:val="single" w:sz="4" w:space="0" w:color="auto"/>
              <w:bottom w:val="single" w:sz="4" w:space="0" w:color="auto"/>
              <w:right w:val="single" w:sz="4" w:space="0" w:color="auto"/>
            </w:tcBorders>
            <w:vAlign w:val="center"/>
            <w:hideMark/>
          </w:tcPr>
          <w:p w14:paraId="67B0D071" w14:textId="77777777" w:rsidR="007E7462" w:rsidRPr="00D10851" w:rsidRDefault="007E7462" w:rsidP="00B31233">
            <w:pPr>
              <w:jc w:val="right"/>
              <w:rPr>
                <w:color w:val="000000"/>
                <w:sz w:val="20"/>
                <w:szCs w:val="20"/>
              </w:rPr>
            </w:pPr>
            <w:r w:rsidRPr="00D10851">
              <w:rPr>
                <w:color w:val="000000"/>
                <w:sz w:val="20"/>
                <w:szCs w:val="20"/>
              </w:rPr>
              <w:t>0</w:t>
            </w:r>
          </w:p>
        </w:tc>
      </w:tr>
      <w:tr w:rsidR="007E7462" w:rsidRPr="00D10851" w14:paraId="4E20B5C7" w14:textId="77777777" w:rsidTr="00B31233">
        <w:tc>
          <w:tcPr>
            <w:tcW w:w="4135" w:type="dxa"/>
            <w:tcBorders>
              <w:top w:val="single" w:sz="4" w:space="0" w:color="auto"/>
              <w:left w:val="single" w:sz="4" w:space="0" w:color="auto"/>
              <w:bottom w:val="single" w:sz="4" w:space="0" w:color="auto"/>
              <w:right w:val="single" w:sz="4" w:space="0" w:color="auto"/>
            </w:tcBorders>
            <w:vAlign w:val="center"/>
            <w:hideMark/>
          </w:tcPr>
          <w:p w14:paraId="09F9109C" w14:textId="77777777" w:rsidR="007E7462" w:rsidRPr="00D10851" w:rsidRDefault="007E7462" w:rsidP="00B31233">
            <w:pPr>
              <w:ind w:left="90"/>
              <w:rPr>
                <w:rFonts w:eastAsia="Times New Roman"/>
                <w:color w:val="000000"/>
                <w:sz w:val="20"/>
                <w:szCs w:val="20"/>
              </w:rPr>
            </w:pPr>
            <w:r w:rsidRPr="00D10851">
              <w:rPr>
                <w:rFonts w:eastAsia="Times New Roman"/>
                <w:color w:val="000000"/>
                <w:sz w:val="20"/>
                <w:szCs w:val="20"/>
              </w:rPr>
              <w:t>Technologies that reduce women's labor and energy expenditure developed and disseminated</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2FED47D" w14:textId="77777777" w:rsidR="007E7462" w:rsidRPr="00D10851" w:rsidRDefault="007E7462" w:rsidP="00B31233">
            <w:pPr>
              <w:jc w:val="right"/>
              <w:rPr>
                <w:color w:val="000000"/>
                <w:sz w:val="20"/>
                <w:szCs w:val="20"/>
              </w:rPr>
            </w:pPr>
            <w:r w:rsidRPr="00D10851">
              <w:rPr>
                <w:color w:val="000000"/>
                <w:sz w:val="20"/>
                <w:szCs w:val="20"/>
              </w:rPr>
              <w:t>8,036,777</w:t>
            </w:r>
          </w:p>
        </w:tc>
        <w:tc>
          <w:tcPr>
            <w:tcW w:w="900" w:type="dxa"/>
            <w:tcBorders>
              <w:top w:val="single" w:sz="4" w:space="0" w:color="auto"/>
              <w:left w:val="single" w:sz="4" w:space="0" w:color="auto"/>
              <w:bottom w:val="single" w:sz="4" w:space="0" w:color="auto"/>
              <w:right w:val="single" w:sz="4" w:space="0" w:color="auto"/>
            </w:tcBorders>
            <w:vAlign w:val="center"/>
            <w:hideMark/>
          </w:tcPr>
          <w:p w14:paraId="752A9281" w14:textId="77777777" w:rsidR="007E7462" w:rsidRPr="00D10851" w:rsidRDefault="007E7462" w:rsidP="00B31233">
            <w:pPr>
              <w:jc w:val="right"/>
              <w:rPr>
                <w:color w:val="000000"/>
                <w:sz w:val="20"/>
                <w:szCs w:val="20"/>
              </w:rPr>
            </w:pPr>
            <w:r w:rsidRPr="00D10851">
              <w:rPr>
                <w:color w:val="000000"/>
                <w:sz w:val="20"/>
                <w:szCs w:val="20"/>
              </w:rPr>
              <w:t>48</w:t>
            </w:r>
          </w:p>
        </w:tc>
        <w:tc>
          <w:tcPr>
            <w:tcW w:w="630" w:type="dxa"/>
            <w:tcBorders>
              <w:top w:val="single" w:sz="4" w:space="0" w:color="auto"/>
              <w:left w:val="single" w:sz="4" w:space="0" w:color="auto"/>
              <w:bottom w:val="single" w:sz="4" w:space="0" w:color="auto"/>
              <w:right w:val="single" w:sz="4" w:space="0" w:color="auto"/>
            </w:tcBorders>
            <w:vAlign w:val="center"/>
            <w:hideMark/>
          </w:tcPr>
          <w:p w14:paraId="7D43498F" w14:textId="77777777" w:rsidR="007E7462" w:rsidRPr="00D10851" w:rsidRDefault="007E7462" w:rsidP="00B31233">
            <w:pPr>
              <w:jc w:val="right"/>
              <w:rPr>
                <w:color w:val="000000"/>
                <w:sz w:val="20"/>
                <w:szCs w:val="20"/>
              </w:rPr>
            </w:pPr>
            <w:r w:rsidRPr="00D10851">
              <w:rPr>
                <w:color w:val="000000"/>
                <w:sz w:val="20"/>
                <w:szCs w:val="20"/>
              </w:rPr>
              <w:t>26</w:t>
            </w:r>
          </w:p>
        </w:tc>
        <w:tc>
          <w:tcPr>
            <w:tcW w:w="810" w:type="dxa"/>
            <w:tcBorders>
              <w:top w:val="single" w:sz="4" w:space="0" w:color="auto"/>
              <w:left w:val="single" w:sz="4" w:space="0" w:color="auto"/>
              <w:bottom w:val="single" w:sz="4" w:space="0" w:color="auto"/>
              <w:right w:val="single" w:sz="4" w:space="0" w:color="auto"/>
            </w:tcBorders>
            <w:vAlign w:val="center"/>
            <w:hideMark/>
          </w:tcPr>
          <w:p w14:paraId="1969E5F8" w14:textId="77777777" w:rsidR="007E7462" w:rsidRPr="00D10851" w:rsidRDefault="007E7462" w:rsidP="00B31233">
            <w:pPr>
              <w:jc w:val="right"/>
              <w:rPr>
                <w:color w:val="000000"/>
                <w:sz w:val="20"/>
                <w:szCs w:val="20"/>
              </w:rPr>
            </w:pPr>
            <w:r w:rsidRPr="00D10851">
              <w:rPr>
                <w:color w:val="000000"/>
                <w:sz w:val="20"/>
                <w:szCs w:val="20"/>
              </w:rPr>
              <w:t>26</w:t>
            </w:r>
          </w:p>
        </w:tc>
        <w:tc>
          <w:tcPr>
            <w:tcW w:w="1080" w:type="dxa"/>
            <w:tcBorders>
              <w:top w:val="single" w:sz="4" w:space="0" w:color="auto"/>
              <w:left w:val="single" w:sz="4" w:space="0" w:color="auto"/>
              <w:bottom w:val="single" w:sz="4" w:space="0" w:color="auto"/>
              <w:right w:val="single" w:sz="4" w:space="0" w:color="auto"/>
            </w:tcBorders>
            <w:vAlign w:val="center"/>
            <w:hideMark/>
          </w:tcPr>
          <w:p w14:paraId="0EA807AE" w14:textId="77777777" w:rsidR="007E7462" w:rsidRPr="00D10851" w:rsidRDefault="007E7462" w:rsidP="00B31233">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F3B549B" w14:textId="77777777" w:rsidR="007E7462" w:rsidRPr="00D10851" w:rsidRDefault="007E7462" w:rsidP="00B31233">
            <w:pPr>
              <w:jc w:val="right"/>
              <w:rPr>
                <w:color w:val="000000"/>
                <w:sz w:val="20"/>
                <w:szCs w:val="20"/>
              </w:rPr>
            </w:pPr>
            <w:r w:rsidRPr="00D10851">
              <w:rPr>
                <w:color w:val="000000"/>
                <w:sz w:val="20"/>
                <w:szCs w:val="20"/>
              </w:rPr>
              <w:t>3,857,653</w:t>
            </w:r>
          </w:p>
        </w:tc>
        <w:tc>
          <w:tcPr>
            <w:tcW w:w="990" w:type="dxa"/>
            <w:tcBorders>
              <w:top w:val="single" w:sz="4" w:space="0" w:color="auto"/>
              <w:left w:val="single" w:sz="4" w:space="0" w:color="auto"/>
              <w:bottom w:val="single" w:sz="4" w:space="0" w:color="auto"/>
              <w:right w:val="single" w:sz="4" w:space="0" w:color="auto"/>
            </w:tcBorders>
            <w:vAlign w:val="center"/>
            <w:hideMark/>
          </w:tcPr>
          <w:p w14:paraId="0229B992" w14:textId="77777777" w:rsidR="007E7462" w:rsidRPr="00D10851" w:rsidRDefault="007E7462" w:rsidP="00B31233">
            <w:pPr>
              <w:jc w:val="right"/>
              <w:rPr>
                <w:color w:val="000000"/>
                <w:sz w:val="20"/>
                <w:szCs w:val="20"/>
              </w:rPr>
            </w:pPr>
            <w:r w:rsidRPr="00D10851">
              <w:rPr>
                <w:color w:val="000000"/>
                <w:sz w:val="20"/>
                <w:szCs w:val="20"/>
              </w:rPr>
              <w:t>2,089,562</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5C0C1CD" w14:textId="77777777" w:rsidR="007E7462" w:rsidRPr="00D10851" w:rsidRDefault="007E7462" w:rsidP="00B31233">
            <w:pPr>
              <w:jc w:val="right"/>
              <w:rPr>
                <w:color w:val="000000"/>
                <w:sz w:val="20"/>
                <w:szCs w:val="20"/>
              </w:rPr>
            </w:pPr>
            <w:r w:rsidRPr="00D10851">
              <w:rPr>
                <w:color w:val="000000"/>
                <w:sz w:val="20"/>
                <w:szCs w:val="20"/>
              </w:rPr>
              <w:t>2,089,562</w:t>
            </w:r>
          </w:p>
        </w:tc>
        <w:tc>
          <w:tcPr>
            <w:tcW w:w="985" w:type="dxa"/>
            <w:tcBorders>
              <w:top w:val="single" w:sz="4" w:space="0" w:color="auto"/>
              <w:left w:val="single" w:sz="4" w:space="0" w:color="auto"/>
              <w:bottom w:val="single" w:sz="4" w:space="0" w:color="auto"/>
              <w:right w:val="single" w:sz="4" w:space="0" w:color="auto"/>
            </w:tcBorders>
            <w:vAlign w:val="center"/>
            <w:hideMark/>
          </w:tcPr>
          <w:p w14:paraId="1ED78BF3" w14:textId="77777777" w:rsidR="007E7462" w:rsidRPr="00D10851" w:rsidRDefault="007E7462" w:rsidP="00B31233">
            <w:pPr>
              <w:jc w:val="right"/>
              <w:rPr>
                <w:color w:val="000000"/>
                <w:sz w:val="20"/>
                <w:szCs w:val="20"/>
              </w:rPr>
            </w:pPr>
            <w:r w:rsidRPr="00D10851">
              <w:rPr>
                <w:color w:val="000000"/>
                <w:sz w:val="20"/>
                <w:szCs w:val="20"/>
              </w:rPr>
              <w:t>0</w:t>
            </w:r>
          </w:p>
        </w:tc>
      </w:tr>
    </w:tbl>
    <w:p w14:paraId="57EA7E97" w14:textId="77777777" w:rsidR="007E7462" w:rsidRPr="00D10851" w:rsidRDefault="007E7462" w:rsidP="007E7462">
      <w:pPr>
        <w:rPr>
          <w:rFonts w:eastAsia="Times New Roman"/>
          <w:color w:val="000000"/>
        </w:rPr>
      </w:pPr>
    </w:p>
    <w:p w14:paraId="5F38731C" w14:textId="5A0744E4" w:rsidR="00EB758E" w:rsidRPr="00D10851" w:rsidRDefault="007E7462" w:rsidP="007E7462">
      <w:pPr>
        <w:jc w:val="both"/>
        <w:rPr>
          <w:rFonts w:eastAsia="Times New Roman"/>
          <w:color w:val="000000"/>
          <w:sz w:val="21"/>
          <w:szCs w:val="21"/>
        </w:rPr>
      </w:pPr>
      <w:r w:rsidRPr="00D10851">
        <w:rPr>
          <w:rFonts w:eastAsia="Times New Roman"/>
          <w:color w:val="000000"/>
        </w:rPr>
        <w:br/>
      </w:r>
    </w:p>
    <w:p w14:paraId="62440835" w14:textId="6CEB8BF1" w:rsidR="00F56B74" w:rsidRPr="00D10851" w:rsidRDefault="00F56B74" w:rsidP="00F56B74">
      <w:pPr>
        <w:pStyle w:val="Heading2"/>
        <w:rPr>
          <w:rFonts w:eastAsia="Times New Roman"/>
        </w:rPr>
      </w:pPr>
      <w:bookmarkStart w:id="18" w:name="_Toc450035571"/>
      <w:bookmarkStart w:id="19" w:name="_Toc453669602"/>
      <w:r w:rsidRPr="00D10851">
        <w:rPr>
          <w:rFonts w:eastAsia="Times New Roman"/>
        </w:rPr>
        <w:t>PIM Table D: Flagship level: annual milestones table</w:t>
      </w:r>
      <w:bookmarkEnd w:id="18"/>
      <w:bookmarkEnd w:id="19"/>
      <w:r w:rsidR="00EB758E" w:rsidRPr="00D10851">
        <w:rPr>
          <w:rFonts w:eastAsia="Times New Roman"/>
        </w:rPr>
        <w:t xml:space="preserve"> </w:t>
      </w:r>
    </w:p>
    <w:p w14:paraId="23649BC8" w14:textId="5A5D456B" w:rsidR="007E7462" w:rsidRPr="00D10851" w:rsidRDefault="007E7462" w:rsidP="007E7462"/>
    <w:tbl>
      <w:tblPr>
        <w:tblW w:w="5000" w:type="pct"/>
        <w:tblLook w:val="04A0" w:firstRow="1" w:lastRow="0" w:firstColumn="1" w:lastColumn="0" w:noHBand="0" w:noVBand="1"/>
      </w:tblPr>
      <w:tblGrid>
        <w:gridCol w:w="979"/>
        <w:gridCol w:w="4857"/>
        <w:gridCol w:w="2022"/>
        <w:gridCol w:w="6090"/>
      </w:tblGrid>
      <w:tr w:rsidR="007E7462" w:rsidRPr="00D10851" w14:paraId="12B16CA1" w14:textId="77777777" w:rsidTr="00B31233">
        <w:trPr>
          <w:cantSplit/>
          <w:trHeight w:val="512"/>
          <w:tblHeader/>
        </w:trPr>
        <w:tc>
          <w:tcPr>
            <w:tcW w:w="351" w:type="pct"/>
            <w:tcBorders>
              <w:top w:val="single" w:sz="4" w:space="0" w:color="auto"/>
              <w:left w:val="single" w:sz="4" w:space="0" w:color="auto"/>
              <w:bottom w:val="single" w:sz="4" w:space="0" w:color="auto"/>
              <w:right w:val="single" w:sz="4" w:space="0" w:color="auto"/>
            </w:tcBorders>
            <w:shd w:val="clear" w:color="auto" w:fill="427730"/>
            <w:noWrap/>
            <w:vAlign w:val="center"/>
            <w:hideMark/>
          </w:tcPr>
          <w:p w14:paraId="446DE539"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Year</w:t>
            </w:r>
          </w:p>
        </w:tc>
        <w:tc>
          <w:tcPr>
            <w:tcW w:w="1741" w:type="pct"/>
            <w:tcBorders>
              <w:top w:val="single" w:sz="4" w:space="0" w:color="auto"/>
              <w:left w:val="nil"/>
              <w:bottom w:val="single" w:sz="4" w:space="0" w:color="auto"/>
              <w:right w:val="single" w:sz="4" w:space="0" w:color="auto"/>
            </w:tcBorders>
            <w:shd w:val="clear" w:color="auto" w:fill="427730"/>
            <w:vAlign w:val="center"/>
            <w:hideMark/>
          </w:tcPr>
          <w:p w14:paraId="46FF9D6A"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Milestone description</w:t>
            </w:r>
          </w:p>
        </w:tc>
        <w:tc>
          <w:tcPr>
            <w:tcW w:w="725" w:type="pct"/>
            <w:tcBorders>
              <w:top w:val="single" w:sz="4" w:space="0" w:color="auto"/>
              <w:left w:val="nil"/>
              <w:bottom w:val="single" w:sz="4" w:space="0" w:color="auto"/>
              <w:right w:val="single" w:sz="4" w:space="0" w:color="auto"/>
            </w:tcBorders>
            <w:shd w:val="clear" w:color="auto" w:fill="427730"/>
            <w:vAlign w:val="center"/>
            <w:hideMark/>
          </w:tcPr>
          <w:p w14:paraId="5746BFF3"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Means of verifying</w:t>
            </w:r>
          </w:p>
        </w:tc>
        <w:tc>
          <w:tcPr>
            <w:tcW w:w="2183" w:type="pct"/>
            <w:tcBorders>
              <w:top w:val="single" w:sz="4" w:space="0" w:color="auto"/>
              <w:left w:val="nil"/>
              <w:bottom w:val="single" w:sz="4" w:space="0" w:color="auto"/>
              <w:right w:val="single" w:sz="4" w:space="0" w:color="auto"/>
            </w:tcBorders>
            <w:shd w:val="clear" w:color="auto" w:fill="427730"/>
            <w:vAlign w:val="center"/>
            <w:hideMark/>
          </w:tcPr>
          <w:p w14:paraId="503EC251" w14:textId="77777777" w:rsidR="007E7462" w:rsidRPr="00D10851" w:rsidRDefault="007E7462" w:rsidP="00B31233">
            <w:pPr>
              <w:ind w:left="86"/>
              <w:rPr>
                <w:rFonts w:eastAsia="Times New Roman"/>
                <w:b/>
                <w:bCs/>
                <w:color w:val="FFFFFF"/>
                <w:sz w:val="20"/>
                <w:szCs w:val="20"/>
              </w:rPr>
            </w:pPr>
            <w:r w:rsidRPr="00D10851">
              <w:rPr>
                <w:rFonts w:eastAsia="Times New Roman"/>
                <w:b/>
                <w:bCs/>
                <w:color w:val="FFFFFF"/>
                <w:sz w:val="20"/>
                <w:szCs w:val="20"/>
              </w:rPr>
              <w:t>For which outcomes</w:t>
            </w:r>
          </w:p>
        </w:tc>
      </w:tr>
      <w:tr w:rsidR="007E7462" w:rsidRPr="00D10851" w14:paraId="2ABC323F" w14:textId="77777777" w:rsidTr="00B31233">
        <w:trPr>
          <w:trHeight w:val="765"/>
        </w:trPr>
        <w:tc>
          <w:tcPr>
            <w:tcW w:w="351" w:type="pct"/>
            <w:tcBorders>
              <w:top w:val="single" w:sz="4" w:space="0" w:color="auto"/>
              <w:left w:val="single" w:sz="4" w:space="0" w:color="auto"/>
              <w:bottom w:val="single" w:sz="4" w:space="0" w:color="auto"/>
              <w:right w:val="single" w:sz="4" w:space="0" w:color="auto"/>
            </w:tcBorders>
            <w:noWrap/>
            <w:vAlign w:val="center"/>
            <w:hideMark/>
          </w:tcPr>
          <w:p w14:paraId="3BA10FBD"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2019</w:t>
            </w:r>
          </w:p>
        </w:tc>
        <w:tc>
          <w:tcPr>
            <w:tcW w:w="1741" w:type="pct"/>
            <w:tcBorders>
              <w:top w:val="single" w:sz="4" w:space="0" w:color="auto"/>
              <w:left w:val="nil"/>
              <w:bottom w:val="single" w:sz="4" w:space="0" w:color="auto"/>
              <w:right w:val="single" w:sz="4" w:space="0" w:color="auto"/>
            </w:tcBorders>
            <w:vAlign w:val="center"/>
            <w:hideMark/>
          </w:tcPr>
          <w:p w14:paraId="2CE5A8CB" w14:textId="77777777" w:rsidR="007E7462" w:rsidRPr="00D10851" w:rsidRDefault="007E7462" w:rsidP="00B31233">
            <w:pPr>
              <w:rPr>
                <w:rFonts w:eastAsia="Times New Roman"/>
                <w:sz w:val="20"/>
                <w:szCs w:val="20"/>
              </w:rPr>
            </w:pPr>
            <w:r w:rsidRPr="00D10851">
              <w:rPr>
                <w:rFonts w:eastAsia="Times New Roman"/>
                <w:sz w:val="20"/>
                <w:szCs w:val="20"/>
              </w:rPr>
              <w:t>Assessment tools for significance of animal diseases and risk maps for emergence of animal diseases are used by 50 national &amp; 5 international research partners, across 10 priority countries and other locations (2019).</w:t>
            </w:r>
          </w:p>
        </w:tc>
        <w:tc>
          <w:tcPr>
            <w:tcW w:w="725" w:type="pct"/>
            <w:tcBorders>
              <w:top w:val="single" w:sz="4" w:space="0" w:color="auto"/>
              <w:left w:val="nil"/>
              <w:bottom w:val="single" w:sz="4" w:space="0" w:color="auto"/>
              <w:right w:val="single" w:sz="4" w:space="0" w:color="auto"/>
            </w:tcBorders>
            <w:vAlign w:val="center"/>
            <w:hideMark/>
          </w:tcPr>
          <w:p w14:paraId="01893324" w14:textId="77777777" w:rsidR="007E7462" w:rsidRPr="00D10851" w:rsidRDefault="007E7462" w:rsidP="00B31233">
            <w:pPr>
              <w:rPr>
                <w:rFonts w:eastAsia="Times New Roman"/>
                <w:sz w:val="20"/>
                <w:szCs w:val="20"/>
              </w:rPr>
            </w:pPr>
            <w:r w:rsidRPr="00D10851">
              <w:rPr>
                <w:rFonts w:eastAsia="Times New Roman"/>
                <w:sz w:val="20"/>
                <w:szCs w:val="20"/>
              </w:rPr>
              <w:t>Availability &amp; accessibility of tools; survey of tool use &amp; reports</w:t>
            </w:r>
          </w:p>
        </w:tc>
        <w:tc>
          <w:tcPr>
            <w:tcW w:w="2183" w:type="pct"/>
            <w:tcBorders>
              <w:top w:val="single" w:sz="4" w:space="0" w:color="auto"/>
              <w:left w:val="nil"/>
              <w:bottom w:val="single" w:sz="4" w:space="0" w:color="auto"/>
              <w:right w:val="single" w:sz="4" w:space="0" w:color="auto"/>
            </w:tcBorders>
            <w:vAlign w:val="center"/>
            <w:hideMark/>
          </w:tcPr>
          <w:p w14:paraId="077B92D2" w14:textId="0E02A6B4" w:rsidR="007E7462" w:rsidRPr="00D10851" w:rsidRDefault="007E7462" w:rsidP="00B31233">
            <w:pPr>
              <w:rPr>
                <w:rFonts w:eastAsia="Times New Roman"/>
                <w:sz w:val="20"/>
                <w:szCs w:val="20"/>
              </w:rPr>
            </w:pPr>
            <w:r w:rsidRPr="00D10851">
              <w:rPr>
                <w:rFonts w:eastAsia="Times New Roman"/>
                <w:sz w:val="20"/>
                <w:szCs w:val="20"/>
              </w:rPr>
              <w:t xml:space="preserve">Reduced livestock and fish disease </w:t>
            </w:r>
            <w:proofErr w:type="gramStart"/>
            <w:r w:rsidRPr="00D10851">
              <w:rPr>
                <w:rFonts w:eastAsia="Times New Roman"/>
                <w:sz w:val="20"/>
                <w:szCs w:val="20"/>
              </w:rPr>
              <w:t>risks</w:t>
            </w:r>
            <w:r w:rsidR="00410A28" w:rsidRPr="00D10851">
              <w:rPr>
                <w:rFonts w:eastAsia="Times New Roman"/>
                <w:sz w:val="20"/>
                <w:szCs w:val="20"/>
              </w:rPr>
              <w:t xml:space="preserve"> .</w:t>
            </w:r>
            <w:proofErr w:type="gramEnd"/>
            <w:r w:rsidRPr="00D10851">
              <w:rPr>
                <w:rFonts w:eastAsia="Times New Roman"/>
                <w:sz w:val="20"/>
                <w:szCs w:val="20"/>
              </w:rPr>
              <w:t xml:space="preserve"> (LH) - 20% reduction in morbidity and mortality of livestock and 25% reduction in disease control costs through early diagnosis of disease, impacting 6.4 million people in livestock keeping households, across 10 countries. </w:t>
            </w:r>
          </w:p>
        </w:tc>
      </w:tr>
      <w:tr w:rsidR="007E7462" w:rsidRPr="00D10851" w14:paraId="22F885F6" w14:textId="77777777" w:rsidTr="00B31233">
        <w:trPr>
          <w:trHeight w:val="1035"/>
        </w:trPr>
        <w:tc>
          <w:tcPr>
            <w:tcW w:w="351" w:type="pct"/>
            <w:tcBorders>
              <w:top w:val="nil"/>
              <w:left w:val="single" w:sz="4" w:space="0" w:color="auto"/>
              <w:bottom w:val="single" w:sz="4" w:space="0" w:color="auto"/>
              <w:right w:val="single" w:sz="4" w:space="0" w:color="auto"/>
            </w:tcBorders>
            <w:noWrap/>
            <w:vAlign w:val="center"/>
            <w:hideMark/>
          </w:tcPr>
          <w:p w14:paraId="10E06375"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lastRenderedPageBreak/>
              <w:t>2020</w:t>
            </w:r>
          </w:p>
        </w:tc>
        <w:tc>
          <w:tcPr>
            <w:tcW w:w="1741" w:type="pct"/>
            <w:tcBorders>
              <w:top w:val="nil"/>
              <w:left w:val="nil"/>
              <w:bottom w:val="single" w:sz="4" w:space="0" w:color="auto"/>
              <w:right w:val="single" w:sz="4" w:space="0" w:color="auto"/>
            </w:tcBorders>
            <w:vAlign w:val="center"/>
            <w:hideMark/>
          </w:tcPr>
          <w:p w14:paraId="0B54430E"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 xml:space="preserve">The findings from the use of assessment tools for significance of animal diseases and risk maps for emergence of animal diseases are used by 75 national and 25 international research partners and major donors, in both priority countries and other locations, to </w:t>
            </w:r>
            <w:proofErr w:type="spellStart"/>
            <w:r w:rsidRPr="00D10851">
              <w:rPr>
                <w:rFonts w:eastAsia="Times New Roman"/>
                <w:color w:val="000000"/>
                <w:sz w:val="20"/>
                <w:szCs w:val="20"/>
              </w:rPr>
              <w:t>prioritise</w:t>
            </w:r>
            <w:proofErr w:type="spellEnd"/>
            <w:r w:rsidRPr="00D10851">
              <w:rPr>
                <w:rFonts w:eastAsia="Times New Roman"/>
                <w:color w:val="000000"/>
                <w:sz w:val="20"/>
                <w:szCs w:val="20"/>
              </w:rPr>
              <w:t xml:space="preserve"> research &amp; development interventions (2020).</w:t>
            </w:r>
          </w:p>
        </w:tc>
        <w:tc>
          <w:tcPr>
            <w:tcW w:w="725" w:type="pct"/>
            <w:tcBorders>
              <w:top w:val="nil"/>
              <w:left w:val="nil"/>
              <w:bottom w:val="single" w:sz="4" w:space="0" w:color="auto"/>
              <w:right w:val="single" w:sz="4" w:space="0" w:color="auto"/>
            </w:tcBorders>
            <w:vAlign w:val="center"/>
            <w:hideMark/>
          </w:tcPr>
          <w:p w14:paraId="3A9D2D1E" w14:textId="77777777" w:rsidR="007E7462" w:rsidRPr="00D10851" w:rsidRDefault="007E7462" w:rsidP="00B31233">
            <w:pPr>
              <w:rPr>
                <w:rFonts w:eastAsia="Times New Roman"/>
                <w:sz w:val="20"/>
                <w:szCs w:val="20"/>
              </w:rPr>
            </w:pPr>
            <w:r w:rsidRPr="00D10851">
              <w:rPr>
                <w:rFonts w:eastAsia="Times New Roman"/>
                <w:sz w:val="20"/>
                <w:szCs w:val="20"/>
              </w:rPr>
              <w:t>Availability &amp; accessibility of tools; survey of tool use &amp; reports</w:t>
            </w:r>
          </w:p>
        </w:tc>
        <w:tc>
          <w:tcPr>
            <w:tcW w:w="2183" w:type="pct"/>
            <w:tcBorders>
              <w:top w:val="nil"/>
              <w:left w:val="nil"/>
              <w:bottom w:val="single" w:sz="4" w:space="0" w:color="auto"/>
              <w:right w:val="single" w:sz="4" w:space="0" w:color="auto"/>
            </w:tcBorders>
            <w:vAlign w:val="center"/>
            <w:hideMark/>
          </w:tcPr>
          <w:p w14:paraId="3AD89C7F" w14:textId="16C20E5A" w:rsidR="007E7462" w:rsidRPr="00D10851" w:rsidRDefault="007E7462" w:rsidP="00B31233">
            <w:pPr>
              <w:rPr>
                <w:rFonts w:eastAsia="Times New Roman"/>
                <w:sz w:val="20"/>
                <w:szCs w:val="20"/>
              </w:rPr>
            </w:pPr>
            <w:r w:rsidRPr="00D10851">
              <w:rPr>
                <w:rFonts w:eastAsia="Times New Roman"/>
                <w:sz w:val="20"/>
                <w:szCs w:val="20"/>
              </w:rPr>
              <w:t xml:space="preserve">Reduced livestock and fish disease </w:t>
            </w:r>
            <w:proofErr w:type="gramStart"/>
            <w:r w:rsidRPr="00D10851">
              <w:rPr>
                <w:rFonts w:eastAsia="Times New Roman"/>
                <w:sz w:val="20"/>
                <w:szCs w:val="20"/>
              </w:rPr>
              <w:t>risks</w:t>
            </w:r>
            <w:r w:rsidR="00410A28" w:rsidRPr="00D10851">
              <w:rPr>
                <w:rFonts w:eastAsia="Times New Roman"/>
                <w:sz w:val="20"/>
                <w:szCs w:val="20"/>
              </w:rPr>
              <w:t xml:space="preserve"> .</w:t>
            </w:r>
            <w:proofErr w:type="gramEnd"/>
            <w:r w:rsidRPr="00D10851">
              <w:rPr>
                <w:rFonts w:eastAsia="Times New Roman"/>
                <w:sz w:val="20"/>
                <w:szCs w:val="20"/>
              </w:rPr>
              <w:t xml:space="preserve"> (LH) - 20% reduction in morbidity and mortality of livestock and 25% reduction in disease control costs through early diagnosis of disease, impacting 6.4 million people in livestock keeping households, across 10 countries. </w:t>
            </w:r>
          </w:p>
        </w:tc>
      </w:tr>
      <w:tr w:rsidR="007E7462" w:rsidRPr="00D10851" w14:paraId="7CE90675" w14:textId="77777777" w:rsidTr="00B31233">
        <w:trPr>
          <w:trHeight w:val="780"/>
        </w:trPr>
        <w:tc>
          <w:tcPr>
            <w:tcW w:w="351" w:type="pct"/>
            <w:tcBorders>
              <w:top w:val="nil"/>
              <w:left w:val="single" w:sz="4" w:space="0" w:color="auto"/>
              <w:bottom w:val="single" w:sz="4" w:space="0" w:color="auto"/>
              <w:right w:val="single" w:sz="4" w:space="0" w:color="auto"/>
            </w:tcBorders>
            <w:noWrap/>
            <w:vAlign w:val="center"/>
            <w:hideMark/>
          </w:tcPr>
          <w:p w14:paraId="3337EF55"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2022</w:t>
            </w:r>
          </w:p>
        </w:tc>
        <w:tc>
          <w:tcPr>
            <w:tcW w:w="1741" w:type="pct"/>
            <w:tcBorders>
              <w:top w:val="nil"/>
              <w:left w:val="nil"/>
              <w:bottom w:val="single" w:sz="4" w:space="0" w:color="auto"/>
              <w:right w:val="single" w:sz="4" w:space="0" w:color="auto"/>
            </w:tcBorders>
            <w:vAlign w:val="center"/>
            <w:hideMark/>
          </w:tcPr>
          <w:p w14:paraId="03E555DE"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 xml:space="preserve">Assessment tools for significance of animal diseases and risk maps for emergence of animal diseases are used by 100 national &amp; 50 international research partners and donors to </w:t>
            </w:r>
            <w:proofErr w:type="spellStart"/>
            <w:r w:rsidRPr="00D10851">
              <w:rPr>
                <w:rFonts w:eastAsia="Times New Roman"/>
                <w:color w:val="000000"/>
                <w:sz w:val="20"/>
                <w:szCs w:val="20"/>
              </w:rPr>
              <w:t>prioritise</w:t>
            </w:r>
            <w:proofErr w:type="spellEnd"/>
            <w:r w:rsidRPr="00D10851">
              <w:rPr>
                <w:rFonts w:eastAsia="Times New Roman"/>
                <w:color w:val="000000"/>
                <w:sz w:val="20"/>
                <w:szCs w:val="20"/>
              </w:rPr>
              <w:t xml:space="preserve"> research and development interventions to reduce livestock disease risks for livestock keepers.</w:t>
            </w:r>
          </w:p>
        </w:tc>
        <w:tc>
          <w:tcPr>
            <w:tcW w:w="725" w:type="pct"/>
            <w:tcBorders>
              <w:top w:val="nil"/>
              <w:left w:val="nil"/>
              <w:bottom w:val="single" w:sz="4" w:space="0" w:color="auto"/>
              <w:right w:val="single" w:sz="4" w:space="0" w:color="auto"/>
            </w:tcBorders>
            <w:vAlign w:val="center"/>
            <w:hideMark/>
          </w:tcPr>
          <w:p w14:paraId="101BCBCA" w14:textId="77777777" w:rsidR="007E7462" w:rsidRPr="00D10851" w:rsidRDefault="007E7462" w:rsidP="00B31233">
            <w:pPr>
              <w:rPr>
                <w:rFonts w:eastAsia="Times New Roman"/>
                <w:sz w:val="20"/>
                <w:szCs w:val="20"/>
              </w:rPr>
            </w:pPr>
            <w:r w:rsidRPr="00D10851">
              <w:rPr>
                <w:rFonts w:eastAsia="Times New Roman"/>
                <w:sz w:val="20"/>
                <w:szCs w:val="20"/>
              </w:rPr>
              <w:t>Availability &amp; accessibility of tools; survey of tool use &amp; reports</w:t>
            </w:r>
          </w:p>
        </w:tc>
        <w:tc>
          <w:tcPr>
            <w:tcW w:w="2183" w:type="pct"/>
            <w:tcBorders>
              <w:top w:val="nil"/>
              <w:left w:val="nil"/>
              <w:bottom w:val="single" w:sz="4" w:space="0" w:color="auto"/>
              <w:right w:val="single" w:sz="4" w:space="0" w:color="auto"/>
            </w:tcBorders>
            <w:vAlign w:val="center"/>
            <w:hideMark/>
          </w:tcPr>
          <w:p w14:paraId="1565C952" w14:textId="2DAD46B2" w:rsidR="007E7462" w:rsidRPr="00D10851" w:rsidRDefault="007E7462" w:rsidP="00B31233">
            <w:pPr>
              <w:rPr>
                <w:rFonts w:eastAsia="Times New Roman"/>
                <w:sz w:val="20"/>
                <w:szCs w:val="20"/>
              </w:rPr>
            </w:pPr>
            <w:r w:rsidRPr="00D10851">
              <w:rPr>
                <w:rFonts w:eastAsia="Times New Roman"/>
                <w:sz w:val="20"/>
                <w:szCs w:val="20"/>
              </w:rPr>
              <w:t xml:space="preserve">Reduced livestock and fish disease </w:t>
            </w:r>
            <w:proofErr w:type="gramStart"/>
            <w:r w:rsidRPr="00D10851">
              <w:rPr>
                <w:rFonts w:eastAsia="Times New Roman"/>
                <w:sz w:val="20"/>
                <w:szCs w:val="20"/>
              </w:rPr>
              <w:t>risks</w:t>
            </w:r>
            <w:r w:rsidR="00410A28" w:rsidRPr="00D10851">
              <w:rPr>
                <w:rFonts w:eastAsia="Times New Roman"/>
                <w:sz w:val="20"/>
                <w:szCs w:val="20"/>
              </w:rPr>
              <w:t xml:space="preserve"> .</w:t>
            </w:r>
            <w:proofErr w:type="gramEnd"/>
            <w:r w:rsidRPr="00D10851">
              <w:rPr>
                <w:rFonts w:eastAsia="Times New Roman"/>
                <w:sz w:val="20"/>
                <w:szCs w:val="20"/>
              </w:rPr>
              <w:t xml:space="preserve"> (LH) - 20% reduction in morbidity and mortality of livestock and 25% reduction in disease control costs through early diagnosis of disease, impacting 6.4 million people in livestock keeping households, across 10 countries. </w:t>
            </w:r>
          </w:p>
        </w:tc>
      </w:tr>
      <w:tr w:rsidR="007E7462" w:rsidRPr="00D10851" w14:paraId="49EC4120" w14:textId="77777777" w:rsidTr="00B31233">
        <w:trPr>
          <w:trHeight w:val="1020"/>
        </w:trPr>
        <w:tc>
          <w:tcPr>
            <w:tcW w:w="351" w:type="pct"/>
            <w:tcBorders>
              <w:top w:val="nil"/>
              <w:left w:val="single" w:sz="4" w:space="0" w:color="auto"/>
              <w:bottom w:val="single" w:sz="4" w:space="0" w:color="auto"/>
              <w:right w:val="single" w:sz="4" w:space="0" w:color="auto"/>
            </w:tcBorders>
            <w:noWrap/>
            <w:vAlign w:val="center"/>
            <w:hideMark/>
          </w:tcPr>
          <w:p w14:paraId="12A9B523"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2019</w:t>
            </w:r>
          </w:p>
        </w:tc>
        <w:tc>
          <w:tcPr>
            <w:tcW w:w="1741" w:type="pct"/>
            <w:tcBorders>
              <w:top w:val="nil"/>
              <w:left w:val="nil"/>
              <w:bottom w:val="single" w:sz="4" w:space="0" w:color="auto"/>
              <w:right w:val="single" w:sz="4" w:space="0" w:color="auto"/>
            </w:tcBorders>
            <w:vAlign w:val="center"/>
            <w:hideMark/>
          </w:tcPr>
          <w:p w14:paraId="1396B24B" w14:textId="77777777" w:rsidR="007E7462" w:rsidRPr="00D10851" w:rsidRDefault="007E7462" w:rsidP="00B31233">
            <w:pPr>
              <w:rPr>
                <w:rFonts w:eastAsia="Times New Roman"/>
                <w:color w:val="000000"/>
                <w:sz w:val="20"/>
                <w:szCs w:val="20"/>
              </w:rPr>
            </w:pPr>
            <w:bookmarkStart w:id="20" w:name="RANGE!B5"/>
            <w:r w:rsidRPr="00D10851">
              <w:rPr>
                <w:rFonts w:eastAsia="Times New Roman"/>
                <w:color w:val="000000"/>
                <w:sz w:val="20"/>
                <w:szCs w:val="20"/>
              </w:rPr>
              <w:t>Changed capacity and knowledge of national and international research partners in use and delivery of AM and AP in order to prevent emergence of resistance, in priority countries (2019).</w:t>
            </w:r>
            <w:bookmarkEnd w:id="20"/>
          </w:p>
        </w:tc>
        <w:tc>
          <w:tcPr>
            <w:tcW w:w="725" w:type="pct"/>
            <w:tcBorders>
              <w:top w:val="nil"/>
              <w:left w:val="nil"/>
              <w:bottom w:val="single" w:sz="4" w:space="0" w:color="auto"/>
              <w:right w:val="single" w:sz="4" w:space="0" w:color="auto"/>
            </w:tcBorders>
            <w:vAlign w:val="center"/>
            <w:hideMark/>
          </w:tcPr>
          <w:p w14:paraId="1742B207"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Capacity development activities &amp; assessment; partner reports</w:t>
            </w:r>
          </w:p>
        </w:tc>
        <w:tc>
          <w:tcPr>
            <w:tcW w:w="2183" w:type="pct"/>
            <w:tcBorders>
              <w:top w:val="nil"/>
              <w:left w:val="nil"/>
              <w:bottom w:val="single" w:sz="4" w:space="0" w:color="auto"/>
              <w:right w:val="single" w:sz="4" w:space="0" w:color="auto"/>
            </w:tcBorders>
            <w:vAlign w:val="center"/>
            <w:hideMark/>
          </w:tcPr>
          <w:p w14:paraId="74B474A8" w14:textId="5A7006A7" w:rsidR="007E7462" w:rsidRPr="00D10851" w:rsidRDefault="007E7462" w:rsidP="00B31233">
            <w:pPr>
              <w:rPr>
                <w:rFonts w:eastAsia="Times New Roman"/>
                <w:sz w:val="20"/>
                <w:szCs w:val="20"/>
              </w:rPr>
            </w:pPr>
            <w:r w:rsidRPr="00D10851">
              <w:rPr>
                <w:rFonts w:eastAsia="Times New Roman"/>
                <w:sz w:val="20"/>
                <w:szCs w:val="20"/>
              </w:rPr>
              <w:t xml:space="preserve">Reduced biological and chemical </w:t>
            </w:r>
            <w:proofErr w:type="gramStart"/>
            <w:r w:rsidRPr="00D10851">
              <w:rPr>
                <w:rFonts w:eastAsia="Times New Roman"/>
                <w:sz w:val="20"/>
                <w:szCs w:val="20"/>
              </w:rPr>
              <w:t>hazards</w:t>
            </w:r>
            <w:r w:rsidR="00410A28" w:rsidRPr="00D10851">
              <w:rPr>
                <w:rFonts w:eastAsia="Times New Roman"/>
                <w:sz w:val="20"/>
                <w:szCs w:val="20"/>
              </w:rPr>
              <w:t xml:space="preserve"> .</w:t>
            </w:r>
            <w:proofErr w:type="gramEnd"/>
            <w:r w:rsidRPr="00D10851">
              <w:rPr>
                <w:rFonts w:eastAsia="Times New Roman"/>
                <w:sz w:val="20"/>
                <w:szCs w:val="20"/>
              </w:rPr>
              <w:t xml:space="preserve"> (LH) - 5.6 million people in livestock keeping households experiencing 15% (or actual) reduction in prevalence of zoonotic pathogens AND applying rational use of antibiotics in the livestock food system, translating into reduced risk for increase in anti-microbial resistance and improved food quality for 2.7 million consumers in 7 countries.</w:t>
            </w:r>
          </w:p>
        </w:tc>
      </w:tr>
      <w:tr w:rsidR="007E7462" w:rsidRPr="00D10851" w14:paraId="7DB11FAB" w14:textId="77777777" w:rsidTr="00B31233">
        <w:trPr>
          <w:trHeight w:val="1020"/>
        </w:trPr>
        <w:tc>
          <w:tcPr>
            <w:tcW w:w="351" w:type="pct"/>
            <w:tcBorders>
              <w:top w:val="nil"/>
              <w:left w:val="single" w:sz="4" w:space="0" w:color="auto"/>
              <w:bottom w:val="single" w:sz="4" w:space="0" w:color="auto"/>
              <w:right w:val="single" w:sz="4" w:space="0" w:color="auto"/>
            </w:tcBorders>
            <w:noWrap/>
            <w:vAlign w:val="center"/>
            <w:hideMark/>
          </w:tcPr>
          <w:p w14:paraId="078B3847"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2020</w:t>
            </w:r>
          </w:p>
        </w:tc>
        <w:tc>
          <w:tcPr>
            <w:tcW w:w="1741" w:type="pct"/>
            <w:tcBorders>
              <w:top w:val="nil"/>
              <w:left w:val="nil"/>
              <w:bottom w:val="single" w:sz="4" w:space="0" w:color="auto"/>
              <w:right w:val="single" w:sz="4" w:space="0" w:color="auto"/>
            </w:tcBorders>
            <w:vAlign w:val="center"/>
            <w:hideMark/>
          </w:tcPr>
          <w:p w14:paraId="02FAB27F"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Policy makers in at least two priority countries engage in discussion on AMR monitoring based on the research outputs (2020)</w:t>
            </w:r>
          </w:p>
        </w:tc>
        <w:tc>
          <w:tcPr>
            <w:tcW w:w="725" w:type="pct"/>
            <w:tcBorders>
              <w:top w:val="nil"/>
              <w:left w:val="nil"/>
              <w:bottom w:val="single" w:sz="4" w:space="0" w:color="auto"/>
              <w:right w:val="single" w:sz="4" w:space="0" w:color="auto"/>
            </w:tcBorders>
            <w:vAlign w:val="center"/>
            <w:hideMark/>
          </w:tcPr>
          <w:p w14:paraId="669E562D"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Report of policy-maker engagement</w:t>
            </w:r>
          </w:p>
        </w:tc>
        <w:tc>
          <w:tcPr>
            <w:tcW w:w="2183" w:type="pct"/>
            <w:tcBorders>
              <w:top w:val="nil"/>
              <w:left w:val="nil"/>
              <w:bottom w:val="single" w:sz="4" w:space="0" w:color="auto"/>
              <w:right w:val="single" w:sz="4" w:space="0" w:color="auto"/>
            </w:tcBorders>
            <w:vAlign w:val="center"/>
            <w:hideMark/>
          </w:tcPr>
          <w:p w14:paraId="635CE459" w14:textId="16BC2BE2" w:rsidR="007E7462" w:rsidRPr="00D10851" w:rsidRDefault="007E7462" w:rsidP="00B31233">
            <w:pPr>
              <w:rPr>
                <w:rFonts w:eastAsia="Times New Roman"/>
                <w:sz w:val="20"/>
                <w:szCs w:val="20"/>
              </w:rPr>
            </w:pPr>
            <w:r w:rsidRPr="00D10851">
              <w:rPr>
                <w:rFonts w:eastAsia="Times New Roman"/>
                <w:sz w:val="20"/>
                <w:szCs w:val="20"/>
              </w:rPr>
              <w:t xml:space="preserve">Reduced biological and chemical </w:t>
            </w:r>
            <w:proofErr w:type="gramStart"/>
            <w:r w:rsidRPr="00D10851">
              <w:rPr>
                <w:rFonts w:eastAsia="Times New Roman"/>
                <w:sz w:val="20"/>
                <w:szCs w:val="20"/>
              </w:rPr>
              <w:t>hazards</w:t>
            </w:r>
            <w:r w:rsidR="00410A28" w:rsidRPr="00D10851">
              <w:rPr>
                <w:rFonts w:eastAsia="Times New Roman"/>
                <w:sz w:val="20"/>
                <w:szCs w:val="20"/>
              </w:rPr>
              <w:t xml:space="preserve"> .</w:t>
            </w:r>
            <w:proofErr w:type="gramEnd"/>
            <w:r w:rsidRPr="00D10851">
              <w:rPr>
                <w:rFonts w:eastAsia="Times New Roman"/>
                <w:sz w:val="20"/>
                <w:szCs w:val="20"/>
              </w:rPr>
              <w:t xml:space="preserve"> (LH) - 5.6 million people in livestock keeping households experiencing 15% (or actual) reduction in prevalence of zoonotic pathogens AND applying rational use of antibiotics in the livestock food system, translating into reduced risk for increase in anti-microbial resistance and improved food quality for 2.7 million consumers in 7 countries.</w:t>
            </w:r>
          </w:p>
        </w:tc>
      </w:tr>
      <w:tr w:rsidR="007E7462" w:rsidRPr="00D10851" w14:paraId="091B5C9C" w14:textId="77777777" w:rsidTr="00B31233">
        <w:trPr>
          <w:trHeight w:val="1020"/>
        </w:trPr>
        <w:tc>
          <w:tcPr>
            <w:tcW w:w="351" w:type="pct"/>
            <w:tcBorders>
              <w:top w:val="nil"/>
              <w:left w:val="single" w:sz="4" w:space="0" w:color="auto"/>
              <w:bottom w:val="single" w:sz="4" w:space="0" w:color="auto"/>
              <w:right w:val="single" w:sz="4" w:space="0" w:color="auto"/>
            </w:tcBorders>
            <w:noWrap/>
            <w:vAlign w:val="center"/>
            <w:hideMark/>
          </w:tcPr>
          <w:p w14:paraId="0F18CE32"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2022</w:t>
            </w:r>
          </w:p>
        </w:tc>
        <w:tc>
          <w:tcPr>
            <w:tcW w:w="1741" w:type="pct"/>
            <w:tcBorders>
              <w:top w:val="nil"/>
              <w:left w:val="nil"/>
              <w:bottom w:val="single" w:sz="4" w:space="0" w:color="auto"/>
              <w:right w:val="single" w:sz="4" w:space="0" w:color="auto"/>
            </w:tcBorders>
            <w:vAlign w:val="center"/>
            <w:hideMark/>
          </w:tcPr>
          <w:p w14:paraId="45AB1D5E"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Livestock keepers have necessary knowledge on AMR and APR and change their practices accordingly, piloted in two priority countries</w:t>
            </w:r>
          </w:p>
        </w:tc>
        <w:tc>
          <w:tcPr>
            <w:tcW w:w="725" w:type="pct"/>
            <w:tcBorders>
              <w:top w:val="nil"/>
              <w:left w:val="nil"/>
              <w:bottom w:val="single" w:sz="4" w:space="0" w:color="auto"/>
              <w:right w:val="single" w:sz="4" w:space="0" w:color="auto"/>
            </w:tcBorders>
            <w:vAlign w:val="center"/>
            <w:hideMark/>
          </w:tcPr>
          <w:p w14:paraId="50928ABF"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Piloting analyses and reports</w:t>
            </w:r>
          </w:p>
        </w:tc>
        <w:tc>
          <w:tcPr>
            <w:tcW w:w="2183" w:type="pct"/>
            <w:tcBorders>
              <w:top w:val="nil"/>
              <w:left w:val="nil"/>
              <w:bottom w:val="single" w:sz="4" w:space="0" w:color="auto"/>
              <w:right w:val="single" w:sz="4" w:space="0" w:color="auto"/>
            </w:tcBorders>
            <w:vAlign w:val="center"/>
            <w:hideMark/>
          </w:tcPr>
          <w:p w14:paraId="20E194EF" w14:textId="4BEC3034" w:rsidR="007E7462" w:rsidRPr="00D10851" w:rsidRDefault="007E7462" w:rsidP="00B31233">
            <w:pPr>
              <w:rPr>
                <w:rFonts w:eastAsia="Times New Roman"/>
                <w:sz w:val="20"/>
                <w:szCs w:val="20"/>
              </w:rPr>
            </w:pPr>
            <w:r w:rsidRPr="00D10851">
              <w:rPr>
                <w:rFonts w:eastAsia="Times New Roman"/>
                <w:sz w:val="20"/>
                <w:szCs w:val="20"/>
              </w:rPr>
              <w:t xml:space="preserve">Reduced biological and chemical </w:t>
            </w:r>
            <w:proofErr w:type="gramStart"/>
            <w:r w:rsidRPr="00D10851">
              <w:rPr>
                <w:rFonts w:eastAsia="Times New Roman"/>
                <w:sz w:val="20"/>
                <w:szCs w:val="20"/>
              </w:rPr>
              <w:t>hazards</w:t>
            </w:r>
            <w:r w:rsidR="00410A28" w:rsidRPr="00D10851">
              <w:rPr>
                <w:rFonts w:eastAsia="Times New Roman"/>
                <w:sz w:val="20"/>
                <w:szCs w:val="20"/>
              </w:rPr>
              <w:t xml:space="preserve"> .</w:t>
            </w:r>
            <w:proofErr w:type="gramEnd"/>
            <w:r w:rsidRPr="00D10851">
              <w:rPr>
                <w:rFonts w:eastAsia="Times New Roman"/>
                <w:sz w:val="20"/>
                <w:szCs w:val="20"/>
              </w:rPr>
              <w:t xml:space="preserve"> (LH) - 5.6 million people in livestock keeping households experiencing 15% (or actual) reduction in prevalence of zoonotic pathogens AND applying rational use of antibiotics in the livestock food system, translating into reduced risk for increase in anti-microbial resistance and improved food quality for 2.7 million consumers in 7 countries.</w:t>
            </w:r>
          </w:p>
        </w:tc>
      </w:tr>
      <w:tr w:rsidR="007E7462" w:rsidRPr="00D10851" w14:paraId="2A4D43F0" w14:textId="77777777" w:rsidTr="00B31233">
        <w:trPr>
          <w:trHeight w:val="600"/>
        </w:trPr>
        <w:tc>
          <w:tcPr>
            <w:tcW w:w="351" w:type="pct"/>
            <w:tcBorders>
              <w:top w:val="nil"/>
              <w:left w:val="single" w:sz="4" w:space="0" w:color="auto"/>
              <w:bottom w:val="single" w:sz="4" w:space="0" w:color="auto"/>
              <w:right w:val="single" w:sz="4" w:space="0" w:color="auto"/>
            </w:tcBorders>
            <w:noWrap/>
            <w:vAlign w:val="center"/>
            <w:hideMark/>
          </w:tcPr>
          <w:p w14:paraId="79BC8098"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2019</w:t>
            </w:r>
          </w:p>
        </w:tc>
        <w:tc>
          <w:tcPr>
            <w:tcW w:w="1741" w:type="pct"/>
            <w:tcBorders>
              <w:top w:val="nil"/>
              <w:left w:val="nil"/>
              <w:bottom w:val="single" w:sz="4" w:space="0" w:color="auto"/>
              <w:right w:val="single" w:sz="4" w:space="0" w:color="auto"/>
            </w:tcBorders>
            <w:vAlign w:val="center"/>
            <w:hideMark/>
          </w:tcPr>
          <w:p w14:paraId="4F9E42B3"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Animal Health/extension workers in at least 6 priority countries and other locations use the new tool/protocol for identifying the most critical animal health interventions (2019).</w:t>
            </w:r>
          </w:p>
        </w:tc>
        <w:tc>
          <w:tcPr>
            <w:tcW w:w="725" w:type="pct"/>
            <w:tcBorders>
              <w:top w:val="nil"/>
              <w:left w:val="nil"/>
              <w:bottom w:val="single" w:sz="4" w:space="0" w:color="auto"/>
              <w:right w:val="single" w:sz="4" w:space="0" w:color="auto"/>
            </w:tcBorders>
            <w:vAlign w:val="center"/>
            <w:hideMark/>
          </w:tcPr>
          <w:p w14:paraId="0571B40F"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Survey of animal health / extension workers; monitoring reports</w:t>
            </w:r>
          </w:p>
        </w:tc>
        <w:tc>
          <w:tcPr>
            <w:tcW w:w="2183" w:type="pct"/>
            <w:tcBorders>
              <w:top w:val="nil"/>
              <w:left w:val="nil"/>
              <w:bottom w:val="single" w:sz="4" w:space="0" w:color="auto"/>
              <w:right w:val="single" w:sz="4" w:space="0" w:color="auto"/>
            </w:tcBorders>
            <w:vAlign w:val="center"/>
            <w:hideMark/>
          </w:tcPr>
          <w:p w14:paraId="76154D8E" w14:textId="3F021016" w:rsidR="007E7462" w:rsidRPr="00D10851" w:rsidRDefault="007E7462" w:rsidP="00B31233">
            <w:pPr>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(LH) - 1.6 million livestock keeping households (4 million individuals) realizing 15%, on average, increase in productivity through the use of integrated herd health packages in 9 countries.</w:t>
            </w:r>
          </w:p>
        </w:tc>
      </w:tr>
      <w:tr w:rsidR="007E7462" w:rsidRPr="00D10851" w14:paraId="7D2BF952" w14:textId="77777777" w:rsidTr="00B31233">
        <w:trPr>
          <w:trHeight w:val="765"/>
        </w:trPr>
        <w:tc>
          <w:tcPr>
            <w:tcW w:w="351" w:type="pct"/>
            <w:tcBorders>
              <w:top w:val="nil"/>
              <w:left w:val="single" w:sz="4" w:space="0" w:color="auto"/>
              <w:bottom w:val="single" w:sz="4" w:space="0" w:color="auto"/>
              <w:right w:val="single" w:sz="4" w:space="0" w:color="auto"/>
            </w:tcBorders>
            <w:noWrap/>
            <w:vAlign w:val="center"/>
            <w:hideMark/>
          </w:tcPr>
          <w:p w14:paraId="713411B2"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lastRenderedPageBreak/>
              <w:t>2019</w:t>
            </w:r>
          </w:p>
        </w:tc>
        <w:tc>
          <w:tcPr>
            <w:tcW w:w="1741" w:type="pct"/>
            <w:tcBorders>
              <w:top w:val="nil"/>
              <w:left w:val="nil"/>
              <w:bottom w:val="single" w:sz="4" w:space="0" w:color="auto"/>
              <w:right w:val="single" w:sz="4" w:space="0" w:color="auto"/>
            </w:tcBorders>
            <w:vAlign w:val="center"/>
            <w:hideMark/>
          </w:tcPr>
          <w:p w14:paraId="7597CCC0"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Animal Health/extension workers in at least 6 priority countries and other locations use the new tool/protocol for identifying the most critical animal health interventions (2019).</w:t>
            </w:r>
          </w:p>
        </w:tc>
        <w:tc>
          <w:tcPr>
            <w:tcW w:w="725" w:type="pct"/>
            <w:tcBorders>
              <w:top w:val="nil"/>
              <w:left w:val="nil"/>
              <w:bottom w:val="single" w:sz="4" w:space="0" w:color="auto"/>
              <w:right w:val="single" w:sz="4" w:space="0" w:color="auto"/>
            </w:tcBorders>
            <w:vAlign w:val="center"/>
            <w:hideMark/>
          </w:tcPr>
          <w:p w14:paraId="5B96E1F3"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Survey of animal health / extension workers; monitoring reports</w:t>
            </w:r>
          </w:p>
        </w:tc>
        <w:tc>
          <w:tcPr>
            <w:tcW w:w="2183" w:type="pct"/>
            <w:tcBorders>
              <w:top w:val="nil"/>
              <w:left w:val="nil"/>
              <w:bottom w:val="single" w:sz="4" w:space="0" w:color="auto"/>
              <w:right w:val="single" w:sz="4" w:space="0" w:color="auto"/>
            </w:tcBorders>
            <w:vAlign w:val="center"/>
            <w:hideMark/>
          </w:tcPr>
          <w:p w14:paraId="46671F63" w14:textId="4D2FE3A0" w:rsidR="007E7462" w:rsidRPr="00D10851" w:rsidRDefault="007E7462" w:rsidP="00B31233">
            <w:pPr>
              <w:rPr>
                <w:rFonts w:eastAsia="Times New Roman"/>
                <w:sz w:val="20"/>
                <w:szCs w:val="20"/>
              </w:rPr>
            </w:pPr>
            <w:r w:rsidRPr="00D10851">
              <w:rPr>
                <w:rFonts w:eastAsia="Times New Roman"/>
                <w:sz w:val="20"/>
                <w:szCs w:val="20"/>
              </w:rPr>
              <w:t xml:space="preserve">Reduced livestock and fish disease </w:t>
            </w:r>
            <w:proofErr w:type="gramStart"/>
            <w:r w:rsidRPr="00D10851">
              <w:rPr>
                <w:rFonts w:eastAsia="Times New Roman"/>
                <w:sz w:val="20"/>
                <w:szCs w:val="20"/>
              </w:rPr>
              <w:t>risks</w:t>
            </w:r>
            <w:r w:rsidR="00410A28" w:rsidRPr="00D10851">
              <w:rPr>
                <w:rFonts w:eastAsia="Times New Roman"/>
                <w:sz w:val="20"/>
                <w:szCs w:val="20"/>
              </w:rPr>
              <w:t xml:space="preserve"> .</w:t>
            </w:r>
            <w:proofErr w:type="gramEnd"/>
            <w:r w:rsidRPr="00D10851">
              <w:rPr>
                <w:rFonts w:eastAsia="Times New Roman"/>
                <w:sz w:val="20"/>
                <w:szCs w:val="20"/>
              </w:rPr>
              <w:t xml:space="preserve"> (LH) - 20% reduction in morbidity and mortality of livestock and 25% reduction in disease control costs through early diagnosis of disease, impacting 6.4 million people in livestock keeping households, across 10 countries. </w:t>
            </w:r>
          </w:p>
        </w:tc>
      </w:tr>
      <w:tr w:rsidR="007E7462" w:rsidRPr="00D10851" w14:paraId="796C12C7" w14:textId="77777777" w:rsidTr="00B31233">
        <w:trPr>
          <w:trHeight w:val="600"/>
        </w:trPr>
        <w:tc>
          <w:tcPr>
            <w:tcW w:w="351" w:type="pct"/>
            <w:tcBorders>
              <w:top w:val="nil"/>
              <w:left w:val="single" w:sz="4" w:space="0" w:color="auto"/>
              <w:bottom w:val="single" w:sz="4" w:space="0" w:color="auto"/>
              <w:right w:val="single" w:sz="4" w:space="0" w:color="auto"/>
            </w:tcBorders>
            <w:noWrap/>
            <w:vAlign w:val="center"/>
            <w:hideMark/>
          </w:tcPr>
          <w:p w14:paraId="1B08AF42"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2019</w:t>
            </w:r>
          </w:p>
        </w:tc>
        <w:tc>
          <w:tcPr>
            <w:tcW w:w="1741" w:type="pct"/>
            <w:tcBorders>
              <w:top w:val="nil"/>
              <w:left w:val="nil"/>
              <w:bottom w:val="single" w:sz="4" w:space="0" w:color="auto"/>
              <w:right w:val="single" w:sz="4" w:space="0" w:color="auto"/>
            </w:tcBorders>
            <w:vAlign w:val="center"/>
            <w:hideMark/>
          </w:tcPr>
          <w:p w14:paraId="3738432E"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Animal Health/extension workers in at least 6 priority countries and other locations use the new tool/protocol for identifying the most critical animal health interventions (2019).</w:t>
            </w:r>
          </w:p>
        </w:tc>
        <w:tc>
          <w:tcPr>
            <w:tcW w:w="725" w:type="pct"/>
            <w:tcBorders>
              <w:top w:val="nil"/>
              <w:left w:val="nil"/>
              <w:bottom w:val="single" w:sz="4" w:space="0" w:color="auto"/>
              <w:right w:val="single" w:sz="4" w:space="0" w:color="auto"/>
            </w:tcBorders>
            <w:vAlign w:val="center"/>
            <w:hideMark/>
          </w:tcPr>
          <w:p w14:paraId="04760B24"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Survey of animal health / extension workers; monitoring reports</w:t>
            </w:r>
          </w:p>
        </w:tc>
        <w:tc>
          <w:tcPr>
            <w:tcW w:w="2183" w:type="pct"/>
            <w:tcBorders>
              <w:top w:val="nil"/>
              <w:left w:val="nil"/>
              <w:bottom w:val="single" w:sz="4" w:space="0" w:color="auto"/>
              <w:right w:val="single" w:sz="4" w:space="0" w:color="auto"/>
            </w:tcBorders>
            <w:vAlign w:val="center"/>
            <w:hideMark/>
          </w:tcPr>
          <w:p w14:paraId="3F9605DF" w14:textId="413C3D7A" w:rsidR="007E7462" w:rsidRPr="00D10851" w:rsidRDefault="007E7462" w:rsidP="00B31233">
            <w:pPr>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(LH) - Improved health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2.8 million women, across 11 countries. </w:t>
            </w:r>
          </w:p>
        </w:tc>
      </w:tr>
      <w:tr w:rsidR="007E7462" w:rsidRPr="00D10851" w14:paraId="458FE0DD" w14:textId="77777777" w:rsidTr="00B31233">
        <w:trPr>
          <w:trHeight w:val="525"/>
        </w:trPr>
        <w:tc>
          <w:tcPr>
            <w:tcW w:w="351" w:type="pct"/>
            <w:tcBorders>
              <w:top w:val="nil"/>
              <w:left w:val="single" w:sz="4" w:space="0" w:color="auto"/>
              <w:bottom w:val="single" w:sz="4" w:space="0" w:color="auto"/>
              <w:right w:val="single" w:sz="4" w:space="0" w:color="auto"/>
            </w:tcBorders>
            <w:noWrap/>
            <w:vAlign w:val="center"/>
            <w:hideMark/>
          </w:tcPr>
          <w:p w14:paraId="4219432B"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2022</w:t>
            </w:r>
          </w:p>
        </w:tc>
        <w:tc>
          <w:tcPr>
            <w:tcW w:w="1741" w:type="pct"/>
            <w:tcBorders>
              <w:top w:val="nil"/>
              <w:left w:val="nil"/>
              <w:bottom w:val="single" w:sz="4" w:space="0" w:color="auto"/>
              <w:right w:val="single" w:sz="4" w:space="0" w:color="auto"/>
            </w:tcBorders>
            <w:vAlign w:val="center"/>
            <w:hideMark/>
          </w:tcPr>
          <w:p w14:paraId="5E32B198"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Context specific herd health management packages adopted by farmers, extension and animal health workers in priority countries and other locations.</w:t>
            </w:r>
          </w:p>
        </w:tc>
        <w:tc>
          <w:tcPr>
            <w:tcW w:w="725" w:type="pct"/>
            <w:tcBorders>
              <w:top w:val="nil"/>
              <w:left w:val="nil"/>
              <w:bottom w:val="single" w:sz="4" w:space="0" w:color="auto"/>
              <w:right w:val="single" w:sz="4" w:space="0" w:color="auto"/>
            </w:tcBorders>
            <w:vAlign w:val="center"/>
            <w:hideMark/>
          </w:tcPr>
          <w:p w14:paraId="59D4006A"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Piloting analyses and reports</w:t>
            </w:r>
          </w:p>
        </w:tc>
        <w:tc>
          <w:tcPr>
            <w:tcW w:w="2183" w:type="pct"/>
            <w:tcBorders>
              <w:top w:val="nil"/>
              <w:left w:val="nil"/>
              <w:bottom w:val="single" w:sz="4" w:space="0" w:color="auto"/>
              <w:right w:val="single" w:sz="4" w:space="0" w:color="auto"/>
            </w:tcBorders>
            <w:vAlign w:val="center"/>
            <w:hideMark/>
          </w:tcPr>
          <w:p w14:paraId="3520C770" w14:textId="3F0F4EAE" w:rsidR="007E7462" w:rsidRPr="00D10851" w:rsidRDefault="007E7462" w:rsidP="00B31233">
            <w:pPr>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(LH) - 1.6 million livestock keeping households (4 million individuals) realizing 15%, on average, increase in productivity through the use of integrated herd health packages in 9 countries.</w:t>
            </w:r>
          </w:p>
        </w:tc>
      </w:tr>
      <w:tr w:rsidR="007E7462" w:rsidRPr="00D10851" w14:paraId="6349D3CB" w14:textId="77777777" w:rsidTr="00B31233">
        <w:trPr>
          <w:trHeight w:val="765"/>
        </w:trPr>
        <w:tc>
          <w:tcPr>
            <w:tcW w:w="351" w:type="pct"/>
            <w:tcBorders>
              <w:top w:val="nil"/>
              <w:left w:val="single" w:sz="4" w:space="0" w:color="auto"/>
              <w:bottom w:val="single" w:sz="4" w:space="0" w:color="auto"/>
              <w:right w:val="single" w:sz="4" w:space="0" w:color="auto"/>
            </w:tcBorders>
            <w:noWrap/>
            <w:vAlign w:val="center"/>
            <w:hideMark/>
          </w:tcPr>
          <w:p w14:paraId="3BB25B92"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2022</w:t>
            </w:r>
          </w:p>
        </w:tc>
        <w:tc>
          <w:tcPr>
            <w:tcW w:w="1741" w:type="pct"/>
            <w:tcBorders>
              <w:top w:val="nil"/>
              <w:left w:val="nil"/>
              <w:bottom w:val="single" w:sz="4" w:space="0" w:color="auto"/>
              <w:right w:val="single" w:sz="4" w:space="0" w:color="auto"/>
            </w:tcBorders>
            <w:vAlign w:val="center"/>
            <w:hideMark/>
          </w:tcPr>
          <w:p w14:paraId="446FCF59"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Context specific herd health management packages adopted by farmers, extension and animal health workers in priority countries and other locations.</w:t>
            </w:r>
          </w:p>
        </w:tc>
        <w:tc>
          <w:tcPr>
            <w:tcW w:w="725" w:type="pct"/>
            <w:tcBorders>
              <w:top w:val="nil"/>
              <w:left w:val="nil"/>
              <w:bottom w:val="single" w:sz="4" w:space="0" w:color="auto"/>
              <w:right w:val="single" w:sz="4" w:space="0" w:color="auto"/>
            </w:tcBorders>
            <w:vAlign w:val="center"/>
            <w:hideMark/>
          </w:tcPr>
          <w:p w14:paraId="107264F9"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Piloting analyses and reports</w:t>
            </w:r>
          </w:p>
        </w:tc>
        <w:tc>
          <w:tcPr>
            <w:tcW w:w="2183" w:type="pct"/>
            <w:tcBorders>
              <w:top w:val="nil"/>
              <w:left w:val="nil"/>
              <w:bottom w:val="single" w:sz="4" w:space="0" w:color="auto"/>
              <w:right w:val="single" w:sz="4" w:space="0" w:color="auto"/>
            </w:tcBorders>
            <w:vAlign w:val="center"/>
            <w:hideMark/>
          </w:tcPr>
          <w:p w14:paraId="0F985D8E" w14:textId="494A4F7D" w:rsidR="007E7462" w:rsidRPr="00D10851" w:rsidRDefault="007E7462" w:rsidP="00B31233">
            <w:pPr>
              <w:rPr>
                <w:rFonts w:eastAsia="Times New Roman"/>
                <w:sz w:val="20"/>
                <w:szCs w:val="20"/>
              </w:rPr>
            </w:pPr>
            <w:r w:rsidRPr="00D10851">
              <w:rPr>
                <w:rFonts w:eastAsia="Times New Roman"/>
                <w:sz w:val="20"/>
                <w:szCs w:val="20"/>
              </w:rPr>
              <w:t xml:space="preserve">Reduced livestock and fish disease </w:t>
            </w:r>
            <w:proofErr w:type="gramStart"/>
            <w:r w:rsidRPr="00D10851">
              <w:rPr>
                <w:rFonts w:eastAsia="Times New Roman"/>
                <w:sz w:val="20"/>
                <w:szCs w:val="20"/>
              </w:rPr>
              <w:t>risks</w:t>
            </w:r>
            <w:r w:rsidR="00410A28" w:rsidRPr="00D10851">
              <w:rPr>
                <w:rFonts w:eastAsia="Times New Roman"/>
                <w:sz w:val="20"/>
                <w:szCs w:val="20"/>
              </w:rPr>
              <w:t xml:space="preserve"> .</w:t>
            </w:r>
            <w:proofErr w:type="gramEnd"/>
            <w:r w:rsidRPr="00D10851">
              <w:rPr>
                <w:rFonts w:eastAsia="Times New Roman"/>
                <w:sz w:val="20"/>
                <w:szCs w:val="20"/>
              </w:rPr>
              <w:t xml:space="preserve"> (LH) - 20% reduction in morbidity and mortality of livestock and 25% reduction in disease control costs through early diagnosis of disease, impacting 6.4 million people in livestock keeping households, across 10 countries. </w:t>
            </w:r>
          </w:p>
        </w:tc>
      </w:tr>
      <w:tr w:rsidR="007E7462" w:rsidRPr="00D10851" w14:paraId="2B651A3F" w14:textId="77777777" w:rsidTr="00B31233">
        <w:trPr>
          <w:trHeight w:val="525"/>
        </w:trPr>
        <w:tc>
          <w:tcPr>
            <w:tcW w:w="351" w:type="pct"/>
            <w:tcBorders>
              <w:top w:val="nil"/>
              <w:left w:val="single" w:sz="4" w:space="0" w:color="auto"/>
              <w:bottom w:val="single" w:sz="4" w:space="0" w:color="auto"/>
              <w:right w:val="single" w:sz="4" w:space="0" w:color="auto"/>
            </w:tcBorders>
            <w:noWrap/>
            <w:vAlign w:val="center"/>
            <w:hideMark/>
          </w:tcPr>
          <w:p w14:paraId="224F1054"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2022</w:t>
            </w:r>
          </w:p>
        </w:tc>
        <w:tc>
          <w:tcPr>
            <w:tcW w:w="1741" w:type="pct"/>
            <w:tcBorders>
              <w:top w:val="nil"/>
              <w:left w:val="nil"/>
              <w:bottom w:val="single" w:sz="4" w:space="0" w:color="auto"/>
              <w:right w:val="single" w:sz="4" w:space="0" w:color="auto"/>
            </w:tcBorders>
            <w:vAlign w:val="center"/>
            <w:hideMark/>
          </w:tcPr>
          <w:p w14:paraId="4E322A7A"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Context specific herd health management packages adopted by farmers, extension and animal health workers in priority countries and other locations.</w:t>
            </w:r>
          </w:p>
        </w:tc>
        <w:tc>
          <w:tcPr>
            <w:tcW w:w="725" w:type="pct"/>
            <w:tcBorders>
              <w:top w:val="nil"/>
              <w:left w:val="nil"/>
              <w:bottom w:val="single" w:sz="4" w:space="0" w:color="auto"/>
              <w:right w:val="single" w:sz="4" w:space="0" w:color="auto"/>
            </w:tcBorders>
            <w:vAlign w:val="center"/>
            <w:hideMark/>
          </w:tcPr>
          <w:p w14:paraId="75945A7E"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Piloting analyses and reports</w:t>
            </w:r>
          </w:p>
        </w:tc>
        <w:tc>
          <w:tcPr>
            <w:tcW w:w="2183" w:type="pct"/>
            <w:tcBorders>
              <w:top w:val="nil"/>
              <w:left w:val="nil"/>
              <w:bottom w:val="single" w:sz="4" w:space="0" w:color="auto"/>
              <w:right w:val="single" w:sz="4" w:space="0" w:color="auto"/>
            </w:tcBorders>
            <w:vAlign w:val="center"/>
            <w:hideMark/>
          </w:tcPr>
          <w:p w14:paraId="57607B40" w14:textId="42D845ED" w:rsidR="007E7462" w:rsidRPr="00D10851" w:rsidRDefault="007E7462" w:rsidP="00B31233">
            <w:pPr>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(LH) - Improved health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2.8 million women, across 11 countries. </w:t>
            </w:r>
          </w:p>
        </w:tc>
      </w:tr>
      <w:tr w:rsidR="007E7462" w:rsidRPr="00D10851" w14:paraId="65052B98" w14:textId="77777777" w:rsidTr="00B31233">
        <w:trPr>
          <w:trHeight w:val="510"/>
        </w:trPr>
        <w:tc>
          <w:tcPr>
            <w:tcW w:w="351" w:type="pct"/>
            <w:tcBorders>
              <w:top w:val="nil"/>
              <w:left w:val="single" w:sz="4" w:space="0" w:color="auto"/>
              <w:bottom w:val="single" w:sz="4" w:space="0" w:color="auto"/>
              <w:right w:val="single" w:sz="4" w:space="0" w:color="auto"/>
            </w:tcBorders>
            <w:noWrap/>
            <w:vAlign w:val="center"/>
            <w:hideMark/>
          </w:tcPr>
          <w:p w14:paraId="60ACAE1D"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2020</w:t>
            </w:r>
          </w:p>
        </w:tc>
        <w:tc>
          <w:tcPr>
            <w:tcW w:w="1741" w:type="pct"/>
            <w:tcBorders>
              <w:top w:val="nil"/>
              <w:left w:val="nil"/>
              <w:bottom w:val="single" w:sz="4" w:space="0" w:color="auto"/>
              <w:right w:val="single" w:sz="4" w:space="0" w:color="auto"/>
            </w:tcBorders>
            <w:vAlign w:val="center"/>
            <w:hideMark/>
          </w:tcPr>
          <w:p w14:paraId="5BA07676"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Research partners use novel assays and point-of-care diagnostics in priority countries (2020).</w:t>
            </w:r>
          </w:p>
        </w:tc>
        <w:tc>
          <w:tcPr>
            <w:tcW w:w="725" w:type="pct"/>
            <w:tcBorders>
              <w:top w:val="nil"/>
              <w:left w:val="nil"/>
              <w:bottom w:val="single" w:sz="4" w:space="0" w:color="auto"/>
              <w:right w:val="single" w:sz="4" w:space="0" w:color="auto"/>
            </w:tcBorders>
            <w:vAlign w:val="center"/>
            <w:hideMark/>
          </w:tcPr>
          <w:p w14:paraId="35ED643C"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Survey &amp; research partner reports</w:t>
            </w:r>
          </w:p>
        </w:tc>
        <w:tc>
          <w:tcPr>
            <w:tcW w:w="2183" w:type="pct"/>
            <w:tcBorders>
              <w:top w:val="nil"/>
              <w:left w:val="nil"/>
              <w:bottom w:val="single" w:sz="4" w:space="0" w:color="auto"/>
              <w:right w:val="single" w:sz="4" w:space="0" w:color="auto"/>
            </w:tcBorders>
            <w:vAlign w:val="center"/>
            <w:hideMark/>
          </w:tcPr>
          <w:p w14:paraId="6F2B23B1" w14:textId="7DFF74ED" w:rsidR="007E7462" w:rsidRPr="00D10851" w:rsidRDefault="007E7462" w:rsidP="00B31233">
            <w:pPr>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(LH) - 1.6 million livestock keeping households (4 million individuals) realizing 15%, on average, increase in productivity through the use of integrated herd health packages in 9 countries.</w:t>
            </w:r>
          </w:p>
        </w:tc>
      </w:tr>
      <w:tr w:rsidR="007E7462" w:rsidRPr="00D10851" w14:paraId="33990AAA" w14:textId="77777777" w:rsidTr="00B31233">
        <w:trPr>
          <w:trHeight w:val="765"/>
        </w:trPr>
        <w:tc>
          <w:tcPr>
            <w:tcW w:w="351" w:type="pct"/>
            <w:tcBorders>
              <w:top w:val="nil"/>
              <w:left w:val="single" w:sz="4" w:space="0" w:color="auto"/>
              <w:bottom w:val="single" w:sz="4" w:space="0" w:color="auto"/>
              <w:right w:val="single" w:sz="4" w:space="0" w:color="auto"/>
            </w:tcBorders>
            <w:noWrap/>
            <w:vAlign w:val="center"/>
            <w:hideMark/>
          </w:tcPr>
          <w:p w14:paraId="12664E72"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2020</w:t>
            </w:r>
          </w:p>
        </w:tc>
        <w:tc>
          <w:tcPr>
            <w:tcW w:w="1741" w:type="pct"/>
            <w:tcBorders>
              <w:top w:val="nil"/>
              <w:left w:val="nil"/>
              <w:bottom w:val="single" w:sz="4" w:space="0" w:color="auto"/>
              <w:right w:val="single" w:sz="4" w:space="0" w:color="auto"/>
            </w:tcBorders>
            <w:vAlign w:val="center"/>
            <w:hideMark/>
          </w:tcPr>
          <w:p w14:paraId="79DC384A"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Research partners use novel assays and point-of-care diagnostics in priority countries (2020).</w:t>
            </w:r>
          </w:p>
        </w:tc>
        <w:tc>
          <w:tcPr>
            <w:tcW w:w="725" w:type="pct"/>
            <w:tcBorders>
              <w:top w:val="nil"/>
              <w:left w:val="nil"/>
              <w:bottom w:val="single" w:sz="4" w:space="0" w:color="auto"/>
              <w:right w:val="single" w:sz="4" w:space="0" w:color="auto"/>
            </w:tcBorders>
            <w:vAlign w:val="center"/>
            <w:hideMark/>
          </w:tcPr>
          <w:p w14:paraId="106856A9"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Survey &amp; research partner reports</w:t>
            </w:r>
          </w:p>
        </w:tc>
        <w:tc>
          <w:tcPr>
            <w:tcW w:w="2183" w:type="pct"/>
            <w:tcBorders>
              <w:top w:val="nil"/>
              <w:left w:val="nil"/>
              <w:bottom w:val="single" w:sz="4" w:space="0" w:color="auto"/>
              <w:right w:val="single" w:sz="4" w:space="0" w:color="auto"/>
            </w:tcBorders>
            <w:vAlign w:val="center"/>
            <w:hideMark/>
          </w:tcPr>
          <w:p w14:paraId="0DD15AE7" w14:textId="4C35B483" w:rsidR="007E7462" w:rsidRPr="00D10851" w:rsidRDefault="007E7462" w:rsidP="00B31233">
            <w:pPr>
              <w:rPr>
                <w:rFonts w:eastAsia="Times New Roman"/>
                <w:sz w:val="20"/>
                <w:szCs w:val="20"/>
              </w:rPr>
            </w:pPr>
            <w:r w:rsidRPr="00D10851">
              <w:rPr>
                <w:rFonts w:eastAsia="Times New Roman"/>
                <w:sz w:val="20"/>
                <w:szCs w:val="20"/>
              </w:rPr>
              <w:t xml:space="preserve">Reduced livestock and fish disease </w:t>
            </w:r>
            <w:proofErr w:type="gramStart"/>
            <w:r w:rsidRPr="00D10851">
              <w:rPr>
                <w:rFonts w:eastAsia="Times New Roman"/>
                <w:sz w:val="20"/>
                <w:szCs w:val="20"/>
              </w:rPr>
              <w:t>risks</w:t>
            </w:r>
            <w:r w:rsidR="00410A28" w:rsidRPr="00D10851">
              <w:rPr>
                <w:rFonts w:eastAsia="Times New Roman"/>
                <w:sz w:val="20"/>
                <w:szCs w:val="20"/>
              </w:rPr>
              <w:t xml:space="preserve"> .</w:t>
            </w:r>
            <w:proofErr w:type="gramEnd"/>
            <w:r w:rsidRPr="00D10851">
              <w:rPr>
                <w:rFonts w:eastAsia="Times New Roman"/>
                <w:sz w:val="20"/>
                <w:szCs w:val="20"/>
              </w:rPr>
              <w:t xml:space="preserve"> (LH) - 20% reduction in morbidity and mortality of livestock and 25% reduction in disease control costs through early diagnosis of disease, impacting 6.4 million people in livestock keeping households, across 10 countries. </w:t>
            </w:r>
          </w:p>
        </w:tc>
      </w:tr>
      <w:tr w:rsidR="007E7462" w:rsidRPr="00D10851" w14:paraId="62E79F6E" w14:textId="77777777" w:rsidTr="00B31233">
        <w:trPr>
          <w:trHeight w:val="525"/>
        </w:trPr>
        <w:tc>
          <w:tcPr>
            <w:tcW w:w="351" w:type="pct"/>
            <w:tcBorders>
              <w:top w:val="nil"/>
              <w:left w:val="single" w:sz="4" w:space="0" w:color="auto"/>
              <w:bottom w:val="single" w:sz="4" w:space="0" w:color="auto"/>
              <w:right w:val="single" w:sz="4" w:space="0" w:color="auto"/>
            </w:tcBorders>
            <w:noWrap/>
            <w:vAlign w:val="center"/>
            <w:hideMark/>
          </w:tcPr>
          <w:p w14:paraId="113ADED2"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2021</w:t>
            </w:r>
          </w:p>
        </w:tc>
        <w:tc>
          <w:tcPr>
            <w:tcW w:w="1741" w:type="pct"/>
            <w:tcBorders>
              <w:top w:val="nil"/>
              <w:left w:val="nil"/>
              <w:bottom w:val="single" w:sz="4" w:space="0" w:color="auto"/>
              <w:right w:val="single" w:sz="4" w:space="0" w:color="auto"/>
            </w:tcBorders>
            <w:vAlign w:val="center"/>
            <w:hideMark/>
          </w:tcPr>
          <w:p w14:paraId="1A82E792"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At least 4 vaccine candidates are taken up for safety and efficacy testing by regulatory authorities and/or commercial producers (2021).</w:t>
            </w:r>
          </w:p>
        </w:tc>
        <w:tc>
          <w:tcPr>
            <w:tcW w:w="725" w:type="pct"/>
            <w:tcBorders>
              <w:top w:val="nil"/>
              <w:left w:val="nil"/>
              <w:bottom w:val="single" w:sz="4" w:space="0" w:color="auto"/>
              <w:right w:val="single" w:sz="4" w:space="0" w:color="auto"/>
            </w:tcBorders>
            <w:vAlign w:val="center"/>
            <w:hideMark/>
          </w:tcPr>
          <w:p w14:paraId="2AFA983E"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Reports</w:t>
            </w:r>
          </w:p>
        </w:tc>
        <w:tc>
          <w:tcPr>
            <w:tcW w:w="2183" w:type="pct"/>
            <w:tcBorders>
              <w:top w:val="nil"/>
              <w:left w:val="nil"/>
              <w:bottom w:val="single" w:sz="4" w:space="0" w:color="auto"/>
              <w:right w:val="single" w:sz="4" w:space="0" w:color="auto"/>
            </w:tcBorders>
            <w:vAlign w:val="center"/>
            <w:hideMark/>
          </w:tcPr>
          <w:p w14:paraId="6AAF51F2" w14:textId="435AEEB7" w:rsidR="007E7462" w:rsidRPr="00D10851" w:rsidRDefault="007E7462" w:rsidP="00B31233">
            <w:pPr>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(LH) - 1.6 million livestock keeping households (4 million individuals) realizing 15%, on average, increase in productivity through the use of integrated herd health packages in 9 countries.</w:t>
            </w:r>
          </w:p>
        </w:tc>
      </w:tr>
      <w:tr w:rsidR="007E7462" w:rsidRPr="00D10851" w14:paraId="4451B1C0" w14:textId="77777777" w:rsidTr="00B31233">
        <w:trPr>
          <w:trHeight w:val="765"/>
        </w:trPr>
        <w:tc>
          <w:tcPr>
            <w:tcW w:w="351" w:type="pct"/>
            <w:tcBorders>
              <w:top w:val="nil"/>
              <w:left w:val="single" w:sz="4" w:space="0" w:color="auto"/>
              <w:bottom w:val="single" w:sz="4" w:space="0" w:color="auto"/>
              <w:right w:val="single" w:sz="4" w:space="0" w:color="auto"/>
            </w:tcBorders>
            <w:noWrap/>
            <w:vAlign w:val="center"/>
            <w:hideMark/>
          </w:tcPr>
          <w:p w14:paraId="6ADC3C17"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2021</w:t>
            </w:r>
          </w:p>
        </w:tc>
        <w:tc>
          <w:tcPr>
            <w:tcW w:w="1741" w:type="pct"/>
            <w:tcBorders>
              <w:top w:val="nil"/>
              <w:left w:val="nil"/>
              <w:bottom w:val="single" w:sz="4" w:space="0" w:color="auto"/>
              <w:right w:val="single" w:sz="4" w:space="0" w:color="auto"/>
            </w:tcBorders>
            <w:vAlign w:val="center"/>
            <w:hideMark/>
          </w:tcPr>
          <w:p w14:paraId="1DFA253C"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At least 4 vaccine candidates are taken up for safety and efficacy testing by regulatory authorities and/or commercial producers (2021).</w:t>
            </w:r>
          </w:p>
        </w:tc>
        <w:tc>
          <w:tcPr>
            <w:tcW w:w="725" w:type="pct"/>
            <w:tcBorders>
              <w:top w:val="nil"/>
              <w:left w:val="nil"/>
              <w:bottom w:val="single" w:sz="4" w:space="0" w:color="auto"/>
              <w:right w:val="single" w:sz="4" w:space="0" w:color="auto"/>
            </w:tcBorders>
            <w:vAlign w:val="center"/>
            <w:hideMark/>
          </w:tcPr>
          <w:p w14:paraId="20733169"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Reports</w:t>
            </w:r>
          </w:p>
        </w:tc>
        <w:tc>
          <w:tcPr>
            <w:tcW w:w="2183" w:type="pct"/>
            <w:tcBorders>
              <w:top w:val="nil"/>
              <w:left w:val="nil"/>
              <w:bottom w:val="single" w:sz="4" w:space="0" w:color="auto"/>
              <w:right w:val="single" w:sz="4" w:space="0" w:color="auto"/>
            </w:tcBorders>
            <w:vAlign w:val="center"/>
            <w:hideMark/>
          </w:tcPr>
          <w:p w14:paraId="7E3B4EF9" w14:textId="1284B641" w:rsidR="007E7462" w:rsidRPr="00D10851" w:rsidRDefault="007E7462" w:rsidP="00B31233">
            <w:pPr>
              <w:rPr>
                <w:rFonts w:eastAsia="Times New Roman"/>
                <w:sz w:val="20"/>
                <w:szCs w:val="20"/>
              </w:rPr>
            </w:pPr>
            <w:r w:rsidRPr="00D10851">
              <w:rPr>
                <w:rFonts w:eastAsia="Times New Roman"/>
                <w:sz w:val="20"/>
                <w:szCs w:val="20"/>
              </w:rPr>
              <w:t xml:space="preserve">Reduced livestock and fish disease </w:t>
            </w:r>
            <w:proofErr w:type="gramStart"/>
            <w:r w:rsidRPr="00D10851">
              <w:rPr>
                <w:rFonts w:eastAsia="Times New Roman"/>
                <w:sz w:val="20"/>
                <w:szCs w:val="20"/>
              </w:rPr>
              <w:t>risks</w:t>
            </w:r>
            <w:r w:rsidR="00410A28" w:rsidRPr="00D10851">
              <w:rPr>
                <w:rFonts w:eastAsia="Times New Roman"/>
                <w:sz w:val="20"/>
                <w:szCs w:val="20"/>
              </w:rPr>
              <w:t xml:space="preserve"> .</w:t>
            </w:r>
            <w:proofErr w:type="gramEnd"/>
            <w:r w:rsidRPr="00D10851">
              <w:rPr>
                <w:rFonts w:eastAsia="Times New Roman"/>
                <w:sz w:val="20"/>
                <w:szCs w:val="20"/>
              </w:rPr>
              <w:t xml:space="preserve"> (LH) - 20% reduction in morbidity and mortality of livestock and 25% reduction in disease control costs through early diagnosis of disease, impacting 6.4 million people in livestock keeping households, across 10 countries. </w:t>
            </w:r>
          </w:p>
        </w:tc>
      </w:tr>
      <w:tr w:rsidR="007E7462" w:rsidRPr="00D10851" w14:paraId="24F4E0FC" w14:textId="77777777" w:rsidTr="00B31233">
        <w:trPr>
          <w:trHeight w:val="765"/>
        </w:trPr>
        <w:tc>
          <w:tcPr>
            <w:tcW w:w="351" w:type="pct"/>
            <w:tcBorders>
              <w:top w:val="nil"/>
              <w:left w:val="single" w:sz="4" w:space="0" w:color="auto"/>
              <w:bottom w:val="single" w:sz="4" w:space="0" w:color="auto"/>
              <w:right w:val="single" w:sz="4" w:space="0" w:color="auto"/>
            </w:tcBorders>
            <w:noWrap/>
            <w:vAlign w:val="center"/>
            <w:hideMark/>
          </w:tcPr>
          <w:p w14:paraId="0D1CE001"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lastRenderedPageBreak/>
              <w:t>2022</w:t>
            </w:r>
          </w:p>
        </w:tc>
        <w:tc>
          <w:tcPr>
            <w:tcW w:w="1741" w:type="pct"/>
            <w:tcBorders>
              <w:top w:val="nil"/>
              <w:left w:val="nil"/>
              <w:bottom w:val="single" w:sz="4" w:space="0" w:color="auto"/>
              <w:right w:val="single" w:sz="4" w:space="0" w:color="auto"/>
            </w:tcBorders>
            <w:vAlign w:val="center"/>
            <w:hideMark/>
          </w:tcPr>
          <w:p w14:paraId="27CA4441"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National &amp; international research partners, government agencies and the private sector use 2 novel diagnostic assays and vaccines for control of ASF, CBPP, CCPP, ECF and PPR in at least 6 priority countries.</w:t>
            </w:r>
          </w:p>
        </w:tc>
        <w:tc>
          <w:tcPr>
            <w:tcW w:w="725" w:type="pct"/>
            <w:tcBorders>
              <w:top w:val="nil"/>
              <w:left w:val="nil"/>
              <w:bottom w:val="single" w:sz="4" w:space="0" w:color="auto"/>
              <w:right w:val="single" w:sz="4" w:space="0" w:color="auto"/>
            </w:tcBorders>
            <w:vAlign w:val="center"/>
            <w:hideMark/>
          </w:tcPr>
          <w:p w14:paraId="15A94CCE"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Reports</w:t>
            </w:r>
          </w:p>
        </w:tc>
        <w:tc>
          <w:tcPr>
            <w:tcW w:w="2183" w:type="pct"/>
            <w:tcBorders>
              <w:top w:val="nil"/>
              <w:left w:val="nil"/>
              <w:bottom w:val="single" w:sz="4" w:space="0" w:color="auto"/>
              <w:right w:val="single" w:sz="4" w:space="0" w:color="auto"/>
            </w:tcBorders>
            <w:vAlign w:val="center"/>
            <w:hideMark/>
          </w:tcPr>
          <w:p w14:paraId="1AF4307D" w14:textId="085091F1" w:rsidR="007E7462" w:rsidRPr="00D10851" w:rsidRDefault="007E7462" w:rsidP="00B31233">
            <w:pPr>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(LH) - 1.6 million livestock keeping households (4 million individuals) realizing 15%, on average, increase in productivity through the use of integrated herd health packages in 9 countries.</w:t>
            </w:r>
          </w:p>
        </w:tc>
      </w:tr>
      <w:tr w:rsidR="007E7462" w:rsidRPr="00D10851" w14:paraId="74365289" w14:textId="77777777" w:rsidTr="00B31233">
        <w:trPr>
          <w:trHeight w:val="765"/>
        </w:trPr>
        <w:tc>
          <w:tcPr>
            <w:tcW w:w="351" w:type="pct"/>
            <w:tcBorders>
              <w:top w:val="nil"/>
              <w:left w:val="single" w:sz="4" w:space="0" w:color="auto"/>
              <w:bottom w:val="single" w:sz="4" w:space="0" w:color="auto"/>
              <w:right w:val="single" w:sz="4" w:space="0" w:color="auto"/>
            </w:tcBorders>
            <w:noWrap/>
            <w:vAlign w:val="center"/>
            <w:hideMark/>
          </w:tcPr>
          <w:p w14:paraId="6167F884"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2022</w:t>
            </w:r>
          </w:p>
        </w:tc>
        <w:tc>
          <w:tcPr>
            <w:tcW w:w="1741" w:type="pct"/>
            <w:tcBorders>
              <w:top w:val="nil"/>
              <w:left w:val="nil"/>
              <w:bottom w:val="single" w:sz="4" w:space="0" w:color="auto"/>
              <w:right w:val="single" w:sz="4" w:space="0" w:color="auto"/>
            </w:tcBorders>
            <w:vAlign w:val="center"/>
            <w:hideMark/>
          </w:tcPr>
          <w:p w14:paraId="6CB5B90A"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National &amp; international research partners, government agencies and the private sector use 2 novel diagnostic assays and vaccines for control of ASF, CBPP, CCPP, ECF and PPR in at least 6 priority countries.</w:t>
            </w:r>
          </w:p>
        </w:tc>
        <w:tc>
          <w:tcPr>
            <w:tcW w:w="725" w:type="pct"/>
            <w:tcBorders>
              <w:top w:val="nil"/>
              <w:left w:val="nil"/>
              <w:bottom w:val="single" w:sz="4" w:space="0" w:color="auto"/>
              <w:right w:val="single" w:sz="4" w:space="0" w:color="auto"/>
            </w:tcBorders>
            <w:vAlign w:val="center"/>
            <w:hideMark/>
          </w:tcPr>
          <w:p w14:paraId="1288B3B7"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Reports</w:t>
            </w:r>
          </w:p>
        </w:tc>
        <w:tc>
          <w:tcPr>
            <w:tcW w:w="2183" w:type="pct"/>
            <w:tcBorders>
              <w:top w:val="nil"/>
              <w:left w:val="nil"/>
              <w:bottom w:val="single" w:sz="4" w:space="0" w:color="auto"/>
              <w:right w:val="single" w:sz="4" w:space="0" w:color="auto"/>
            </w:tcBorders>
            <w:vAlign w:val="center"/>
            <w:hideMark/>
          </w:tcPr>
          <w:p w14:paraId="2163295B" w14:textId="15FB721E" w:rsidR="007E7462" w:rsidRPr="00D10851" w:rsidRDefault="007E7462" w:rsidP="00B31233">
            <w:pPr>
              <w:rPr>
                <w:rFonts w:eastAsia="Times New Roman"/>
                <w:sz w:val="20"/>
                <w:szCs w:val="20"/>
              </w:rPr>
            </w:pPr>
            <w:r w:rsidRPr="00D10851">
              <w:rPr>
                <w:rFonts w:eastAsia="Times New Roman"/>
                <w:sz w:val="20"/>
                <w:szCs w:val="20"/>
              </w:rPr>
              <w:t xml:space="preserve">Reduced livestock and fish disease </w:t>
            </w:r>
            <w:proofErr w:type="gramStart"/>
            <w:r w:rsidRPr="00D10851">
              <w:rPr>
                <w:rFonts w:eastAsia="Times New Roman"/>
                <w:sz w:val="20"/>
                <w:szCs w:val="20"/>
              </w:rPr>
              <w:t>risks</w:t>
            </w:r>
            <w:r w:rsidR="00410A28" w:rsidRPr="00D10851">
              <w:rPr>
                <w:rFonts w:eastAsia="Times New Roman"/>
                <w:sz w:val="20"/>
                <w:szCs w:val="20"/>
              </w:rPr>
              <w:t xml:space="preserve"> .</w:t>
            </w:r>
            <w:proofErr w:type="gramEnd"/>
            <w:r w:rsidRPr="00D10851">
              <w:rPr>
                <w:rFonts w:eastAsia="Times New Roman"/>
                <w:sz w:val="20"/>
                <w:szCs w:val="20"/>
              </w:rPr>
              <w:t xml:space="preserve"> (LH) - 20% reduction in morbidity and mortality of livestock and 25% reduction in disease control costs through early diagnosis of disease, impacting 6.4 million people in livestock keeping households, across 10 countries. </w:t>
            </w:r>
          </w:p>
        </w:tc>
      </w:tr>
      <w:tr w:rsidR="007E7462" w:rsidRPr="00D10851" w14:paraId="5D563B64" w14:textId="77777777" w:rsidTr="00B31233">
        <w:trPr>
          <w:trHeight w:val="525"/>
        </w:trPr>
        <w:tc>
          <w:tcPr>
            <w:tcW w:w="351" w:type="pct"/>
            <w:tcBorders>
              <w:top w:val="nil"/>
              <w:left w:val="single" w:sz="4" w:space="0" w:color="auto"/>
              <w:bottom w:val="single" w:sz="4" w:space="0" w:color="auto"/>
              <w:right w:val="single" w:sz="4" w:space="0" w:color="auto"/>
            </w:tcBorders>
            <w:noWrap/>
            <w:vAlign w:val="center"/>
            <w:hideMark/>
          </w:tcPr>
          <w:p w14:paraId="630940BD"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2020</w:t>
            </w:r>
          </w:p>
        </w:tc>
        <w:tc>
          <w:tcPr>
            <w:tcW w:w="1741" w:type="pct"/>
            <w:tcBorders>
              <w:top w:val="nil"/>
              <w:left w:val="nil"/>
              <w:bottom w:val="single" w:sz="4" w:space="0" w:color="auto"/>
              <w:right w:val="single" w:sz="4" w:space="0" w:color="auto"/>
            </w:tcBorders>
            <w:vAlign w:val="center"/>
            <w:hideMark/>
          </w:tcPr>
          <w:p w14:paraId="75056CF2"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 xml:space="preserve">Government, development and private sector </w:t>
            </w:r>
            <w:proofErr w:type="gramStart"/>
            <w:r w:rsidRPr="00D10851">
              <w:rPr>
                <w:rFonts w:eastAsia="Times New Roman"/>
                <w:color w:val="000000"/>
                <w:sz w:val="20"/>
                <w:szCs w:val="20"/>
              </w:rPr>
              <w:t>actors</w:t>
            </w:r>
            <w:proofErr w:type="gramEnd"/>
            <w:r w:rsidRPr="00D10851">
              <w:rPr>
                <w:rFonts w:eastAsia="Times New Roman"/>
                <w:color w:val="000000"/>
                <w:sz w:val="20"/>
                <w:szCs w:val="20"/>
              </w:rPr>
              <w:t xml:space="preserve"> use tested business models to deliver products and services to livestock keepers in 4 priority countries (2020).</w:t>
            </w:r>
          </w:p>
        </w:tc>
        <w:tc>
          <w:tcPr>
            <w:tcW w:w="725" w:type="pct"/>
            <w:tcBorders>
              <w:top w:val="nil"/>
              <w:left w:val="nil"/>
              <w:bottom w:val="single" w:sz="4" w:space="0" w:color="auto"/>
              <w:right w:val="single" w:sz="4" w:space="0" w:color="auto"/>
            </w:tcBorders>
            <w:vAlign w:val="center"/>
            <w:hideMark/>
          </w:tcPr>
          <w:p w14:paraId="6C317B65"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Reports</w:t>
            </w:r>
          </w:p>
        </w:tc>
        <w:tc>
          <w:tcPr>
            <w:tcW w:w="2183" w:type="pct"/>
            <w:tcBorders>
              <w:top w:val="nil"/>
              <w:left w:val="nil"/>
              <w:bottom w:val="single" w:sz="4" w:space="0" w:color="auto"/>
              <w:right w:val="single" w:sz="4" w:space="0" w:color="auto"/>
            </w:tcBorders>
            <w:vAlign w:val="center"/>
            <w:hideMark/>
          </w:tcPr>
          <w:p w14:paraId="4157B8B8" w14:textId="6A5598C6" w:rsidR="007E7462" w:rsidRPr="00D10851" w:rsidRDefault="007E7462" w:rsidP="00B31233">
            <w:pPr>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(LH) - 1.6 million livestock keeping households (4 million individuals) realizing 15%, on average, increase in productivity through the use of integrated herd health packages in 9 countries.</w:t>
            </w:r>
          </w:p>
        </w:tc>
      </w:tr>
      <w:tr w:rsidR="007E7462" w:rsidRPr="00D10851" w14:paraId="2D13A69F" w14:textId="77777777" w:rsidTr="00B31233">
        <w:trPr>
          <w:trHeight w:val="1020"/>
        </w:trPr>
        <w:tc>
          <w:tcPr>
            <w:tcW w:w="351" w:type="pct"/>
            <w:tcBorders>
              <w:top w:val="nil"/>
              <w:left w:val="single" w:sz="4" w:space="0" w:color="auto"/>
              <w:bottom w:val="single" w:sz="4" w:space="0" w:color="auto"/>
              <w:right w:val="single" w:sz="4" w:space="0" w:color="auto"/>
            </w:tcBorders>
            <w:noWrap/>
            <w:vAlign w:val="center"/>
            <w:hideMark/>
          </w:tcPr>
          <w:p w14:paraId="50314F48"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2020</w:t>
            </w:r>
          </w:p>
        </w:tc>
        <w:tc>
          <w:tcPr>
            <w:tcW w:w="1741" w:type="pct"/>
            <w:tcBorders>
              <w:top w:val="nil"/>
              <w:left w:val="nil"/>
              <w:bottom w:val="single" w:sz="4" w:space="0" w:color="auto"/>
              <w:right w:val="single" w:sz="4" w:space="0" w:color="auto"/>
            </w:tcBorders>
            <w:vAlign w:val="center"/>
            <w:hideMark/>
          </w:tcPr>
          <w:p w14:paraId="0EBB62D6"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 xml:space="preserve">Government, development and private sector </w:t>
            </w:r>
            <w:proofErr w:type="gramStart"/>
            <w:r w:rsidRPr="00D10851">
              <w:rPr>
                <w:rFonts w:eastAsia="Times New Roman"/>
                <w:color w:val="000000"/>
                <w:sz w:val="20"/>
                <w:szCs w:val="20"/>
              </w:rPr>
              <w:t>actors</w:t>
            </w:r>
            <w:proofErr w:type="gramEnd"/>
            <w:r w:rsidRPr="00D10851">
              <w:rPr>
                <w:rFonts w:eastAsia="Times New Roman"/>
                <w:color w:val="000000"/>
                <w:sz w:val="20"/>
                <w:szCs w:val="20"/>
              </w:rPr>
              <w:t xml:space="preserve"> use tested business models to deliver products and services to livestock keepers in 4 priority countries (2020).</w:t>
            </w:r>
          </w:p>
        </w:tc>
        <w:tc>
          <w:tcPr>
            <w:tcW w:w="725" w:type="pct"/>
            <w:tcBorders>
              <w:top w:val="nil"/>
              <w:left w:val="nil"/>
              <w:bottom w:val="single" w:sz="4" w:space="0" w:color="auto"/>
              <w:right w:val="single" w:sz="4" w:space="0" w:color="auto"/>
            </w:tcBorders>
            <w:vAlign w:val="center"/>
            <w:hideMark/>
          </w:tcPr>
          <w:p w14:paraId="45CB71E0"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Reports</w:t>
            </w:r>
          </w:p>
        </w:tc>
        <w:tc>
          <w:tcPr>
            <w:tcW w:w="2183" w:type="pct"/>
            <w:tcBorders>
              <w:top w:val="nil"/>
              <w:left w:val="nil"/>
              <w:bottom w:val="single" w:sz="4" w:space="0" w:color="auto"/>
              <w:right w:val="single" w:sz="4" w:space="0" w:color="auto"/>
            </w:tcBorders>
            <w:vAlign w:val="center"/>
            <w:hideMark/>
          </w:tcPr>
          <w:p w14:paraId="28DC78D1" w14:textId="70D2E6C0" w:rsidR="007E7462" w:rsidRPr="00D10851" w:rsidRDefault="007E7462" w:rsidP="00B31233">
            <w:pPr>
              <w:rPr>
                <w:rFonts w:eastAsia="Times New Roman"/>
                <w:sz w:val="20"/>
                <w:szCs w:val="20"/>
              </w:rPr>
            </w:pPr>
            <w:r w:rsidRPr="00D10851">
              <w:rPr>
                <w:rFonts w:eastAsia="Times New Roman"/>
                <w:sz w:val="20"/>
                <w:szCs w:val="20"/>
              </w:rPr>
              <w:t xml:space="preserve">Reduced biological and chemical </w:t>
            </w:r>
            <w:proofErr w:type="gramStart"/>
            <w:r w:rsidRPr="00D10851">
              <w:rPr>
                <w:rFonts w:eastAsia="Times New Roman"/>
                <w:sz w:val="20"/>
                <w:szCs w:val="20"/>
              </w:rPr>
              <w:t>hazards</w:t>
            </w:r>
            <w:r w:rsidR="00410A28" w:rsidRPr="00D10851">
              <w:rPr>
                <w:rFonts w:eastAsia="Times New Roman"/>
                <w:sz w:val="20"/>
                <w:szCs w:val="20"/>
              </w:rPr>
              <w:t xml:space="preserve"> .</w:t>
            </w:r>
            <w:proofErr w:type="gramEnd"/>
            <w:r w:rsidRPr="00D10851">
              <w:rPr>
                <w:rFonts w:eastAsia="Times New Roman"/>
                <w:sz w:val="20"/>
                <w:szCs w:val="20"/>
              </w:rPr>
              <w:t xml:space="preserve"> (LH) - 5.6 million people in livestock keeping households experiencing 15% (or actual) reduction in prevalence of zoonotic pathogens AND applying rational use of antibiotics in the livestock food system, translating into reduced risk for increase in anti-microbial resistance and improved food quality for 2.7 million consumers in 7 countries.</w:t>
            </w:r>
          </w:p>
        </w:tc>
      </w:tr>
      <w:tr w:rsidR="007E7462" w:rsidRPr="00D10851" w14:paraId="6C4076DA" w14:textId="77777777" w:rsidTr="00B31233">
        <w:trPr>
          <w:trHeight w:val="765"/>
        </w:trPr>
        <w:tc>
          <w:tcPr>
            <w:tcW w:w="351" w:type="pct"/>
            <w:tcBorders>
              <w:top w:val="nil"/>
              <w:left w:val="single" w:sz="4" w:space="0" w:color="auto"/>
              <w:bottom w:val="single" w:sz="4" w:space="0" w:color="auto"/>
              <w:right w:val="single" w:sz="4" w:space="0" w:color="auto"/>
            </w:tcBorders>
            <w:noWrap/>
            <w:vAlign w:val="center"/>
            <w:hideMark/>
          </w:tcPr>
          <w:p w14:paraId="65EBDA2E"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2020</w:t>
            </w:r>
          </w:p>
        </w:tc>
        <w:tc>
          <w:tcPr>
            <w:tcW w:w="1741" w:type="pct"/>
            <w:tcBorders>
              <w:top w:val="nil"/>
              <w:left w:val="nil"/>
              <w:bottom w:val="single" w:sz="4" w:space="0" w:color="auto"/>
              <w:right w:val="single" w:sz="4" w:space="0" w:color="auto"/>
            </w:tcBorders>
            <w:vAlign w:val="center"/>
            <w:hideMark/>
          </w:tcPr>
          <w:p w14:paraId="241E0E4C"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 xml:space="preserve">Government, development and private sector </w:t>
            </w:r>
            <w:proofErr w:type="gramStart"/>
            <w:r w:rsidRPr="00D10851">
              <w:rPr>
                <w:rFonts w:eastAsia="Times New Roman"/>
                <w:color w:val="000000"/>
                <w:sz w:val="20"/>
                <w:szCs w:val="20"/>
              </w:rPr>
              <w:t>actors</w:t>
            </w:r>
            <w:proofErr w:type="gramEnd"/>
            <w:r w:rsidRPr="00D10851">
              <w:rPr>
                <w:rFonts w:eastAsia="Times New Roman"/>
                <w:color w:val="000000"/>
                <w:sz w:val="20"/>
                <w:szCs w:val="20"/>
              </w:rPr>
              <w:t xml:space="preserve"> use tested business models to deliver products and services to livestock keepers in 4 priority countries (2020).</w:t>
            </w:r>
          </w:p>
        </w:tc>
        <w:tc>
          <w:tcPr>
            <w:tcW w:w="725" w:type="pct"/>
            <w:tcBorders>
              <w:top w:val="nil"/>
              <w:left w:val="nil"/>
              <w:bottom w:val="single" w:sz="4" w:space="0" w:color="auto"/>
              <w:right w:val="single" w:sz="4" w:space="0" w:color="auto"/>
            </w:tcBorders>
            <w:vAlign w:val="center"/>
            <w:hideMark/>
          </w:tcPr>
          <w:p w14:paraId="30174F8E"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Reports</w:t>
            </w:r>
          </w:p>
        </w:tc>
        <w:tc>
          <w:tcPr>
            <w:tcW w:w="2183" w:type="pct"/>
            <w:tcBorders>
              <w:top w:val="nil"/>
              <w:left w:val="nil"/>
              <w:bottom w:val="single" w:sz="4" w:space="0" w:color="auto"/>
              <w:right w:val="single" w:sz="4" w:space="0" w:color="auto"/>
            </w:tcBorders>
            <w:vAlign w:val="center"/>
            <w:hideMark/>
          </w:tcPr>
          <w:p w14:paraId="0953BB2E" w14:textId="65EB597F" w:rsidR="007E7462" w:rsidRPr="00D10851" w:rsidRDefault="007E7462" w:rsidP="00B31233">
            <w:pPr>
              <w:rPr>
                <w:rFonts w:eastAsia="Times New Roman"/>
                <w:sz w:val="20"/>
                <w:szCs w:val="20"/>
              </w:rPr>
            </w:pPr>
            <w:r w:rsidRPr="00D10851">
              <w:rPr>
                <w:rFonts w:eastAsia="Times New Roman"/>
                <w:sz w:val="20"/>
                <w:szCs w:val="20"/>
              </w:rPr>
              <w:t xml:space="preserve">Reduced livestock and fish disease </w:t>
            </w:r>
            <w:proofErr w:type="gramStart"/>
            <w:r w:rsidRPr="00D10851">
              <w:rPr>
                <w:rFonts w:eastAsia="Times New Roman"/>
                <w:sz w:val="20"/>
                <w:szCs w:val="20"/>
              </w:rPr>
              <w:t>risks</w:t>
            </w:r>
            <w:r w:rsidR="00410A28" w:rsidRPr="00D10851">
              <w:rPr>
                <w:rFonts w:eastAsia="Times New Roman"/>
                <w:sz w:val="20"/>
                <w:szCs w:val="20"/>
              </w:rPr>
              <w:t xml:space="preserve"> .</w:t>
            </w:r>
            <w:proofErr w:type="gramEnd"/>
            <w:r w:rsidRPr="00D10851">
              <w:rPr>
                <w:rFonts w:eastAsia="Times New Roman"/>
                <w:sz w:val="20"/>
                <w:szCs w:val="20"/>
              </w:rPr>
              <w:t xml:space="preserve"> (LH) - 20% reduction in morbidity and mortality of livestock and 25% reduction in disease control costs through early diagnosis of disease, impacting 6.4 million people in livestock keeping households, across 10 countries. </w:t>
            </w:r>
          </w:p>
        </w:tc>
      </w:tr>
      <w:tr w:rsidR="007E7462" w:rsidRPr="00D10851" w14:paraId="66134A01" w14:textId="77777777" w:rsidTr="00B31233">
        <w:trPr>
          <w:trHeight w:val="525"/>
        </w:trPr>
        <w:tc>
          <w:tcPr>
            <w:tcW w:w="351" w:type="pct"/>
            <w:tcBorders>
              <w:top w:val="nil"/>
              <w:left w:val="single" w:sz="4" w:space="0" w:color="auto"/>
              <w:bottom w:val="single" w:sz="4" w:space="0" w:color="auto"/>
              <w:right w:val="single" w:sz="4" w:space="0" w:color="auto"/>
            </w:tcBorders>
            <w:noWrap/>
            <w:vAlign w:val="center"/>
            <w:hideMark/>
          </w:tcPr>
          <w:p w14:paraId="001C6A4E"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2020</w:t>
            </w:r>
          </w:p>
        </w:tc>
        <w:tc>
          <w:tcPr>
            <w:tcW w:w="1741" w:type="pct"/>
            <w:tcBorders>
              <w:top w:val="nil"/>
              <w:left w:val="nil"/>
              <w:bottom w:val="single" w:sz="4" w:space="0" w:color="auto"/>
              <w:right w:val="single" w:sz="4" w:space="0" w:color="auto"/>
            </w:tcBorders>
            <w:vAlign w:val="center"/>
            <w:hideMark/>
          </w:tcPr>
          <w:p w14:paraId="5D26F565"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 xml:space="preserve">Government, development and private sector </w:t>
            </w:r>
            <w:proofErr w:type="gramStart"/>
            <w:r w:rsidRPr="00D10851">
              <w:rPr>
                <w:rFonts w:eastAsia="Times New Roman"/>
                <w:color w:val="000000"/>
                <w:sz w:val="20"/>
                <w:szCs w:val="20"/>
              </w:rPr>
              <w:t>actors</w:t>
            </w:r>
            <w:proofErr w:type="gramEnd"/>
            <w:r w:rsidRPr="00D10851">
              <w:rPr>
                <w:rFonts w:eastAsia="Times New Roman"/>
                <w:color w:val="000000"/>
                <w:sz w:val="20"/>
                <w:szCs w:val="20"/>
              </w:rPr>
              <w:t xml:space="preserve"> use tested business models to deliver products and services to livestock keepers in 4 priority countries (2020).</w:t>
            </w:r>
          </w:p>
        </w:tc>
        <w:tc>
          <w:tcPr>
            <w:tcW w:w="725" w:type="pct"/>
            <w:tcBorders>
              <w:top w:val="nil"/>
              <w:left w:val="nil"/>
              <w:bottom w:val="single" w:sz="4" w:space="0" w:color="auto"/>
              <w:right w:val="single" w:sz="4" w:space="0" w:color="auto"/>
            </w:tcBorders>
            <w:vAlign w:val="center"/>
            <w:hideMark/>
          </w:tcPr>
          <w:p w14:paraId="3AA11356"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Reports</w:t>
            </w:r>
          </w:p>
        </w:tc>
        <w:tc>
          <w:tcPr>
            <w:tcW w:w="2183" w:type="pct"/>
            <w:tcBorders>
              <w:top w:val="nil"/>
              <w:left w:val="nil"/>
              <w:bottom w:val="single" w:sz="4" w:space="0" w:color="auto"/>
              <w:right w:val="single" w:sz="4" w:space="0" w:color="auto"/>
            </w:tcBorders>
            <w:vAlign w:val="center"/>
            <w:hideMark/>
          </w:tcPr>
          <w:p w14:paraId="506FA4D4" w14:textId="10D53FD2" w:rsidR="007E7462" w:rsidRPr="00D10851" w:rsidRDefault="007E7462" w:rsidP="00B31233">
            <w:pPr>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(LH) - Improved health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2.8 million women, across 11 countries. </w:t>
            </w:r>
          </w:p>
        </w:tc>
      </w:tr>
      <w:tr w:rsidR="007E7462" w:rsidRPr="00D10851" w14:paraId="05C67FCA" w14:textId="77777777" w:rsidTr="00B31233">
        <w:trPr>
          <w:trHeight w:val="600"/>
        </w:trPr>
        <w:tc>
          <w:tcPr>
            <w:tcW w:w="351" w:type="pct"/>
            <w:tcBorders>
              <w:top w:val="nil"/>
              <w:left w:val="single" w:sz="4" w:space="0" w:color="auto"/>
              <w:bottom w:val="single" w:sz="4" w:space="0" w:color="auto"/>
              <w:right w:val="single" w:sz="4" w:space="0" w:color="auto"/>
            </w:tcBorders>
            <w:noWrap/>
            <w:vAlign w:val="center"/>
            <w:hideMark/>
          </w:tcPr>
          <w:p w14:paraId="0D0B0546"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2022</w:t>
            </w:r>
          </w:p>
        </w:tc>
        <w:tc>
          <w:tcPr>
            <w:tcW w:w="1741" w:type="pct"/>
            <w:tcBorders>
              <w:top w:val="nil"/>
              <w:left w:val="nil"/>
              <w:bottom w:val="single" w:sz="4" w:space="0" w:color="auto"/>
              <w:right w:val="single" w:sz="4" w:space="0" w:color="auto"/>
            </w:tcBorders>
            <w:vAlign w:val="center"/>
            <w:hideMark/>
          </w:tcPr>
          <w:p w14:paraId="7AD5FA09"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Improved access to livestock-related health services and products for female and male livestock keepers in 4 priority countries.</w:t>
            </w:r>
          </w:p>
        </w:tc>
        <w:tc>
          <w:tcPr>
            <w:tcW w:w="725" w:type="pct"/>
            <w:tcBorders>
              <w:top w:val="nil"/>
              <w:left w:val="nil"/>
              <w:bottom w:val="single" w:sz="4" w:space="0" w:color="auto"/>
              <w:right w:val="single" w:sz="4" w:space="0" w:color="auto"/>
            </w:tcBorders>
            <w:vAlign w:val="center"/>
            <w:hideMark/>
          </w:tcPr>
          <w:p w14:paraId="7DE62087"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Survey of access to services &amp; products</w:t>
            </w:r>
          </w:p>
        </w:tc>
        <w:tc>
          <w:tcPr>
            <w:tcW w:w="2183" w:type="pct"/>
            <w:tcBorders>
              <w:top w:val="nil"/>
              <w:left w:val="nil"/>
              <w:bottom w:val="single" w:sz="4" w:space="0" w:color="auto"/>
              <w:right w:val="single" w:sz="4" w:space="0" w:color="auto"/>
            </w:tcBorders>
            <w:vAlign w:val="center"/>
            <w:hideMark/>
          </w:tcPr>
          <w:p w14:paraId="007AE597" w14:textId="5FFE173B" w:rsidR="007E7462" w:rsidRPr="00D10851" w:rsidRDefault="007E7462" w:rsidP="00B31233">
            <w:pPr>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(LH) - 1.6 million livestock keeping households (4 million individuals) realizing 15%, on average, increase in productivity through the use of integrated herd health packages in 9 countries.</w:t>
            </w:r>
          </w:p>
        </w:tc>
      </w:tr>
      <w:tr w:rsidR="007E7462" w:rsidRPr="00D10851" w14:paraId="04A697FE" w14:textId="77777777" w:rsidTr="00B31233">
        <w:trPr>
          <w:trHeight w:val="1020"/>
        </w:trPr>
        <w:tc>
          <w:tcPr>
            <w:tcW w:w="351" w:type="pct"/>
            <w:tcBorders>
              <w:top w:val="nil"/>
              <w:left w:val="single" w:sz="4" w:space="0" w:color="auto"/>
              <w:bottom w:val="single" w:sz="4" w:space="0" w:color="auto"/>
              <w:right w:val="single" w:sz="4" w:space="0" w:color="auto"/>
            </w:tcBorders>
            <w:noWrap/>
            <w:vAlign w:val="center"/>
            <w:hideMark/>
          </w:tcPr>
          <w:p w14:paraId="2B212920"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2022</w:t>
            </w:r>
          </w:p>
        </w:tc>
        <w:tc>
          <w:tcPr>
            <w:tcW w:w="1741" w:type="pct"/>
            <w:tcBorders>
              <w:top w:val="nil"/>
              <w:left w:val="nil"/>
              <w:bottom w:val="single" w:sz="4" w:space="0" w:color="auto"/>
              <w:right w:val="single" w:sz="4" w:space="0" w:color="auto"/>
            </w:tcBorders>
            <w:vAlign w:val="center"/>
            <w:hideMark/>
          </w:tcPr>
          <w:p w14:paraId="32336D33"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Improved access to livestock-related health services and products for female and male livestock keepers in 4 priority countries.</w:t>
            </w:r>
          </w:p>
        </w:tc>
        <w:tc>
          <w:tcPr>
            <w:tcW w:w="725" w:type="pct"/>
            <w:tcBorders>
              <w:top w:val="nil"/>
              <w:left w:val="nil"/>
              <w:bottom w:val="single" w:sz="4" w:space="0" w:color="auto"/>
              <w:right w:val="single" w:sz="4" w:space="0" w:color="auto"/>
            </w:tcBorders>
            <w:vAlign w:val="center"/>
            <w:hideMark/>
          </w:tcPr>
          <w:p w14:paraId="79F11D65"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Survey of access to services &amp; products</w:t>
            </w:r>
          </w:p>
        </w:tc>
        <w:tc>
          <w:tcPr>
            <w:tcW w:w="2183" w:type="pct"/>
            <w:tcBorders>
              <w:top w:val="nil"/>
              <w:left w:val="nil"/>
              <w:bottom w:val="single" w:sz="4" w:space="0" w:color="auto"/>
              <w:right w:val="single" w:sz="4" w:space="0" w:color="auto"/>
            </w:tcBorders>
            <w:vAlign w:val="center"/>
            <w:hideMark/>
          </w:tcPr>
          <w:p w14:paraId="3201A869" w14:textId="31CE1843" w:rsidR="007E7462" w:rsidRPr="00D10851" w:rsidRDefault="007E7462" w:rsidP="00B31233">
            <w:pPr>
              <w:rPr>
                <w:rFonts w:eastAsia="Times New Roman"/>
                <w:sz w:val="20"/>
                <w:szCs w:val="20"/>
              </w:rPr>
            </w:pPr>
            <w:r w:rsidRPr="00D10851">
              <w:rPr>
                <w:rFonts w:eastAsia="Times New Roman"/>
                <w:sz w:val="20"/>
                <w:szCs w:val="20"/>
              </w:rPr>
              <w:t xml:space="preserve">Reduced biological and chemical </w:t>
            </w:r>
            <w:proofErr w:type="gramStart"/>
            <w:r w:rsidRPr="00D10851">
              <w:rPr>
                <w:rFonts w:eastAsia="Times New Roman"/>
                <w:sz w:val="20"/>
                <w:szCs w:val="20"/>
              </w:rPr>
              <w:t>hazards</w:t>
            </w:r>
            <w:r w:rsidR="00410A28" w:rsidRPr="00D10851">
              <w:rPr>
                <w:rFonts w:eastAsia="Times New Roman"/>
                <w:sz w:val="20"/>
                <w:szCs w:val="20"/>
              </w:rPr>
              <w:t xml:space="preserve"> .</w:t>
            </w:r>
            <w:proofErr w:type="gramEnd"/>
            <w:r w:rsidRPr="00D10851">
              <w:rPr>
                <w:rFonts w:eastAsia="Times New Roman"/>
                <w:sz w:val="20"/>
                <w:szCs w:val="20"/>
              </w:rPr>
              <w:t xml:space="preserve"> (LH) - 5.6 million people in livestock keeping households experiencing 15% (or actual) reduction in prevalence of zoonotic pathogens AND applying rational use of antibiotics in the livestock food system, translating into reduced risk for increase in anti-microbial resistance and improved food quality for 2.7 million consumers in 7 countries.</w:t>
            </w:r>
          </w:p>
        </w:tc>
      </w:tr>
      <w:tr w:rsidR="007E7462" w:rsidRPr="00D10851" w14:paraId="44F45EC9" w14:textId="77777777" w:rsidTr="00B31233">
        <w:trPr>
          <w:trHeight w:val="765"/>
        </w:trPr>
        <w:tc>
          <w:tcPr>
            <w:tcW w:w="351" w:type="pct"/>
            <w:tcBorders>
              <w:top w:val="nil"/>
              <w:left w:val="single" w:sz="4" w:space="0" w:color="auto"/>
              <w:bottom w:val="single" w:sz="4" w:space="0" w:color="auto"/>
              <w:right w:val="single" w:sz="4" w:space="0" w:color="auto"/>
            </w:tcBorders>
            <w:noWrap/>
            <w:vAlign w:val="center"/>
            <w:hideMark/>
          </w:tcPr>
          <w:p w14:paraId="0621A892"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lastRenderedPageBreak/>
              <w:t>2022</w:t>
            </w:r>
          </w:p>
        </w:tc>
        <w:tc>
          <w:tcPr>
            <w:tcW w:w="1741" w:type="pct"/>
            <w:tcBorders>
              <w:top w:val="nil"/>
              <w:left w:val="nil"/>
              <w:bottom w:val="single" w:sz="4" w:space="0" w:color="auto"/>
              <w:right w:val="single" w:sz="4" w:space="0" w:color="auto"/>
            </w:tcBorders>
            <w:vAlign w:val="center"/>
            <w:hideMark/>
          </w:tcPr>
          <w:p w14:paraId="544C8C7B"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Improved access to livestock-related health services and products for female and male livestock keepers in 4 priority countries.</w:t>
            </w:r>
          </w:p>
        </w:tc>
        <w:tc>
          <w:tcPr>
            <w:tcW w:w="725" w:type="pct"/>
            <w:tcBorders>
              <w:top w:val="nil"/>
              <w:left w:val="nil"/>
              <w:bottom w:val="single" w:sz="4" w:space="0" w:color="auto"/>
              <w:right w:val="single" w:sz="4" w:space="0" w:color="auto"/>
            </w:tcBorders>
            <w:vAlign w:val="center"/>
            <w:hideMark/>
          </w:tcPr>
          <w:p w14:paraId="17B6214E"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Survey of access to services &amp; products</w:t>
            </w:r>
          </w:p>
        </w:tc>
        <w:tc>
          <w:tcPr>
            <w:tcW w:w="2183" w:type="pct"/>
            <w:tcBorders>
              <w:top w:val="nil"/>
              <w:left w:val="nil"/>
              <w:bottom w:val="single" w:sz="4" w:space="0" w:color="auto"/>
              <w:right w:val="single" w:sz="4" w:space="0" w:color="auto"/>
            </w:tcBorders>
            <w:vAlign w:val="center"/>
            <w:hideMark/>
          </w:tcPr>
          <w:p w14:paraId="41285FEA" w14:textId="4A859669" w:rsidR="007E7462" w:rsidRPr="00D10851" w:rsidRDefault="007E7462" w:rsidP="00B31233">
            <w:pPr>
              <w:rPr>
                <w:rFonts w:eastAsia="Times New Roman"/>
                <w:sz w:val="20"/>
                <w:szCs w:val="20"/>
              </w:rPr>
            </w:pPr>
            <w:r w:rsidRPr="00D10851">
              <w:rPr>
                <w:rFonts w:eastAsia="Times New Roman"/>
                <w:sz w:val="20"/>
                <w:szCs w:val="20"/>
              </w:rPr>
              <w:t xml:space="preserve">Reduced livestock and fish disease </w:t>
            </w:r>
            <w:proofErr w:type="gramStart"/>
            <w:r w:rsidRPr="00D10851">
              <w:rPr>
                <w:rFonts w:eastAsia="Times New Roman"/>
                <w:sz w:val="20"/>
                <w:szCs w:val="20"/>
              </w:rPr>
              <w:t>risks</w:t>
            </w:r>
            <w:r w:rsidR="00410A28" w:rsidRPr="00D10851">
              <w:rPr>
                <w:rFonts w:eastAsia="Times New Roman"/>
                <w:sz w:val="20"/>
                <w:szCs w:val="20"/>
              </w:rPr>
              <w:t xml:space="preserve"> .</w:t>
            </w:r>
            <w:proofErr w:type="gramEnd"/>
            <w:r w:rsidRPr="00D10851">
              <w:rPr>
                <w:rFonts w:eastAsia="Times New Roman"/>
                <w:sz w:val="20"/>
                <w:szCs w:val="20"/>
              </w:rPr>
              <w:t xml:space="preserve"> (LH) - 20% reduction in morbidity and mortality of livestock and 25% reduction in disease control costs through early diagnosis of disease, impacting 6.4 million people in livestock keeping households, across 10 countries. </w:t>
            </w:r>
          </w:p>
        </w:tc>
      </w:tr>
      <w:tr w:rsidR="007E7462" w:rsidRPr="00D10851" w14:paraId="1E847AB5" w14:textId="77777777" w:rsidTr="00B31233">
        <w:trPr>
          <w:trHeight w:val="600"/>
        </w:trPr>
        <w:tc>
          <w:tcPr>
            <w:tcW w:w="351" w:type="pct"/>
            <w:tcBorders>
              <w:top w:val="nil"/>
              <w:left w:val="single" w:sz="4" w:space="0" w:color="auto"/>
              <w:bottom w:val="single" w:sz="4" w:space="0" w:color="auto"/>
              <w:right w:val="single" w:sz="4" w:space="0" w:color="auto"/>
            </w:tcBorders>
            <w:noWrap/>
            <w:vAlign w:val="center"/>
            <w:hideMark/>
          </w:tcPr>
          <w:p w14:paraId="6DE5297F"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2022</w:t>
            </w:r>
          </w:p>
        </w:tc>
        <w:tc>
          <w:tcPr>
            <w:tcW w:w="1741" w:type="pct"/>
            <w:tcBorders>
              <w:top w:val="nil"/>
              <w:left w:val="nil"/>
              <w:bottom w:val="single" w:sz="4" w:space="0" w:color="auto"/>
              <w:right w:val="single" w:sz="4" w:space="0" w:color="auto"/>
            </w:tcBorders>
            <w:vAlign w:val="center"/>
            <w:hideMark/>
          </w:tcPr>
          <w:p w14:paraId="0B75DD3C"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Improved access to livestock-related health services and products for female and male livestock keepers in 4 priority countries.</w:t>
            </w:r>
          </w:p>
        </w:tc>
        <w:tc>
          <w:tcPr>
            <w:tcW w:w="725" w:type="pct"/>
            <w:tcBorders>
              <w:top w:val="nil"/>
              <w:left w:val="nil"/>
              <w:bottom w:val="single" w:sz="4" w:space="0" w:color="auto"/>
              <w:right w:val="single" w:sz="4" w:space="0" w:color="auto"/>
            </w:tcBorders>
            <w:vAlign w:val="center"/>
            <w:hideMark/>
          </w:tcPr>
          <w:p w14:paraId="43B4F015" w14:textId="77777777" w:rsidR="007E7462" w:rsidRPr="00D10851" w:rsidRDefault="007E7462" w:rsidP="00B31233">
            <w:pPr>
              <w:rPr>
                <w:rFonts w:eastAsia="Times New Roman"/>
                <w:color w:val="000000"/>
                <w:sz w:val="20"/>
                <w:szCs w:val="20"/>
              </w:rPr>
            </w:pPr>
            <w:r w:rsidRPr="00D10851">
              <w:rPr>
                <w:rFonts w:eastAsia="Times New Roman"/>
                <w:color w:val="000000"/>
                <w:sz w:val="20"/>
                <w:szCs w:val="20"/>
              </w:rPr>
              <w:t>Survey of access to services &amp; products</w:t>
            </w:r>
          </w:p>
        </w:tc>
        <w:tc>
          <w:tcPr>
            <w:tcW w:w="2183" w:type="pct"/>
            <w:tcBorders>
              <w:top w:val="nil"/>
              <w:left w:val="nil"/>
              <w:bottom w:val="single" w:sz="4" w:space="0" w:color="auto"/>
              <w:right w:val="single" w:sz="4" w:space="0" w:color="auto"/>
            </w:tcBorders>
            <w:vAlign w:val="center"/>
            <w:hideMark/>
          </w:tcPr>
          <w:p w14:paraId="0F6B32B1" w14:textId="01E80C58" w:rsidR="007E7462" w:rsidRPr="00D10851" w:rsidRDefault="007E7462" w:rsidP="00B31233">
            <w:pPr>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(LH) - Improved health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2.8 million women, across 11 countries. </w:t>
            </w:r>
          </w:p>
        </w:tc>
      </w:tr>
    </w:tbl>
    <w:p w14:paraId="5B643364" w14:textId="77777777" w:rsidR="007E7462" w:rsidRPr="00D10851" w:rsidRDefault="007E7462" w:rsidP="007E7462">
      <w:pPr>
        <w:rPr>
          <w:szCs w:val="22"/>
          <w:lang w:val="en-GB"/>
        </w:rPr>
      </w:pPr>
    </w:p>
    <w:p w14:paraId="473CF85B" w14:textId="77777777" w:rsidR="007E7462" w:rsidRPr="00D10851" w:rsidRDefault="007E7462" w:rsidP="007E7462"/>
    <w:p w14:paraId="12591FC0" w14:textId="60F38353" w:rsidR="00BD5DD8" w:rsidRPr="00D10851" w:rsidRDefault="00BD5DD8" w:rsidP="00BD5DD8"/>
    <w:p w14:paraId="7901FCDD" w14:textId="77777777" w:rsidR="00BD5DD8" w:rsidRPr="00D10851" w:rsidRDefault="00BD5DD8" w:rsidP="00BD5DD8"/>
    <w:p w14:paraId="48ED2F72" w14:textId="132FDCEE" w:rsidR="00EB758E" w:rsidRPr="00D10851" w:rsidRDefault="00EB758E" w:rsidP="00EB758E"/>
    <w:p w14:paraId="44BCDAF4" w14:textId="77777777" w:rsidR="00EB3590" w:rsidRPr="00D10851" w:rsidRDefault="00EB3590">
      <w:pPr>
        <w:spacing w:after="160"/>
        <w:jc w:val="both"/>
        <w:rPr>
          <w:rFonts w:eastAsia="Times New Roman"/>
          <w:b/>
          <w:bCs/>
          <w:kern w:val="36"/>
          <w:sz w:val="32"/>
          <w:szCs w:val="48"/>
        </w:rPr>
      </w:pPr>
      <w:bookmarkStart w:id="21" w:name="_Toc450035595"/>
      <w:r w:rsidRPr="00D10851">
        <w:rPr>
          <w:rFonts w:eastAsia="Times New Roman"/>
        </w:rPr>
        <w:br w:type="page"/>
      </w:r>
    </w:p>
    <w:p w14:paraId="7B59AF51" w14:textId="77777777" w:rsidR="00E57B21" w:rsidRPr="00D10851" w:rsidRDefault="00F80121" w:rsidP="00E57B21">
      <w:pPr>
        <w:pStyle w:val="Heading1"/>
      </w:pPr>
      <w:bookmarkStart w:id="22" w:name="_Toc453669603"/>
      <w:r w:rsidRPr="00D10851">
        <w:rPr>
          <w:rFonts w:eastAsia="Times New Roman"/>
        </w:rPr>
        <w:lastRenderedPageBreak/>
        <w:t>FP3-</w:t>
      </w:r>
      <w:r w:rsidR="00E57B21" w:rsidRPr="00D10851">
        <w:t xml:space="preserve"> Livestock Feeds and Forages</w:t>
      </w:r>
      <w:bookmarkEnd w:id="22"/>
      <w:r w:rsidR="00E57B21" w:rsidRPr="00D10851">
        <w:t xml:space="preserve"> </w:t>
      </w:r>
    </w:p>
    <w:p w14:paraId="7620B934" w14:textId="7D4FD98B" w:rsidR="00F56B74" w:rsidRPr="00D10851" w:rsidRDefault="00F56B74" w:rsidP="00E57B21">
      <w:pPr>
        <w:pStyle w:val="Heading2"/>
        <w:rPr>
          <w:rFonts w:eastAsia="Times New Roman"/>
        </w:rPr>
      </w:pPr>
      <w:bookmarkStart w:id="23" w:name="_Toc453669604"/>
      <w:r w:rsidRPr="00D10851">
        <w:rPr>
          <w:rFonts w:eastAsia="Times New Roman"/>
        </w:rPr>
        <w:t>PIM Table B: Flagship level: outcomes by windows of funding</w:t>
      </w:r>
      <w:bookmarkEnd w:id="21"/>
      <w:bookmarkEnd w:id="23"/>
    </w:p>
    <w:p w14:paraId="08820EBF" w14:textId="55BEC6BE" w:rsidR="005A4810" w:rsidRPr="00D10851" w:rsidRDefault="005A4810" w:rsidP="005A4810"/>
    <w:tbl>
      <w:tblPr>
        <w:tblStyle w:val="TableGrid"/>
        <w:tblW w:w="0" w:type="auto"/>
        <w:tblInd w:w="-185" w:type="dxa"/>
        <w:tblCellMar>
          <w:left w:w="29" w:type="dxa"/>
          <w:right w:w="29" w:type="dxa"/>
        </w:tblCellMar>
        <w:tblLook w:val="04A0" w:firstRow="1" w:lastRow="0" w:firstColumn="1" w:lastColumn="0" w:noHBand="0" w:noVBand="1"/>
      </w:tblPr>
      <w:tblGrid>
        <w:gridCol w:w="4259"/>
        <w:gridCol w:w="1210"/>
        <w:gridCol w:w="843"/>
        <w:gridCol w:w="616"/>
        <w:gridCol w:w="898"/>
        <w:gridCol w:w="798"/>
        <w:gridCol w:w="1266"/>
        <w:gridCol w:w="991"/>
        <w:gridCol w:w="1266"/>
        <w:gridCol w:w="988"/>
      </w:tblGrid>
      <w:tr w:rsidR="00E57B21" w:rsidRPr="00D10851" w14:paraId="028C932E" w14:textId="77777777" w:rsidTr="00B31233">
        <w:trPr>
          <w:cantSplit/>
          <w:tblHeader/>
        </w:trPr>
        <w:tc>
          <w:tcPr>
            <w:tcW w:w="4259"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00FAC8A"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Outcome description</w:t>
            </w:r>
          </w:p>
        </w:tc>
        <w:tc>
          <w:tcPr>
            <w:tcW w:w="121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445AEEC4"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Amount needed ($)</w:t>
            </w:r>
          </w:p>
        </w:tc>
        <w:tc>
          <w:tcPr>
            <w:tcW w:w="843"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6F86BDBA"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W1+W2 (%)</w:t>
            </w:r>
          </w:p>
        </w:tc>
        <w:tc>
          <w:tcPr>
            <w:tcW w:w="616"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F297153"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W3 (%)</w:t>
            </w:r>
          </w:p>
        </w:tc>
        <w:tc>
          <w:tcPr>
            <w:tcW w:w="898"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3ED2E3C"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Bilateral (%)</w:t>
            </w:r>
          </w:p>
        </w:tc>
        <w:tc>
          <w:tcPr>
            <w:tcW w:w="798"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0D13664D"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Other (%)</w:t>
            </w:r>
          </w:p>
        </w:tc>
        <w:tc>
          <w:tcPr>
            <w:tcW w:w="1266"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3C485BC9"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W1+W2 (amount)</w:t>
            </w:r>
          </w:p>
        </w:tc>
        <w:tc>
          <w:tcPr>
            <w:tcW w:w="991"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3EF5F042"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w3 (amount)</w:t>
            </w:r>
          </w:p>
        </w:tc>
        <w:tc>
          <w:tcPr>
            <w:tcW w:w="1266"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7C0EDD54"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Bilateral (amount)</w:t>
            </w:r>
          </w:p>
        </w:tc>
        <w:tc>
          <w:tcPr>
            <w:tcW w:w="988"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614DD90C"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Other (amount)</w:t>
            </w:r>
          </w:p>
        </w:tc>
      </w:tr>
      <w:tr w:rsidR="00E57B21" w:rsidRPr="00D10851" w14:paraId="279A47F7" w14:textId="77777777" w:rsidTr="00B31233">
        <w:tc>
          <w:tcPr>
            <w:tcW w:w="4259" w:type="dxa"/>
            <w:tcBorders>
              <w:top w:val="single" w:sz="4" w:space="0" w:color="auto"/>
              <w:left w:val="single" w:sz="4" w:space="0" w:color="auto"/>
              <w:bottom w:val="single" w:sz="4" w:space="0" w:color="auto"/>
              <w:right w:val="single" w:sz="4" w:space="0" w:color="auto"/>
            </w:tcBorders>
            <w:vAlign w:val="center"/>
            <w:hideMark/>
          </w:tcPr>
          <w:p w14:paraId="65F6FBD0" w14:textId="77777777" w:rsidR="00E57B21" w:rsidRPr="00D10851" w:rsidRDefault="00E57B21" w:rsidP="00B31233">
            <w:pPr>
              <w:ind w:left="90"/>
              <w:rPr>
                <w:rFonts w:eastAsia="Times New Roman"/>
                <w:color w:val="000000"/>
                <w:sz w:val="20"/>
                <w:szCs w:val="20"/>
              </w:rPr>
            </w:pPr>
            <w:r w:rsidRPr="00D10851">
              <w:rPr>
                <w:rFonts w:eastAsia="Times New Roman"/>
                <w:color w:val="000000"/>
                <w:sz w:val="20"/>
                <w:szCs w:val="20"/>
              </w:rPr>
              <w:t xml:space="preserve">1.8 million </w:t>
            </w:r>
            <w:proofErr w:type="gramStart"/>
            <w:r w:rsidRPr="00D10851">
              <w:rPr>
                <w:rFonts w:eastAsia="Times New Roman"/>
                <w:color w:val="000000"/>
                <w:sz w:val="20"/>
                <w:szCs w:val="20"/>
              </w:rPr>
              <w:t>poor</w:t>
            </w:r>
            <w:proofErr w:type="gramEnd"/>
            <w:r w:rsidRPr="00D10851">
              <w:rPr>
                <w:rFonts w:eastAsia="Times New Roman"/>
                <w:color w:val="000000"/>
                <w:sz w:val="20"/>
                <w:szCs w:val="20"/>
              </w:rPr>
              <w:t xml:space="preserve"> households (8.4 million individuals) realizing 30% increase, on average, in productivity through the use of improved feeding options and strategies, in 12 countries.</w:t>
            </w:r>
          </w:p>
        </w:tc>
        <w:tc>
          <w:tcPr>
            <w:tcW w:w="1210" w:type="dxa"/>
            <w:tcBorders>
              <w:top w:val="single" w:sz="4" w:space="0" w:color="auto"/>
              <w:left w:val="single" w:sz="4" w:space="0" w:color="auto"/>
              <w:bottom w:val="single" w:sz="4" w:space="0" w:color="auto"/>
              <w:right w:val="single" w:sz="4" w:space="0" w:color="auto"/>
            </w:tcBorders>
            <w:vAlign w:val="center"/>
            <w:hideMark/>
          </w:tcPr>
          <w:p w14:paraId="4F274BEE" w14:textId="77777777" w:rsidR="00E57B21" w:rsidRPr="00D10851" w:rsidRDefault="00E57B21" w:rsidP="00B31233">
            <w:pPr>
              <w:jc w:val="right"/>
              <w:rPr>
                <w:color w:val="000000"/>
                <w:sz w:val="20"/>
                <w:szCs w:val="20"/>
              </w:rPr>
            </w:pPr>
            <w:r w:rsidRPr="00D10851">
              <w:rPr>
                <w:color w:val="000000"/>
                <w:sz w:val="20"/>
                <w:szCs w:val="20"/>
              </w:rPr>
              <w:t>24,978,857</w:t>
            </w:r>
          </w:p>
        </w:tc>
        <w:tc>
          <w:tcPr>
            <w:tcW w:w="843" w:type="dxa"/>
            <w:tcBorders>
              <w:top w:val="single" w:sz="4" w:space="0" w:color="auto"/>
              <w:left w:val="single" w:sz="4" w:space="0" w:color="auto"/>
              <w:bottom w:val="single" w:sz="4" w:space="0" w:color="auto"/>
              <w:right w:val="single" w:sz="4" w:space="0" w:color="auto"/>
            </w:tcBorders>
            <w:vAlign w:val="center"/>
            <w:hideMark/>
          </w:tcPr>
          <w:p w14:paraId="3198D37C" w14:textId="77777777" w:rsidR="00E57B21" w:rsidRPr="00D10851" w:rsidRDefault="00E57B21" w:rsidP="00B31233">
            <w:pPr>
              <w:jc w:val="right"/>
              <w:rPr>
                <w:color w:val="000000"/>
                <w:sz w:val="20"/>
                <w:szCs w:val="20"/>
              </w:rPr>
            </w:pPr>
            <w:r w:rsidRPr="00D10851">
              <w:rPr>
                <w:color w:val="000000"/>
                <w:sz w:val="20"/>
                <w:szCs w:val="20"/>
              </w:rPr>
              <w:t>49</w:t>
            </w:r>
          </w:p>
        </w:tc>
        <w:tc>
          <w:tcPr>
            <w:tcW w:w="616" w:type="dxa"/>
            <w:tcBorders>
              <w:top w:val="single" w:sz="4" w:space="0" w:color="auto"/>
              <w:left w:val="single" w:sz="4" w:space="0" w:color="auto"/>
              <w:bottom w:val="single" w:sz="4" w:space="0" w:color="auto"/>
              <w:right w:val="single" w:sz="4" w:space="0" w:color="auto"/>
            </w:tcBorders>
            <w:vAlign w:val="center"/>
            <w:hideMark/>
          </w:tcPr>
          <w:p w14:paraId="4EF616B6" w14:textId="77777777" w:rsidR="00E57B21" w:rsidRPr="00D10851" w:rsidRDefault="00E57B21" w:rsidP="00B31233">
            <w:pPr>
              <w:jc w:val="right"/>
              <w:rPr>
                <w:color w:val="000000"/>
                <w:sz w:val="20"/>
                <w:szCs w:val="20"/>
              </w:rPr>
            </w:pPr>
            <w:r w:rsidRPr="00D10851">
              <w:rPr>
                <w:color w:val="000000"/>
                <w:sz w:val="20"/>
                <w:szCs w:val="20"/>
              </w:rPr>
              <w:t>0</w:t>
            </w:r>
          </w:p>
        </w:tc>
        <w:tc>
          <w:tcPr>
            <w:tcW w:w="898" w:type="dxa"/>
            <w:tcBorders>
              <w:top w:val="single" w:sz="4" w:space="0" w:color="auto"/>
              <w:left w:val="single" w:sz="4" w:space="0" w:color="auto"/>
              <w:bottom w:val="single" w:sz="4" w:space="0" w:color="auto"/>
              <w:right w:val="single" w:sz="4" w:space="0" w:color="auto"/>
            </w:tcBorders>
            <w:vAlign w:val="center"/>
            <w:hideMark/>
          </w:tcPr>
          <w:p w14:paraId="51D215B7" w14:textId="77777777" w:rsidR="00E57B21" w:rsidRPr="00D10851" w:rsidRDefault="00E57B21" w:rsidP="00B31233">
            <w:pPr>
              <w:jc w:val="right"/>
              <w:rPr>
                <w:color w:val="000000"/>
                <w:sz w:val="20"/>
                <w:szCs w:val="20"/>
              </w:rPr>
            </w:pPr>
            <w:r w:rsidRPr="00D10851">
              <w:rPr>
                <w:color w:val="000000"/>
                <w:sz w:val="20"/>
                <w:szCs w:val="20"/>
              </w:rPr>
              <w:t>51</w:t>
            </w:r>
          </w:p>
        </w:tc>
        <w:tc>
          <w:tcPr>
            <w:tcW w:w="798" w:type="dxa"/>
            <w:tcBorders>
              <w:top w:val="single" w:sz="4" w:space="0" w:color="auto"/>
              <w:left w:val="single" w:sz="4" w:space="0" w:color="auto"/>
              <w:bottom w:val="single" w:sz="4" w:space="0" w:color="auto"/>
              <w:right w:val="single" w:sz="4" w:space="0" w:color="auto"/>
            </w:tcBorders>
            <w:vAlign w:val="center"/>
            <w:hideMark/>
          </w:tcPr>
          <w:p w14:paraId="0397DFE8" w14:textId="77777777" w:rsidR="00E57B21" w:rsidRPr="00D10851" w:rsidRDefault="00E57B21" w:rsidP="00B31233">
            <w:pPr>
              <w:jc w:val="right"/>
              <w:rPr>
                <w:color w:val="000000"/>
                <w:sz w:val="20"/>
                <w:szCs w:val="20"/>
              </w:rPr>
            </w:pPr>
            <w:r w:rsidRPr="00D10851">
              <w:rPr>
                <w:color w:val="000000"/>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hideMark/>
          </w:tcPr>
          <w:p w14:paraId="74757343" w14:textId="77777777" w:rsidR="00E57B21" w:rsidRPr="00D10851" w:rsidRDefault="00E57B21" w:rsidP="00B31233">
            <w:pPr>
              <w:jc w:val="right"/>
              <w:rPr>
                <w:color w:val="000000"/>
                <w:sz w:val="20"/>
                <w:szCs w:val="20"/>
              </w:rPr>
            </w:pPr>
            <w:r w:rsidRPr="00D10851">
              <w:rPr>
                <w:color w:val="000000"/>
                <w:sz w:val="20"/>
                <w:szCs w:val="20"/>
              </w:rPr>
              <w:t>12,239,640</w:t>
            </w:r>
          </w:p>
        </w:tc>
        <w:tc>
          <w:tcPr>
            <w:tcW w:w="991" w:type="dxa"/>
            <w:tcBorders>
              <w:top w:val="single" w:sz="4" w:space="0" w:color="auto"/>
              <w:left w:val="single" w:sz="4" w:space="0" w:color="auto"/>
              <w:bottom w:val="single" w:sz="4" w:space="0" w:color="auto"/>
              <w:right w:val="single" w:sz="4" w:space="0" w:color="auto"/>
            </w:tcBorders>
            <w:vAlign w:val="center"/>
            <w:hideMark/>
          </w:tcPr>
          <w:p w14:paraId="58D3C314" w14:textId="77777777" w:rsidR="00E57B21" w:rsidRPr="00D10851" w:rsidRDefault="00E57B21" w:rsidP="00B31233">
            <w:pPr>
              <w:jc w:val="right"/>
              <w:rPr>
                <w:color w:val="000000"/>
                <w:sz w:val="20"/>
                <w:szCs w:val="20"/>
              </w:rPr>
            </w:pPr>
            <w:r w:rsidRPr="00D10851">
              <w:rPr>
                <w:color w:val="000000"/>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hideMark/>
          </w:tcPr>
          <w:p w14:paraId="4EEFCC47" w14:textId="77777777" w:rsidR="00E57B21" w:rsidRPr="00D10851" w:rsidRDefault="00E57B21" w:rsidP="00B31233">
            <w:pPr>
              <w:jc w:val="right"/>
              <w:rPr>
                <w:color w:val="000000"/>
                <w:sz w:val="20"/>
                <w:szCs w:val="20"/>
              </w:rPr>
            </w:pPr>
            <w:r w:rsidRPr="00D10851">
              <w:rPr>
                <w:color w:val="000000"/>
                <w:sz w:val="20"/>
                <w:szCs w:val="20"/>
              </w:rPr>
              <w:t>12,739,217</w:t>
            </w:r>
          </w:p>
        </w:tc>
        <w:tc>
          <w:tcPr>
            <w:tcW w:w="988" w:type="dxa"/>
            <w:tcBorders>
              <w:top w:val="single" w:sz="4" w:space="0" w:color="auto"/>
              <w:left w:val="single" w:sz="4" w:space="0" w:color="auto"/>
              <w:bottom w:val="single" w:sz="4" w:space="0" w:color="auto"/>
              <w:right w:val="single" w:sz="4" w:space="0" w:color="auto"/>
            </w:tcBorders>
            <w:vAlign w:val="center"/>
            <w:hideMark/>
          </w:tcPr>
          <w:p w14:paraId="607C9CDA" w14:textId="77777777" w:rsidR="00E57B21" w:rsidRPr="00D10851" w:rsidRDefault="00E57B21" w:rsidP="00B31233">
            <w:pPr>
              <w:jc w:val="right"/>
              <w:rPr>
                <w:color w:val="000000"/>
                <w:sz w:val="20"/>
                <w:szCs w:val="20"/>
              </w:rPr>
            </w:pPr>
            <w:r w:rsidRPr="00D10851">
              <w:rPr>
                <w:color w:val="000000"/>
                <w:sz w:val="20"/>
                <w:szCs w:val="20"/>
              </w:rPr>
              <w:t>0</w:t>
            </w:r>
          </w:p>
        </w:tc>
      </w:tr>
      <w:tr w:rsidR="00E57B21" w:rsidRPr="00D10851" w14:paraId="3670B7BD" w14:textId="77777777" w:rsidTr="00B31233">
        <w:tc>
          <w:tcPr>
            <w:tcW w:w="4259" w:type="dxa"/>
            <w:tcBorders>
              <w:top w:val="single" w:sz="4" w:space="0" w:color="auto"/>
              <w:left w:val="single" w:sz="4" w:space="0" w:color="auto"/>
              <w:bottom w:val="single" w:sz="4" w:space="0" w:color="auto"/>
              <w:right w:val="single" w:sz="4" w:space="0" w:color="auto"/>
            </w:tcBorders>
            <w:vAlign w:val="center"/>
            <w:hideMark/>
          </w:tcPr>
          <w:p w14:paraId="64C7905E" w14:textId="77777777" w:rsidR="00E57B21" w:rsidRPr="00D10851" w:rsidRDefault="00E57B21" w:rsidP="00B31233">
            <w:pPr>
              <w:ind w:left="90"/>
              <w:rPr>
                <w:rFonts w:eastAsia="Times New Roman"/>
                <w:color w:val="000000"/>
                <w:sz w:val="20"/>
                <w:szCs w:val="20"/>
              </w:rPr>
            </w:pPr>
            <w:r w:rsidRPr="00D10851">
              <w:rPr>
                <w:rFonts w:eastAsia="Times New Roman"/>
                <w:color w:val="000000"/>
                <w:sz w:val="20"/>
                <w:szCs w:val="20"/>
              </w:rPr>
              <w:t xml:space="preserve">1.8 million </w:t>
            </w:r>
            <w:proofErr w:type="gramStart"/>
            <w:r w:rsidRPr="00D10851">
              <w:rPr>
                <w:rFonts w:eastAsia="Times New Roman"/>
                <w:color w:val="000000"/>
                <w:sz w:val="20"/>
                <w:szCs w:val="20"/>
              </w:rPr>
              <w:t>poor</w:t>
            </w:r>
            <w:proofErr w:type="gramEnd"/>
            <w:r w:rsidRPr="00D10851">
              <w:rPr>
                <w:rFonts w:eastAsia="Times New Roman"/>
                <w:color w:val="000000"/>
                <w:sz w:val="20"/>
                <w:szCs w:val="20"/>
              </w:rPr>
              <w:t xml:space="preserve"> households (4 million individuals) efficiently using inputs through optimized feeding strategies, including rations and processing across 11 countries.</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6FA447B" w14:textId="77777777" w:rsidR="00E57B21" w:rsidRPr="00D10851" w:rsidRDefault="00E57B21" w:rsidP="00B31233">
            <w:pPr>
              <w:jc w:val="right"/>
              <w:rPr>
                <w:color w:val="000000"/>
                <w:sz w:val="20"/>
                <w:szCs w:val="20"/>
              </w:rPr>
            </w:pPr>
            <w:r w:rsidRPr="00D10851">
              <w:rPr>
                <w:color w:val="000000"/>
                <w:sz w:val="20"/>
                <w:szCs w:val="20"/>
              </w:rPr>
              <w:t>16,157,336</w:t>
            </w:r>
          </w:p>
        </w:tc>
        <w:tc>
          <w:tcPr>
            <w:tcW w:w="843" w:type="dxa"/>
            <w:tcBorders>
              <w:top w:val="single" w:sz="4" w:space="0" w:color="auto"/>
              <w:left w:val="single" w:sz="4" w:space="0" w:color="auto"/>
              <w:bottom w:val="single" w:sz="4" w:space="0" w:color="auto"/>
              <w:right w:val="single" w:sz="4" w:space="0" w:color="auto"/>
            </w:tcBorders>
            <w:vAlign w:val="center"/>
            <w:hideMark/>
          </w:tcPr>
          <w:p w14:paraId="5A2216D2" w14:textId="77777777" w:rsidR="00E57B21" w:rsidRPr="00D10851" w:rsidRDefault="00E57B21" w:rsidP="00B31233">
            <w:pPr>
              <w:jc w:val="right"/>
              <w:rPr>
                <w:color w:val="000000"/>
                <w:sz w:val="20"/>
                <w:szCs w:val="20"/>
              </w:rPr>
            </w:pPr>
            <w:r w:rsidRPr="00D10851">
              <w:rPr>
                <w:color w:val="000000"/>
                <w:sz w:val="20"/>
                <w:szCs w:val="20"/>
              </w:rPr>
              <w:t>43</w:t>
            </w:r>
          </w:p>
        </w:tc>
        <w:tc>
          <w:tcPr>
            <w:tcW w:w="616" w:type="dxa"/>
            <w:tcBorders>
              <w:top w:val="single" w:sz="4" w:space="0" w:color="auto"/>
              <w:left w:val="single" w:sz="4" w:space="0" w:color="auto"/>
              <w:bottom w:val="single" w:sz="4" w:space="0" w:color="auto"/>
              <w:right w:val="single" w:sz="4" w:space="0" w:color="auto"/>
            </w:tcBorders>
            <w:vAlign w:val="center"/>
            <w:hideMark/>
          </w:tcPr>
          <w:p w14:paraId="68D264F5" w14:textId="77777777" w:rsidR="00E57B21" w:rsidRPr="00D10851" w:rsidRDefault="00E57B21" w:rsidP="00B31233">
            <w:pPr>
              <w:jc w:val="right"/>
              <w:rPr>
                <w:color w:val="000000"/>
                <w:sz w:val="20"/>
                <w:szCs w:val="20"/>
              </w:rPr>
            </w:pPr>
            <w:r w:rsidRPr="00D10851">
              <w:rPr>
                <w:color w:val="000000"/>
                <w:sz w:val="20"/>
                <w:szCs w:val="20"/>
              </w:rPr>
              <w:t>0</w:t>
            </w:r>
          </w:p>
        </w:tc>
        <w:tc>
          <w:tcPr>
            <w:tcW w:w="898" w:type="dxa"/>
            <w:tcBorders>
              <w:top w:val="single" w:sz="4" w:space="0" w:color="auto"/>
              <w:left w:val="single" w:sz="4" w:space="0" w:color="auto"/>
              <w:bottom w:val="single" w:sz="4" w:space="0" w:color="auto"/>
              <w:right w:val="single" w:sz="4" w:space="0" w:color="auto"/>
            </w:tcBorders>
            <w:vAlign w:val="center"/>
            <w:hideMark/>
          </w:tcPr>
          <w:p w14:paraId="6A77EFB5" w14:textId="77777777" w:rsidR="00E57B21" w:rsidRPr="00D10851" w:rsidRDefault="00E57B21" w:rsidP="00B31233">
            <w:pPr>
              <w:jc w:val="right"/>
              <w:rPr>
                <w:color w:val="000000"/>
                <w:sz w:val="20"/>
                <w:szCs w:val="20"/>
              </w:rPr>
            </w:pPr>
            <w:r w:rsidRPr="00D10851">
              <w:rPr>
                <w:color w:val="000000"/>
                <w:sz w:val="20"/>
                <w:szCs w:val="20"/>
              </w:rPr>
              <w:t>57</w:t>
            </w:r>
          </w:p>
        </w:tc>
        <w:tc>
          <w:tcPr>
            <w:tcW w:w="798" w:type="dxa"/>
            <w:tcBorders>
              <w:top w:val="single" w:sz="4" w:space="0" w:color="auto"/>
              <w:left w:val="single" w:sz="4" w:space="0" w:color="auto"/>
              <w:bottom w:val="single" w:sz="4" w:space="0" w:color="auto"/>
              <w:right w:val="single" w:sz="4" w:space="0" w:color="auto"/>
            </w:tcBorders>
            <w:vAlign w:val="center"/>
            <w:hideMark/>
          </w:tcPr>
          <w:p w14:paraId="1633D164" w14:textId="77777777" w:rsidR="00E57B21" w:rsidRPr="00D10851" w:rsidRDefault="00E57B21" w:rsidP="00B31233">
            <w:pPr>
              <w:jc w:val="right"/>
              <w:rPr>
                <w:color w:val="000000"/>
                <w:sz w:val="20"/>
                <w:szCs w:val="20"/>
              </w:rPr>
            </w:pPr>
            <w:r w:rsidRPr="00D10851">
              <w:rPr>
                <w:color w:val="000000"/>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hideMark/>
          </w:tcPr>
          <w:p w14:paraId="5CF4AC9D" w14:textId="77777777" w:rsidR="00E57B21" w:rsidRPr="00D10851" w:rsidRDefault="00E57B21" w:rsidP="00B31233">
            <w:pPr>
              <w:jc w:val="right"/>
              <w:rPr>
                <w:color w:val="000000"/>
                <w:sz w:val="20"/>
                <w:szCs w:val="20"/>
              </w:rPr>
            </w:pPr>
            <w:r w:rsidRPr="00D10851">
              <w:rPr>
                <w:color w:val="000000"/>
                <w:sz w:val="20"/>
                <w:szCs w:val="20"/>
              </w:rPr>
              <w:t>6,947,654</w:t>
            </w:r>
          </w:p>
        </w:tc>
        <w:tc>
          <w:tcPr>
            <w:tcW w:w="991" w:type="dxa"/>
            <w:tcBorders>
              <w:top w:val="single" w:sz="4" w:space="0" w:color="auto"/>
              <w:left w:val="single" w:sz="4" w:space="0" w:color="auto"/>
              <w:bottom w:val="single" w:sz="4" w:space="0" w:color="auto"/>
              <w:right w:val="single" w:sz="4" w:space="0" w:color="auto"/>
            </w:tcBorders>
            <w:vAlign w:val="center"/>
            <w:hideMark/>
          </w:tcPr>
          <w:p w14:paraId="318EE139" w14:textId="77777777" w:rsidR="00E57B21" w:rsidRPr="00D10851" w:rsidRDefault="00E57B21" w:rsidP="00B31233">
            <w:pPr>
              <w:jc w:val="right"/>
              <w:rPr>
                <w:color w:val="000000"/>
                <w:sz w:val="20"/>
                <w:szCs w:val="20"/>
              </w:rPr>
            </w:pPr>
            <w:r w:rsidRPr="00D10851">
              <w:rPr>
                <w:color w:val="000000"/>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hideMark/>
          </w:tcPr>
          <w:p w14:paraId="5163078C" w14:textId="77777777" w:rsidR="00E57B21" w:rsidRPr="00D10851" w:rsidRDefault="00E57B21" w:rsidP="00B31233">
            <w:pPr>
              <w:jc w:val="right"/>
              <w:rPr>
                <w:color w:val="000000"/>
                <w:sz w:val="20"/>
                <w:szCs w:val="20"/>
              </w:rPr>
            </w:pPr>
            <w:r w:rsidRPr="00D10851">
              <w:rPr>
                <w:color w:val="000000"/>
                <w:sz w:val="20"/>
                <w:szCs w:val="20"/>
              </w:rPr>
              <w:t>9,209,682</w:t>
            </w:r>
          </w:p>
        </w:tc>
        <w:tc>
          <w:tcPr>
            <w:tcW w:w="988" w:type="dxa"/>
            <w:tcBorders>
              <w:top w:val="single" w:sz="4" w:space="0" w:color="auto"/>
              <w:left w:val="single" w:sz="4" w:space="0" w:color="auto"/>
              <w:bottom w:val="single" w:sz="4" w:space="0" w:color="auto"/>
              <w:right w:val="single" w:sz="4" w:space="0" w:color="auto"/>
            </w:tcBorders>
            <w:vAlign w:val="center"/>
            <w:hideMark/>
          </w:tcPr>
          <w:p w14:paraId="5F255668" w14:textId="77777777" w:rsidR="00E57B21" w:rsidRPr="00D10851" w:rsidRDefault="00E57B21" w:rsidP="00B31233">
            <w:pPr>
              <w:jc w:val="right"/>
              <w:rPr>
                <w:color w:val="000000"/>
                <w:sz w:val="20"/>
                <w:szCs w:val="20"/>
              </w:rPr>
            </w:pPr>
            <w:r w:rsidRPr="00D10851">
              <w:rPr>
                <w:color w:val="000000"/>
                <w:sz w:val="20"/>
                <w:szCs w:val="20"/>
              </w:rPr>
              <w:t>0</w:t>
            </w:r>
          </w:p>
        </w:tc>
      </w:tr>
      <w:tr w:rsidR="00E57B21" w:rsidRPr="00D10851" w14:paraId="17BF3DF2" w14:textId="77777777" w:rsidTr="00B31233">
        <w:tc>
          <w:tcPr>
            <w:tcW w:w="4259" w:type="dxa"/>
            <w:tcBorders>
              <w:top w:val="single" w:sz="4" w:space="0" w:color="auto"/>
              <w:left w:val="single" w:sz="4" w:space="0" w:color="auto"/>
              <w:bottom w:val="single" w:sz="4" w:space="0" w:color="auto"/>
              <w:right w:val="single" w:sz="4" w:space="0" w:color="auto"/>
            </w:tcBorders>
            <w:vAlign w:val="center"/>
            <w:hideMark/>
          </w:tcPr>
          <w:p w14:paraId="1D458CFA" w14:textId="77777777" w:rsidR="00E57B21" w:rsidRPr="00D10851" w:rsidRDefault="00E57B21" w:rsidP="00B31233">
            <w:pPr>
              <w:ind w:left="90"/>
              <w:rPr>
                <w:rFonts w:eastAsia="Times New Roman"/>
                <w:color w:val="000000"/>
                <w:sz w:val="20"/>
                <w:szCs w:val="20"/>
              </w:rPr>
            </w:pPr>
            <w:r w:rsidRPr="00D10851">
              <w:rPr>
                <w:rFonts w:eastAsia="Times New Roman"/>
                <w:color w:val="000000"/>
                <w:sz w:val="20"/>
                <w:szCs w:val="20"/>
              </w:rPr>
              <w:t xml:space="preserve">Improved feeding practices that reduce women's </w:t>
            </w:r>
            <w:proofErr w:type="spellStart"/>
            <w:r w:rsidRPr="00D10851">
              <w:rPr>
                <w:rFonts w:eastAsia="Times New Roman"/>
                <w:color w:val="000000"/>
                <w:sz w:val="20"/>
                <w:szCs w:val="20"/>
              </w:rPr>
              <w:t>labour</w:t>
            </w:r>
            <w:proofErr w:type="spellEnd"/>
            <w:r w:rsidRPr="00D10851">
              <w:rPr>
                <w:rFonts w:eastAsia="Times New Roman"/>
                <w:color w:val="000000"/>
                <w:sz w:val="20"/>
                <w:szCs w:val="20"/>
              </w:rPr>
              <w:t xml:space="preserve"> and energy expenditure by 10% developed and disseminated, reaching 2.6 million women in 12 countries.</w:t>
            </w:r>
          </w:p>
        </w:tc>
        <w:tc>
          <w:tcPr>
            <w:tcW w:w="1210" w:type="dxa"/>
            <w:tcBorders>
              <w:top w:val="single" w:sz="4" w:space="0" w:color="auto"/>
              <w:left w:val="single" w:sz="4" w:space="0" w:color="auto"/>
              <w:bottom w:val="single" w:sz="4" w:space="0" w:color="auto"/>
              <w:right w:val="single" w:sz="4" w:space="0" w:color="auto"/>
            </w:tcBorders>
            <w:vAlign w:val="center"/>
            <w:hideMark/>
          </w:tcPr>
          <w:p w14:paraId="103E18F5" w14:textId="77777777" w:rsidR="00E57B21" w:rsidRPr="00D10851" w:rsidRDefault="00E57B21" w:rsidP="00B31233">
            <w:pPr>
              <w:jc w:val="right"/>
              <w:rPr>
                <w:color w:val="000000"/>
                <w:sz w:val="20"/>
                <w:szCs w:val="20"/>
              </w:rPr>
            </w:pPr>
            <w:r w:rsidRPr="00D10851">
              <w:rPr>
                <w:color w:val="000000"/>
                <w:sz w:val="20"/>
                <w:szCs w:val="20"/>
              </w:rPr>
              <w:t>3,742,829</w:t>
            </w:r>
          </w:p>
        </w:tc>
        <w:tc>
          <w:tcPr>
            <w:tcW w:w="843" w:type="dxa"/>
            <w:tcBorders>
              <w:top w:val="single" w:sz="4" w:space="0" w:color="auto"/>
              <w:left w:val="single" w:sz="4" w:space="0" w:color="auto"/>
              <w:bottom w:val="single" w:sz="4" w:space="0" w:color="auto"/>
              <w:right w:val="single" w:sz="4" w:space="0" w:color="auto"/>
            </w:tcBorders>
            <w:vAlign w:val="center"/>
            <w:hideMark/>
          </w:tcPr>
          <w:p w14:paraId="39502314" w14:textId="77777777" w:rsidR="00E57B21" w:rsidRPr="00D10851" w:rsidRDefault="00E57B21" w:rsidP="00B31233">
            <w:pPr>
              <w:jc w:val="right"/>
              <w:rPr>
                <w:color w:val="000000"/>
                <w:sz w:val="20"/>
                <w:szCs w:val="20"/>
              </w:rPr>
            </w:pPr>
            <w:r w:rsidRPr="00D10851">
              <w:rPr>
                <w:color w:val="000000"/>
                <w:sz w:val="20"/>
                <w:szCs w:val="20"/>
              </w:rPr>
              <w:t>37</w:t>
            </w:r>
          </w:p>
        </w:tc>
        <w:tc>
          <w:tcPr>
            <w:tcW w:w="616" w:type="dxa"/>
            <w:tcBorders>
              <w:top w:val="single" w:sz="4" w:space="0" w:color="auto"/>
              <w:left w:val="single" w:sz="4" w:space="0" w:color="auto"/>
              <w:bottom w:val="single" w:sz="4" w:space="0" w:color="auto"/>
              <w:right w:val="single" w:sz="4" w:space="0" w:color="auto"/>
            </w:tcBorders>
            <w:vAlign w:val="center"/>
            <w:hideMark/>
          </w:tcPr>
          <w:p w14:paraId="525E9952" w14:textId="77777777" w:rsidR="00E57B21" w:rsidRPr="00D10851" w:rsidRDefault="00E57B21" w:rsidP="00B31233">
            <w:pPr>
              <w:jc w:val="right"/>
              <w:rPr>
                <w:color w:val="000000"/>
                <w:sz w:val="20"/>
                <w:szCs w:val="20"/>
              </w:rPr>
            </w:pPr>
            <w:r w:rsidRPr="00D10851">
              <w:rPr>
                <w:color w:val="000000"/>
                <w:sz w:val="20"/>
                <w:szCs w:val="20"/>
              </w:rPr>
              <w:t>0</w:t>
            </w:r>
          </w:p>
        </w:tc>
        <w:tc>
          <w:tcPr>
            <w:tcW w:w="898" w:type="dxa"/>
            <w:tcBorders>
              <w:top w:val="single" w:sz="4" w:space="0" w:color="auto"/>
              <w:left w:val="single" w:sz="4" w:space="0" w:color="auto"/>
              <w:bottom w:val="single" w:sz="4" w:space="0" w:color="auto"/>
              <w:right w:val="single" w:sz="4" w:space="0" w:color="auto"/>
            </w:tcBorders>
            <w:vAlign w:val="center"/>
            <w:hideMark/>
          </w:tcPr>
          <w:p w14:paraId="122CBD94" w14:textId="77777777" w:rsidR="00E57B21" w:rsidRPr="00D10851" w:rsidRDefault="00E57B21" w:rsidP="00B31233">
            <w:pPr>
              <w:jc w:val="right"/>
              <w:rPr>
                <w:color w:val="000000"/>
                <w:sz w:val="20"/>
                <w:szCs w:val="20"/>
              </w:rPr>
            </w:pPr>
            <w:r w:rsidRPr="00D10851">
              <w:rPr>
                <w:color w:val="000000"/>
                <w:sz w:val="20"/>
                <w:szCs w:val="20"/>
              </w:rPr>
              <w:t>63</w:t>
            </w:r>
          </w:p>
        </w:tc>
        <w:tc>
          <w:tcPr>
            <w:tcW w:w="798" w:type="dxa"/>
            <w:tcBorders>
              <w:top w:val="single" w:sz="4" w:space="0" w:color="auto"/>
              <w:left w:val="single" w:sz="4" w:space="0" w:color="auto"/>
              <w:bottom w:val="single" w:sz="4" w:space="0" w:color="auto"/>
              <w:right w:val="single" w:sz="4" w:space="0" w:color="auto"/>
            </w:tcBorders>
            <w:vAlign w:val="center"/>
            <w:hideMark/>
          </w:tcPr>
          <w:p w14:paraId="597181A0" w14:textId="77777777" w:rsidR="00E57B21" w:rsidRPr="00D10851" w:rsidRDefault="00E57B21" w:rsidP="00B31233">
            <w:pPr>
              <w:jc w:val="right"/>
              <w:rPr>
                <w:color w:val="000000"/>
                <w:sz w:val="20"/>
                <w:szCs w:val="20"/>
              </w:rPr>
            </w:pPr>
            <w:r w:rsidRPr="00D10851">
              <w:rPr>
                <w:color w:val="000000"/>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hideMark/>
          </w:tcPr>
          <w:p w14:paraId="7286AD11" w14:textId="77777777" w:rsidR="00E57B21" w:rsidRPr="00D10851" w:rsidRDefault="00E57B21" w:rsidP="00B31233">
            <w:pPr>
              <w:jc w:val="right"/>
              <w:rPr>
                <w:color w:val="000000"/>
                <w:sz w:val="20"/>
                <w:szCs w:val="20"/>
              </w:rPr>
            </w:pPr>
            <w:r w:rsidRPr="00D10851">
              <w:rPr>
                <w:color w:val="000000"/>
                <w:sz w:val="20"/>
                <w:szCs w:val="20"/>
              </w:rPr>
              <w:t>1,384,847</w:t>
            </w:r>
          </w:p>
        </w:tc>
        <w:tc>
          <w:tcPr>
            <w:tcW w:w="991" w:type="dxa"/>
            <w:tcBorders>
              <w:top w:val="single" w:sz="4" w:space="0" w:color="auto"/>
              <w:left w:val="single" w:sz="4" w:space="0" w:color="auto"/>
              <w:bottom w:val="single" w:sz="4" w:space="0" w:color="auto"/>
              <w:right w:val="single" w:sz="4" w:space="0" w:color="auto"/>
            </w:tcBorders>
            <w:vAlign w:val="center"/>
            <w:hideMark/>
          </w:tcPr>
          <w:p w14:paraId="33AA4C21" w14:textId="77777777" w:rsidR="00E57B21" w:rsidRPr="00D10851" w:rsidRDefault="00E57B21" w:rsidP="00B31233">
            <w:pPr>
              <w:jc w:val="right"/>
              <w:rPr>
                <w:color w:val="000000"/>
                <w:sz w:val="20"/>
                <w:szCs w:val="20"/>
              </w:rPr>
            </w:pPr>
            <w:r w:rsidRPr="00D10851">
              <w:rPr>
                <w:color w:val="000000"/>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hideMark/>
          </w:tcPr>
          <w:p w14:paraId="273757A5" w14:textId="77777777" w:rsidR="00E57B21" w:rsidRPr="00D10851" w:rsidRDefault="00E57B21" w:rsidP="00B31233">
            <w:pPr>
              <w:jc w:val="right"/>
              <w:rPr>
                <w:color w:val="000000"/>
                <w:sz w:val="20"/>
                <w:szCs w:val="20"/>
              </w:rPr>
            </w:pPr>
            <w:r w:rsidRPr="00D10851">
              <w:rPr>
                <w:color w:val="000000"/>
                <w:sz w:val="20"/>
                <w:szCs w:val="20"/>
              </w:rPr>
              <w:t>2,357,982</w:t>
            </w:r>
          </w:p>
        </w:tc>
        <w:tc>
          <w:tcPr>
            <w:tcW w:w="988" w:type="dxa"/>
            <w:tcBorders>
              <w:top w:val="single" w:sz="4" w:space="0" w:color="auto"/>
              <w:left w:val="single" w:sz="4" w:space="0" w:color="auto"/>
              <w:bottom w:val="single" w:sz="4" w:space="0" w:color="auto"/>
              <w:right w:val="single" w:sz="4" w:space="0" w:color="auto"/>
            </w:tcBorders>
            <w:vAlign w:val="center"/>
            <w:hideMark/>
          </w:tcPr>
          <w:p w14:paraId="112A1DA0" w14:textId="77777777" w:rsidR="00E57B21" w:rsidRPr="00D10851" w:rsidRDefault="00E57B21" w:rsidP="00B31233">
            <w:pPr>
              <w:jc w:val="right"/>
              <w:rPr>
                <w:color w:val="000000"/>
                <w:sz w:val="20"/>
                <w:szCs w:val="20"/>
              </w:rPr>
            </w:pPr>
            <w:r w:rsidRPr="00D10851">
              <w:rPr>
                <w:color w:val="000000"/>
                <w:sz w:val="20"/>
                <w:szCs w:val="20"/>
              </w:rPr>
              <w:t>0</w:t>
            </w:r>
          </w:p>
        </w:tc>
      </w:tr>
    </w:tbl>
    <w:p w14:paraId="12DB45A9" w14:textId="2FB77139" w:rsidR="00E57B21" w:rsidRPr="00D10851" w:rsidRDefault="00E57B21" w:rsidP="005A4810"/>
    <w:p w14:paraId="39092A1D" w14:textId="2B84A37C" w:rsidR="00550DB2" w:rsidRPr="00D10851" w:rsidRDefault="00550DB2" w:rsidP="00B7793A">
      <w:pPr>
        <w:rPr>
          <w:rFonts w:eastAsia="Times New Roman"/>
        </w:rPr>
      </w:pPr>
    </w:p>
    <w:p w14:paraId="7751271A" w14:textId="58507E4F" w:rsidR="00F56B74" w:rsidRPr="00D10851" w:rsidRDefault="00F56B74" w:rsidP="00F56B74">
      <w:pPr>
        <w:pStyle w:val="Heading2"/>
        <w:rPr>
          <w:rFonts w:eastAsia="Times New Roman"/>
        </w:rPr>
      </w:pPr>
      <w:bookmarkStart w:id="24" w:name="_Toc450035596"/>
      <w:bookmarkStart w:id="25" w:name="_Toc453669605"/>
      <w:r w:rsidRPr="00D10851">
        <w:rPr>
          <w:rFonts w:eastAsia="Times New Roman"/>
        </w:rPr>
        <w:t>PIM Table C: Flagship level: investments by sub-IDO’s</w:t>
      </w:r>
      <w:bookmarkEnd w:id="24"/>
      <w:bookmarkEnd w:id="25"/>
    </w:p>
    <w:tbl>
      <w:tblPr>
        <w:tblStyle w:val="TableGrid"/>
        <w:tblW w:w="0" w:type="auto"/>
        <w:tblLayout w:type="fixed"/>
        <w:tblCellMar>
          <w:left w:w="29" w:type="dxa"/>
          <w:right w:w="29" w:type="dxa"/>
        </w:tblCellMar>
        <w:tblLook w:val="04A0" w:firstRow="1" w:lastRow="0" w:firstColumn="1" w:lastColumn="0" w:noHBand="0" w:noVBand="1"/>
      </w:tblPr>
      <w:tblGrid>
        <w:gridCol w:w="4135"/>
        <w:gridCol w:w="1170"/>
        <w:gridCol w:w="900"/>
        <w:gridCol w:w="630"/>
        <w:gridCol w:w="810"/>
        <w:gridCol w:w="1080"/>
        <w:gridCol w:w="1080"/>
        <w:gridCol w:w="990"/>
        <w:gridCol w:w="1170"/>
        <w:gridCol w:w="985"/>
      </w:tblGrid>
      <w:tr w:rsidR="00E57B21" w:rsidRPr="00D10851" w14:paraId="5AEBFBE9" w14:textId="77777777" w:rsidTr="00B31233">
        <w:trPr>
          <w:cantSplit/>
          <w:tblHeader/>
        </w:trPr>
        <w:tc>
          <w:tcPr>
            <w:tcW w:w="413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213718BA" w14:textId="77777777" w:rsidR="00E57B21" w:rsidRPr="00D10851" w:rsidRDefault="00E57B21" w:rsidP="00B31233">
            <w:pPr>
              <w:ind w:left="86"/>
              <w:rPr>
                <w:rFonts w:eastAsia="Times New Roman"/>
                <w:b/>
                <w:bCs/>
                <w:color w:val="FFFFFF"/>
                <w:sz w:val="20"/>
                <w:szCs w:val="20"/>
              </w:rPr>
            </w:pPr>
            <w:bookmarkStart w:id="26" w:name="_Toc450035597"/>
            <w:r w:rsidRPr="00D10851">
              <w:rPr>
                <w:rFonts w:eastAsia="Times New Roman"/>
                <w:b/>
                <w:bCs/>
                <w:color w:val="FFFFFF"/>
                <w:sz w:val="20"/>
                <w:szCs w:val="20"/>
              </w:rPr>
              <w:t>Sub IDO</w:t>
            </w:r>
          </w:p>
        </w:tc>
        <w:tc>
          <w:tcPr>
            <w:tcW w:w="117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59BC5DB4"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Amount needed ($)</w:t>
            </w:r>
          </w:p>
        </w:tc>
        <w:tc>
          <w:tcPr>
            <w:tcW w:w="90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2A639CD5"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W1+W2 (%)</w:t>
            </w:r>
          </w:p>
        </w:tc>
        <w:tc>
          <w:tcPr>
            <w:tcW w:w="63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4A845412"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W3 (%)</w:t>
            </w:r>
          </w:p>
        </w:tc>
        <w:tc>
          <w:tcPr>
            <w:tcW w:w="81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519A1553"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Bilateral (%)</w:t>
            </w:r>
          </w:p>
        </w:tc>
        <w:tc>
          <w:tcPr>
            <w:tcW w:w="108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F30E260"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Other (%)</w:t>
            </w:r>
          </w:p>
        </w:tc>
        <w:tc>
          <w:tcPr>
            <w:tcW w:w="108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316952D2"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W1+W2 (amount)</w:t>
            </w:r>
          </w:p>
        </w:tc>
        <w:tc>
          <w:tcPr>
            <w:tcW w:w="99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309B02E1"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w3 (amount)</w:t>
            </w:r>
          </w:p>
        </w:tc>
        <w:tc>
          <w:tcPr>
            <w:tcW w:w="117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45CA3B3E"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Bilateral (amount)</w:t>
            </w:r>
          </w:p>
        </w:tc>
        <w:tc>
          <w:tcPr>
            <w:tcW w:w="98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7A4F9AA1" w14:textId="77777777" w:rsidR="00E57B21" w:rsidRPr="00D10851" w:rsidRDefault="00E57B21" w:rsidP="00B31233">
            <w:pPr>
              <w:ind w:left="86"/>
              <w:rPr>
                <w:rFonts w:eastAsia="Times New Roman"/>
                <w:b/>
                <w:bCs/>
                <w:color w:val="FFFFFF"/>
                <w:sz w:val="20"/>
                <w:szCs w:val="20"/>
              </w:rPr>
            </w:pPr>
            <w:r w:rsidRPr="00D10851">
              <w:rPr>
                <w:rFonts w:eastAsia="Times New Roman"/>
                <w:b/>
                <w:bCs/>
                <w:color w:val="FFFFFF"/>
                <w:sz w:val="20"/>
                <w:szCs w:val="20"/>
              </w:rPr>
              <w:t>Other (amount)</w:t>
            </w:r>
          </w:p>
        </w:tc>
      </w:tr>
      <w:tr w:rsidR="00E57B21" w:rsidRPr="00D10851" w14:paraId="180A0F6A" w14:textId="77777777" w:rsidTr="00B31233">
        <w:tc>
          <w:tcPr>
            <w:tcW w:w="4135" w:type="dxa"/>
            <w:tcBorders>
              <w:top w:val="single" w:sz="4" w:space="0" w:color="auto"/>
              <w:left w:val="single" w:sz="4" w:space="0" w:color="auto"/>
              <w:bottom w:val="single" w:sz="4" w:space="0" w:color="auto"/>
              <w:right w:val="single" w:sz="4" w:space="0" w:color="auto"/>
            </w:tcBorders>
            <w:vAlign w:val="center"/>
            <w:hideMark/>
          </w:tcPr>
          <w:p w14:paraId="2A2C095D" w14:textId="77777777" w:rsidR="00E57B21" w:rsidRPr="00D10851" w:rsidRDefault="00E57B21" w:rsidP="00B31233">
            <w:pPr>
              <w:ind w:left="90"/>
              <w:rPr>
                <w:rFonts w:eastAsia="Times New Roman"/>
                <w:color w:val="000000"/>
                <w:sz w:val="20"/>
                <w:szCs w:val="20"/>
              </w:rPr>
            </w:pPr>
            <w:r w:rsidRPr="00D10851">
              <w:rPr>
                <w:rFonts w:eastAsia="Times New Roman"/>
                <w:color w:val="000000"/>
                <w:sz w:val="20"/>
                <w:szCs w:val="20"/>
              </w:rPr>
              <w:t>Closed yield gaps through improved agronomic and animal husbandry practices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67007F4" w14:textId="77777777" w:rsidR="00E57B21" w:rsidRPr="00D10851" w:rsidRDefault="00E57B21" w:rsidP="00B31233">
            <w:pPr>
              <w:jc w:val="right"/>
              <w:rPr>
                <w:color w:val="000000"/>
                <w:sz w:val="20"/>
                <w:szCs w:val="20"/>
              </w:rPr>
            </w:pPr>
            <w:r w:rsidRPr="00D10851">
              <w:rPr>
                <w:color w:val="000000"/>
                <w:sz w:val="20"/>
                <w:szCs w:val="20"/>
              </w:rPr>
              <w:t>24,978,857</w:t>
            </w:r>
          </w:p>
        </w:tc>
        <w:tc>
          <w:tcPr>
            <w:tcW w:w="900" w:type="dxa"/>
            <w:tcBorders>
              <w:top w:val="single" w:sz="4" w:space="0" w:color="auto"/>
              <w:left w:val="single" w:sz="4" w:space="0" w:color="auto"/>
              <w:bottom w:val="single" w:sz="4" w:space="0" w:color="auto"/>
              <w:right w:val="single" w:sz="4" w:space="0" w:color="auto"/>
            </w:tcBorders>
            <w:vAlign w:val="center"/>
            <w:hideMark/>
          </w:tcPr>
          <w:p w14:paraId="42EE0D4F" w14:textId="77777777" w:rsidR="00E57B21" w:rsidRPr="00D10851" w:rsidRDefault="00E57B21" w:rsidP="00B31233">
            <w:pPr>
              <w:jc w:val="right"/>
              <w:rPr>
                <w:color w:val="000000"/>
                <w:sz w:val="20"/>
                <w:szCs w:val="20"/>
              </w:rPr>
            </w:pPr>
            <w:r w:rsidRPr="00D10851">
              <w:rPr>
                <w:color w:val="000000"/>
                <w:sz w:val="20"/>
                <w:szCs w:val="20"/>
              </w:rPr>
              <w:t>49</w:t>
            </w:r>
          </w:p>
        </w:tc>
        <w:tc>
          <w:tcPr>
            <w:tcW w:w="630" w:type="dxa"/>
            <w:tcBorders>
              <w:top w:val="single" w:sz="4" w:space="0" w:color="auto"/>
              <w:left w:val="single" w:sz="4" w:space="0" w:color="auto"/>
              <w:bottom w:val="single" w:sz="4" w:space="0" w:color="auto"/>
              <w:right w:val="single" w:sz="4" w:space="0" w:color="auto"/>
            </w:tcBorders>
            <w:vAlign w:val="center"/>
            <w:hideMark/>
          </w:tcPr>
          <w:p w14:paraId="4181584E" w14:textId="77777777" w:rsidR="00E57B21" w:rsidRPr="00D10851" w:rsidRDefault="00E57B21" w:rsidP="00B31233">
            <w:pPr>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1A25828D" w14:textId="77777777" w:rsidR="00E57B21" w:rsidRPr="00D10851" w:rsidRDefault="00E57B21" w:rsidP="00B31233">
            <w:pPr>
              <w:jc w:val="right"/>
              <w:rPr>
                <w:color w:val="000000"/>
                <w:sz w:val="20"/>
                <w:szCs w:val="20"/>
              </w:rPr>
            </w:pPr>
            <w:r w:rsidRPr="00D10851">
              <w:rPr>
                <w:color w:val="000000"/>
                <w:sz w:val="20"/>
                <w:szCs w:val="20"/>
              </w:rPr>
              <w:t>51</w:t>
            </w:r>
          </w:p>
        </w:tc>
        <w:tc>
          <w:tcPr>
            <w:tcW w:w="1080" w:type="dxa"/>
            <w:tcBorders>
              <w:top w:val="single" w:sz="4" w:space="0" w:color="auto"/>
              <w:left w:val="single" w:sz="4" w:space="0" w:color="auto"/>
              <w:bottom w:val="single" w:sz="4" w:space="0" w:color="auto"/>
              <w:right w:val="single" w:sz="4" w:space="0" w:color="auto"/>
            </w:tcBorders>
            <w:vAlign w:val="center"/>
            <w:hideMark/>
          </w:tcPr>
          <w:p w14:paraId="2C0E2960" w14:textId="77777777" w:rsidR="00E57B21" w:rsidRPr="00D10851" w:rsidRDefault="00E57B21" w:rsidP="00B31233">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6560CA9" w14:textId="77777777" w:rsidR="00E57B21" w:rsidRPr="00D10851" w:rsidRDefault="00E57B21" w:rsidP="00B31233">
            <w:pPr>
              <w:jc w:val="right"/>
              <w:rPr>
                <w:color w:val="000000"/>
                <w:sz w:val="20"/>
                <w:szCs w:val="20"/>
              </w:rPr>
            </w:pPr>
            <w:r w:rsidRPr="00D10851">
              <w:rPr>
                <w:color w:val="000000"/>
                <w:sz w:val="20"/>
                <w:szCs w:val="20"/>
              </w:rPr>
              <w:t>12,239,640</w:t>
            </w:r>
          </w:p>
        </w:tc>
        <w:tc>
          <w:tcPr>
            <w:tcW w:w="990" w:type="dxa"/>
            <w:tcBorders>
              <w:top w:val="single" w:sz="4" w:space="0" w:color="auto"/>
              <w:left w:val="single" w:sz="4" w:space="0" w:color="auto"/>
              <w:bottom w:val="single" w:sz="4" w:space="0" w:color="auto"/>
              <w:right w:val="single" w:sz="4" w:space="0" w:color="auto"/>
            </w:tcBorders>
            <w:vAlign w:val="center"/>
            <w:hideMark/>
          </w:tcPr>
          <w:p w14:paraId="1E307F7F" w14:textId="77777777" w:rsidR="00E57B21" w:rsidRPr="00D10851" w:rsidRDefault="00E57B21" w:rsidP="00B31233">
            <w:pPr>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597E548" w14:textId="77777777" w:rsidR="00E57B21" w:rsidRPr="00D10851" w:rsidRDefault="00E57B21" w:rsidP="00B31233">
            <w:pPr>
              <w:jc w:val="right"/>
              <w:rPr>
                <w:color w:val="000000"/>
                <w:sz w:val="20"/>
                <w:szCs w:val="20"/>
              </w:rPr>
            </w:pPr>
            <w:r w:rsidRPr="00D10851">
              <w:rPr>
                <w:color w:val="000000"/>
                <w:sz w:val="20"/>
                <w:szCs w:val="20"/>
              </w:rPr>
              <w:t>12,739,217</w:t>
            </w:r>
          </w:p>
        </w:tc>
        <w:tc>
          <w:tcPr>
            <w:tcW w:w="985" w:type="dxa"/>
            <w:tcBorders>
              <w:top w:val="single" w:sz="4" w:space="0" w:color="auto"/>
              <w:left w:val="single" w:sz="4" w:space="0" w:color="auto"/>
              <w:bottom w:val="single" w:sz="4" w:space="0" w:color="auto"/>
              <w:right w:val="single" w:sz="4" w:space="0" w:color="auto"/>
            </w:tcBorders>
            <w:vAlign w:val="center"/>
            <w:hideMark/>
          </w:tcPr>
          <w:p w14:paraId="6F43D332" w14:textId="77777777" w:rsidR="00E57B21" w:rsidRPr="00D10851" w:rsidRDefault="00E57B21" w:rsidP="00B31233">
            <w:pPr>
              <w:jc w:val="right"/>
              <w:rPr>
                <w:color w:val="000000"/>
                <w:sz w:val="20"/>
                <w:szCs w:val="20"/>
              </w:rPr>
            </w:pPr>
            <w:r w:rsidRPr="00D10851">
              <w:rPr>
                <w:color w:val="000000"/>
                <w:sz w:val="20"/>
                <w:szCs w:val="20"/>
              </w:rPr>
              <w:t>0</w:t>
            </w:r>
          </w:p>
        </w:tc>
      </w:tr>
      <w:tr w:rsidR="00E57B21" w:rsidRPr="00D10851" w14:paraId="53F3F6E5" w14:textId="77777777" w:rsidTr="00B31233">
        <w:tc>
          <w:tcPr>
            <w:tcW w:w="4135" w:type="dxa"/>
            <w:tcBorders>
              <w:top w:val="single" w:sz="4" w:space="0" w:color="auto"/>
              <w:left w:val="single" w:sz="4" w:space="0" w:color="auto"/>
              <w:bottom w:val="single" w:sz="4" w:space="0" w:color="auto"/>
              <w:right w:val="single" w:sz="4" w:space="0" w:color="auto"/>
            </w:tcBorders>
            <w:vAlign w:val="center"/>
            <w:hideMark/>
          </w:tcPr>
          <w:p w14:paraId="54FE1EDD" w14:textId="77777777" w:rsidR="00E57B21" w:rsidRPr="00D10851" w:rsidRDefault="00E57B21" w:rsidP="00B31233">
            <w:pPr>
              <w:ind w:left="90"/>
              <w:rPr>
                <w:rFonts w:eastAsia="Times New Roman"/>
                <w:color w:val="000000"/>
                <w:sz w:val="20"/>
                <w:szCs w:val="20"/>
              </w:rPr>
            </w:pPr>
            <w:r w:rsidRPr="00D10851">
              <w:rPr>
                <w:rFonts w:eastAsia="Times New Roman"/>
                <w:color w:val="000000"/>
                <w:sz w:val="20"/>
                <w:szCs w:val="20"/>
              </w:rPr>
              <w:t>More efficient use of inputs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3F2D775" w14:textId="77777777" w:rsidR="00E57B21" w:rsidRPr="00D10851" w:rsidRDefault="00E57B21" w:rsidP="00B31233">
            <w:pPr>
              <w:jc w:val="right"/>
              <w:rPr>
                <w:color w:val="000000"/>
                <w:sz w:val="20"/>
                <w:szCs w:val="20"/>
              </w:rPr>
            </w:pPr>
            <w:r w:rsidRPr="00D10851">
              <w:rPr>
                <w:color w:val="000000"/>
                <w:sz w:val="20"/>
                <w:szCs w:val="20"/>
              </w:rPr>
              <w:t>16,157,336</w:t>
            </w:r>
          </w:p>
        </w:tc>
        <w:tc>
          <w:tcPr>
            <w:tcW w:w="900" w:type="dxa"/>
            <w:tcBorders>
              <w:top w:val="single" w:sz="4" w:space="0" w:color="auto"/>
              <w:left w:val="single" w:sz="4" w:space="0" w:color="auto"/>
              <w:bottom w:val="single" w:sz="4" w:space="0" w:color="auto"/>
              <w:right w:val="single" w:sz="4" w:space="0" w:color="auto"/>
            </w:tcBorders>
            <w:vAlign w:val="center"/>
            <w:hideMark/>
          </w:tcPr>
          <w:p w14:paraId="06406ED0" w14:textId="77777777" w:rsidR="00E57B21" w:rsidRPr="00D10851" w:rsidRDefault="00E57B21" w:rsidP="00B31233">
            <w:pPr>
              <w:jc w:val="right"/>
              <w:rPr>
                <w:color w:val="000000"/>
                <w:sz w:val="20"/>
                <w:szCs w:val="20"/>
              </w:rPr>
            </w:pPr>
            <w:r w:rsidRPr="00D10851">
              <w:rPr>
                <w:color w:val="000000"/>
                <w:sz w:val="20"/>
                <w:szCs w:val="20"/>
              </w:rPr>
              <w:t>43</w:t>
            </w:r>
          </w:p>
        </w:tc>
        <w:tc>
          <w:tcPr>
            <w:tcW w:w="630" w:type="dxa"/>
            <w:tcBorders>
              <w:top w:val="single" w:sz="4" w:space="0" w:color="auto"/>
              <w:left w:val="single" w:sz="4" w:space="0" w:color="auto"/>
              <w:bottom w:val="single" w:sz="4" w:space="0" w:color="auto"/>
              <w:right w:val="single" w:sz="4" w:space="0" w:color="auto"/>
            </w:tcBorders>
            <w:vAlign w:val="center"/>
            <w:hideMark/>
          </w:tcPr>
          <w:p w14:paraId="70E7C3BA" w14:textId="77777777" w:rsidR="00E57B21" w:rsidRPr="00D10851" w:rsidRDefault="00E57B21" w:rsidP="00B31233">
            <w:pPr>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064CB02F" w14:textId="77777777" w:rsidR="00E57B21" w:rsidRPr="00D10851" w:rsidRDefault="00E57B21" w:rsidP="00B31233">
            <w:pPr>
              <w:jc w:val="right"/>
              <w:rPr>
                <w:color w:val="000000"/>
                <w:sz w:val="20"/>
                <w:szCs w:val="20"/>
              </w:rPr>
            </w:pPr>
            <w:r w:rsidRPr="00D10851">
              <w:rPr>
                <w:color w:val="000000"/>
                <w:sz w:val="20"/>
                <w:szCs w:val="20"/>
              </w:rPr>
              <w:t>57</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70FA70F" w14:textId="77777777" w:rsidR="00E57B21" w:rsidRPr="00D10851" w:rsidRDefault="00E57B21" w:rsidP="00B31233">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E88B5D4" w14:textId="77777777" w:rsidR="00E57B21" w:rsidRPr="00D10851" w:rsidRDefault="00E57B21" w:rsidP="00B31233">
            <w:pPr>
              <w:jc w:val="right"/>
              <w:rPr>
                <w:color w:val="000000"/>
                <w:sz w:val="20"/>
                <w:szCs w:val="20"/>
              </w:rPr>
            </w:pPr>
            <w:r w:rsidRPr="00D10851">
              <w:rPr>
                <w:color w:val="000000"/>
                <w:sz w:val="20"/>
                <w:szCs w:val="20"/>
              </w:rPr>
              <w:t>6,947,654</w:t>
            </w:r>
          </w:p>
        </w:tc>
        <w:tc>
          <w:tcPr>
            <w:tcW w:w="990" w:type="dxa"/>
            <w:tcBorders>
              <w:top w:val="single" w:sz="4" w:space="0" w:color="auto"/>
              <w:left w:val="single" w:sz="4" w:space="0" w:color="auto"/>
              <w:bottom w:val="single" w:sz="4" w:space="0" w:color="auto"/>
              <w:right w:val="single" w:sz="4" w:space="0" w:color="auto"/>
            </w:tcBorders>
            <w:vAlign w:val="center"/>
            <w:hideMark/>
          </w:tcPr>
          <w:p w14:paraId="1DB45584" w14:textId="77777777" w:rsidR="00E57B21" w:rsidRPr="00D10851" w:rsidRDefault="00E57B21" w:rsidP="00B31233">
            <w:pPr>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A417814" w14:textId="77777777" w:rsidR="00E57B21" w:rsidRPr="00D10851" w:rsidRDefault="00E57B21" w:rsidP="00B31233">
            <w:pPr>
              <w:jc w:val="right"/>
              <w:rPr>
                <w:color w:val="000000"/>
                <w:sz w:val="20"/>
                <w:szCs w:val="20"/>
              </w:rPr>
            </w:pPr>
            <w:r w:rsidRPr="00D10851">
              <w:rPr>
                <w:color w:val="000000"/>
                <w:sz w:val="20"/>
                <w:szCs w:val="20"/>
              </w:rPr>
              <w:t>9,209,682</w:t>
            </w:r>
          </w:p>
        </w:tc>
        <w:tc>
          <w:tcPr>
            <w:tcW w:w="985" w:type="dxa"/>
            <w:tcBorders>
              <w:top w:val="single" w:sz="4" w:space="0" w:color="auto"/>
              <w:left w:val="single" w:sz="4" w:space="0" w:color="auto"/>
              <w:bottom w:val="single" w:sz="4" w:space="0" w:color="auto"/>
              <w:right w:val="single" w:sz="4" w:space="0" w:color="auto"/>
            </w:tcBorders>
            <w:vAlign w:val="center"/>
            <w:hideMark/>
          </w:tcPr>
          <w:p w14:paraId="2CA869EA" w14:textId="77777777" w:rsidR="00E57B21" w:rsidRPr="00D10851" w:rsidRDefault="00E57B21" w:rsidP="00B31233">
            <w:pPr>
              <w:jc w:val="right"/>
              <w:rPr>
                <w:color w:val="000000"/>
                <w:sz w:val="20"/>
                <w:szCs w:val="20"/>
              </w:rPr>
            </w:pPr>
            <w:r w:rsidRPr="00D10851">
              <w:rPr>
                <w:color w:val="000000"/>
                <w:sz w:val="20"/>
                <w:szCs w:val="20"/>
              </w:rPr>
              <w:t>0</w:t>
            </w:r>
          </w:p>
        </w:tc>
      </w:tr>
      <w:tr w:rsidR="00E57B21" w:rsidRPr="00D10851" w14:paraId="7502E4F8" w14:textId="77777777" w:rsidTr="00B31233">
        <w:tc>
          <w:tcPr>
            <w:tcW w:w="4135" w:type="dxa"/>
            <w:tcBorders>
              <w:top w:val="single" w:sz="4" w:space="0" w:color="auto"/>
              <w:left w:val="single" w:sz="4" w:space="0" w:color="auto"/>
              <w:bottom w:val="single" w:sz="4" w:space="0" w:color="auto"/>
              <w:right w:val="single" w:sz="4" w:space="0" w:color="auto"/>
            </w:tcBorders>
            <w:vAlign w:val="center"/>
            <w:hideMark/>
          </w:tcPr>
          <w:p w14:paraId="51539492" w14:textId="77777777" w:rsidR="00E57B21" w:rsidRPr="00D10851" w:rsidRDefault="00E57B21" w:rsidP="00B31233">
            <w:pPr>
              <w:ind w:left="90"/>
              <w:rPr>
                <w:rFonts w:eastAsia="Times New Roman"/>
                <w:color w:val="000000"/>
                <w:sz w:val="20"/>
                <w:szCs w:val="20"/>
              </w:rPr>
            </w:pPr>
            <w:r w:rsidRPr="00D10851">
              <w:rPr>
                <w:rFonts w:eastAsia="Times New Roman"/>
                <w:color w:val="000000"/>
                <w:sz w:val="20"/>
                <w:szCs w:val="20"/>
              </w:rPr>
              <w:t>Technologies that reduce women's labor and energy expenditure developed and disseminated</w:t>
            </w:r>
          </w:p>
        </w:tc>
        <w:tc>
          <w:tcPr>
            <w:tcW w:w="1170" w:type="dxa"/>
            <w:tcBorders>
              <w:top w:val="single" w:sz="4" w:space="0" w:color="auto"/>
              <w:left w:val="single" w:sz="4" w:space="0" w:color="auto"/>
              <w:bottom w:val="single" w:sz="4" w:space="0" w:color="auto"/>
              <w:right w:val="single" w:sz="4" w:space="0" w:color="auto"/>
            </w:tcBorders>
            <w:vAlign w:val="center"/>
            <w:hideMark/>
          </w:tcPr>
          <w:p w14:paraId="0E7775AA" w14:textId="77777777" w:rsidR="00E57B21" w:rsidRPr="00D10851" w:rsidRDefault="00E57B21" w:rsidP="00B31233">
            <w:pPr>
              <w:jc w:val="right"/>
              <w:rPr>
                <w:color w:val="000000"/>
                <w:sz w:val="20"/>
                <w:szCs w:val="20"/>
              </w:rPr>
            </w:pPr>
            <w:r w:rsidRPr="00D10851">
              <w:rPr>
                <w:color w:val="000000"/>
                <w:sz w:val="20"/>
                <w:szCs w:val="20"/>
              </w:rPr>
              <w:t>3,742,829</w:t>
            </w:r>
          </w:p>
        </w:tc>
        <w:tc>
          <w:tcPr>
            <w:tcW w:w="900" w:type="dxa"/>
            <w:tcBorders>
              <w:top w:val="single" w:sz="4" w:space="0" w:color="auto"/>
              <w:left w:val="single" w:sz="4" w:space="0" w:color="auto"/>
              <w:bottom w:val="single" w:sz="4" w:space="0" w:color="auto"/>
              <w:right w:val="single" w:sz="4" w:space="0" w:color="auto"/>
            </w:tcBorders>
            <w:vAlign w:val="center"/>
            <w:hideMark/>
          </w:tcPr>
          <w:p w14:paraId="17E9BF52" w14:textId="77777777" w:rsidR="00E57B21" w:rsidRPr="00D10851" w:rsidRDefault="00E57B21" w:rsidP="00B31233">
            <w:pPr>
              <w:jc w:val="right"/>
              <w:rPr>
                <w:color w:val="000000"/>
                <w:sz w:val="20"/>
                <w:szCs w:val="20"/>
              </w:rPr>
            </w:pPr>
            <w:r w:rsidRPr="00D10851">
              <w:rPr>
                <w:color w:val="000000"/>
                <w:sz w:val="20"/>
                <w:szCs w:val="20"/>
              </w:rPr>
              <w:t>37</w:t>
            </w:r>
          </w:p>
        </w:tc>
        <w:tc>
          <w:tcPr>
            <w:tcW w:w="630" w:type="dxa"/>
            <w:tcBorders>
              <w:top w:val="single" w:sz="4" w:space="0" w:color="auto"/>
              <w:left w:val="single" w:sz="4" w:space="0" w:color="auto"/>
              <w:bottom w:val="single" w:sz="4" w:space="0" w:color="auto"/>
              <w:right w:val="single" w:sz="4" w:space="0" w:color="auto"/>
            </w:tcBorders>
            <w:vAlign w:val="center"/>
            <w:hideMark/>
          </w:tcPr>
          <w:p w14:paraId="7D5D67FB" w14:textId="77777777" w:rsidR="00E57B21" w:rsidRPr="00D10851" w:rsidRDefault="00E57B21" w:rsidP="00B31233">
            <w:pPr>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036AF50F" w14:textId="77777777" w:rsidR="00E57B21" w:rsidRPr="00D10851" w:rsidRDefault="00E57B21" w:rsidP="00B31233">
            <w:pPr>
              <w:jc w:val="right"/>
              <w:rPr>
                <w:color w:val="000000"/>
                <w:sz w:val="20"/>
                <w:szCs w:val="20"/>
              </w:rPr>
            </w:pPr>
            <w:r w:rsidRPr="00D10851">
              <w:rPr>
                <w:color w:val="000000"/>
                <w:sz w:val="20"/>
                <w:szCs w:val="20"/>
              </w:rPr>
              <w:t>63</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947F114" w14:textId="77777777" w:rsidR="00E57B21" w:rsidRPr="00D10851" w:rsidRDefault="00E57B21" w:rsidP="00B31233">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7F861B0" w14:textId="77777777" w:rsidR="00E57B21" w:rsidRPr="00D10851" w:rsidRDefault="00E57B21" w:rsidP="00B31233">
            <w:pPr>
              <w:jc w:val="right"/>
              <w:rPr>
                <w:color w:val="000000"/>
                <w:sz w:val="20"/>
                <w:szCs w:val="20"/>
              </w:rPr>
            </w:pPr>
            <w:r w:rsidRPr="00D10851">
              <w:rPr>
                <w:color w:val="000000"/>
                <w:sz w:val="20"/>
                <w:szCs w:val="20"/>
              </w:rPr>
              <w:t>1,384,847</w:t>
            </w:r>
          </w:p>
        </w:tc>
        <w:tc>
          <w:tcPr>
            <w:tcW w:w="990" w:type="dxa"/>
            <w:tcBorders>
              <w:top w:val="single" w:sz="4" w:space="0" w:color="auto"/>
              <w:left w:val="single" w:sz="4" w:space="0" w:color="auto"/>
              <w:bottom w:val="single" w:sz="4" w:space="0" w:color="auto"/>
              <w:right w:val="single" w:sz="4" w:space="0" w:color="auto"/>
            </w:tcBorders>
            <w:vAlign w:val="center"/>
            <w:hideMark/>
          </w:tcPr>
          <w:p w14:paraId="2EC8531D" w14:textId="77777777" w:rsidR="00E57B21" w:rsidRPr="00D10851" w:rsidRDefault="00E57B21" w:rsidP="00B31233">
            <w:pPr>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56293F86" w14:textId="77777777" w:rsidR="00E57B21" w:rsidRPr="00D10851" w:rsidRDefault="00E57B21" w:rsidP="00B31233">
            <w:pPr>
              <w:jc w:val="right"/>
              <w:rPr>
                <w:color w:val="000000"/>
                <w:sz w:val="20"/>
                <w:szCs w:val="20"/>
              </w:rPr>
            </w:pPr>
            <w:r w:rsidRPr="00D10851">
              <w:rPr>
                <w:color w:val="000000"/>
                <w:sz w:val="20"/>
                <w:szCs w:val="20"/>
              </w:rPr>
              <w:t>2,357,982</w:t>
            </w:r>
          </w:p>
        </w:tc>
        <w:tc>
          <w:tcPr>
            <w:tcW w:w="985" w:type="dxa"/>
            <w:tcBorders>
              <w:top w:val="single" w:sz="4" w:space="0" w:color="auto"/>
              <w:left w:val="single" w:sz="4" w:space="0" w:color="auto"/>
              <w:bottom w:val="single" w:sz="4" w:space="0" w:color="auto"/>
              <w:right w:val="single" w:sz="4" w:space="0" w:color="auto"/>
            </w:tcBorders>
            <w:vAlign w:val="center"/>
            <w:hideMark/>
          </w:tcPr>
          <w:p w14:paraId="0776D62B" w14:textId="77777777" w:rsidR="00E57B21" w:rsidRPr="00D10851" w:rsidRDefault="00E57B21" w:rsidP="00B31233">
            <w:pPr>
              <w:jc w:val="right"/>
              <w:rPr>
                <w:color w:val="000000"/>
                <w:sz w:val="20"/>
                <w:szCs w:val="20"/>
              </w:rPr>
            </w:pPr>
            <w:r w:rsidRPr="00D10851">
              <w:rPr>
                <w:color w:val="000000"/>
                <w:sz w:val="20"/>
                <w:szCs w:val="20"/>
              </w:rPr>
              <w:t>0</w:t>
            </w:r>
          </w:p>
        </w:tc>
      </w:tr>
    </w:tbl>
    <w:p w14:paraId="20348B3C" w14:textId="1AA8A3F9" w:rsidR="00F56B74" w:rsidRPr="00D10851" w:rsidRDefault="00F56B74" w:rsidP="00F56B74">
      <w:pPr>
        <w:pStyle w:val="Heading2"/>
        <w:rPr>
          <w:rFonts w:eastAsia="Times New Roman"/>
        </w:rPr>
      </w:pPr>
      <w:bookmarkStart w:id="27" w:name="_Toc453669606"/>
      <w:r w:rsidRPr="00D10851">
        <w:rPr>
          <w:rFonts w:eastAsia="Times New Roman"/>
        </w:rPr>
        <w:t>PIM Table D: Flagship level: annual milestones table</w:t>
      </w:r>
      <w:bookmarkEnd w:id="26"/>
      <w:bookmarkEnd w:id="27"/>
    </w:p>
    <w:p w14:paraId="1681E809" w14:textId="70868E3B" w:rsidR="00B7793A" w:rsidRPr="00D10851" w:rsidRDefault="00B7793A" w:rsidP="00B7793A"/>
    <w:tbl>
      <w:tblPr>
        <w:tblW w:w="5000" w:type="pct"/>
        <w:tblLook w:val="04A0" w:firstRow="1" w:lastRow="0" w:firstColumn="1" w:lastColumn="0" w:noHBand="0" w:noVBand="1"/>
      </w:tblPr>
      <w:tblGrid>
        <w:gridCol w:w="1086"/>
        <w:gridCol w:w="5222"/>
        <w:gridCol w:w="2209"/>
        <w:gridCol w:w="5431"/>
      </w:tblGrid>
      <w:tr w:rsidR="00E57B21" w:rsidRPr="00D10851" w14:paraId="40F9A38D" w14:textId="77777777" w:rsidTr="00B31233">
        <w:trPr>
          <w:cantSplit/>
          <w:trHeight w:val="422"/>
          <w:tblHeader/>
        </w:trPr>
        <w:tc>
          <w:tcPr>
            <w:tcW w:w="389" w:type="pct"/>
            <w:tcBorders>
              <w:top w:val="single" w:sz="4" w:space="0" w:color="auto"/>
              <w:left w:val="single" w:sz="4" w:space="0" w:color="auto"/>
              <w:bottom w:val="single" w:sz="4" w:space="0" w:color="auto"/>
              <w:right w:val="single" w:sz="4" w:space="0" w:color="auto"/>
            </w:tcBorders>
            <w:shd w:val="clear" w:color="auto" w:fill="427730"/>
            <w:noWrap/>
            <w:vAlign w:val="center"/>
            <w:hideMark/>
          </w:tcPr>
          <w:p w14:paraId="680C37B9" w14:textId="77777777" w:rsidR="00E57B21" w:rsidRPr="00D10851" w:rsidRDefault="00E57B21" w:rsidP="00B31233">
            <w:pPr>
              <w:spacing w:line="254" w:lineRule="auto"/>
              <w:ind w:left="86"/>
              <w:rPr>
                <w:rFonts w:eastAsia="Times New Roman"/>
                <w:b/>
                <w:bCs/>
                <w:color w:val="FFFFFF"/>
              </w:rPr>
            </w:pPr>
            <w:r w:rsidRPr="00D10851">
              <w:rPr>
                <w:rFonts w:eastAsia="Times New Roman"/>
                <w:b/>
                <w:bCs/>
                <w:color w:val="FFFFFF"/>
              </w:rPr>
              <w:lastRenderedPageBreak/>
              <w:t>Year</w:t>
            </w:r>
          </w:p>
        </w:tc>
        <w:tc>
          <w:tcPr>
            <w:tcW w:w="1872" w:type="pct"/>
            <w:tcBorders>
              <w:top w:val="single" w:sz="4" w:space="0" w:color="auto"/>
              <w:left w:val="nil"/>
              <w:bottom w:val="single" w:sz="4" w:space="0" w:color="auto"/>
              <w:right w:val="single" w:sz="4" w:space="0" w:color="auto"/>
            </w:tcBorders>
            <w:shd w:val="clear" w:color="auto" w:fill="427730"/>
            <w:vAlign w:val="center"/>
            <w:hideMark/>
          </w:tcPr>
          <w:p w14:paraId="37C2AC3E" w14:textId="77777777" w:rsidR="00E57B21" w:rsidRPr="00D10851" w:rsidRDefault="00E57B21" w:rsidP="00B31233">
            <w:pPr>
              <w:spacing w:line="254" w:lineRule="auto"/>
              <w:ind w:left="86"/>
              <w:rPr>
                <w:rFonts w:eastAsia="Times New Roman"/>
                <w:b/>
                <w:bCs/>
                <w:color w:val="FFFFFF"/>
              </w:rPr>
            </w:pPr>
            <w:r w:rsidRPr="00D10851">
              <w:rPr>
                <w:rFonts w:eastAsia="Times New Roman"/>
                <w:b/>
                <w:bCs/>
                <w:color w:val="FFFFFF"/>
              </w:rPr>
              <w:t>Milestone description</w:t>
            </w:r>
          </w:p>
        </w:tc>
        <w:tc>
          <w:tcPr>
            <w:tcW w:w="792" w:type="pct"/>
            <w:tcBorders>
              <w:top w:val="single" w:sz="4" w:space="0" w:color="auto"/>
              <w:left w:val="nil"/>
              <w:bottom w:val="single" w:sz="4" w:space="0" w:color="auto"/>
              <w:right w:val="single" w:sz="4" w:space="0" w:color="auto"/>
            </w:tcBorders>
            <w:shd w:val="clear" w:color="auto" w:fill="427730"/>
            <w:vAlign w:val="center"/>
            <w:hideMark/>
          </w:tcPr>
          <w:p w14:paraId="42569FEA" w14:textId="77777777" w:rsidR="00E57B21" w:rsidRPr="00D10851" w:rsidRDefault="00E57B21" w:rsidP="00B31233">
            <w:pPr>
              <w:spacing w:line="254" w:lineRule="auto"/>
              <w:ind w:left="86"/>
              <w:rPr>
                <w:rFonts w:eastAsia="Times New Roman"/>
                <w:b/>
                <w:bCs/>
                <w:color w:val="FFFFFF"/>
              </w:rPr>
            </w:pPr>
            <w:r w:rsidRPr="00D10851">
              <w:rPr>
                <w:rFonts w:eastAsia="Times New Roman"/>
                <w:b/>
                <w:bCs/>
                <w:color w:val="FFFFFF"/>
              </w:rPr>
              <w:t>Means of verifying</w:t>
            </w:r>
          </w:p>
        </w:tc>
        <w:tc>
          <w:tcPr>
            <w:tcW w:w="1947" w:type="pct"/>
            <w:tcBorders>
              <w:top w:val="single" w:sz="4" w:space="0" w:color="auto"/>
              <w:left w:val="nil"/>
              <w:bottom w:val="single" w:sz="4" w:space="0" w:color="auto"/>
              <w:right w:val="single" w:sz="4" w:space="0" w:color="auto"/>
            </w:tcBorders>
            <w:shd w:val="clear" w:color="auto" w:fill="427730"/>
            <w:vAlign w:val="center"/>
            <w:hideMark/>
          </w:tcPr>
          <w:p w14:paraId="1041A23C" w14:textId="77777777" w:rsidR="00E57B21" w:rsidRPr="00D10851" w:rsidRDefault="00E57B21" w:rsidP="00B31233">
            <w:pPr>
              <w:spacing w:line="254" w:lineRule="auto"/>
              <w:ind w:left="86"/>
              <w:rPr>
                <w:rFonts w:eastAsia="Times New Roman"/>
                <w:b/>
                <w:bCs/>
                <w:color w:val="FFFFFF"/>
              </w:rPr>
            </w:pPr>
            <w:r w:rsidRPr="00D10851">
              <w:rPr>
                <w:rFonts w:eastAsia="Times New Roman"/>
                <w:b/>
                <w:bCs/>
                <w:color w:val="FFFFFF"/>
              </w:rPr>
              <w:t>For which outcomes</w:t>
            </w:r>
          </w:p>
        </w:tc>
      </w:tr>
      <w:tr w:rsidR="00E57B21" w:rsidRPr="00D10851" w14:paraId="57A9FA7F" w14:textId="77777777" w:rsidTr="00B31233">
        <w:trPr>
          <w:trHeight w:val="1619"/>
        </w:trPr>
        <w:tc>
          <w:tcPr>
            <w:tcW w:w="389" w:type="pct"/>
            <w:tcBorders>
              <w:top w:val="single" w:sz="4" w:space="0" w:color="auto"/>
              <w:left w:val="single" w:sz="4" w:space="0" w:color="auto"/>
              <w:bottom w:val="single" w:sz="4" w:space="0" w:color="auto"/>
              <w:right w:val="single" w:sz="4" w:space="0" w:color="auto"/>
            </w:tcBorders>
            <w:noWrap/>
            <w:vAlign w:val="center"/>
            <w:hideMark/>
          </w:tcPr>
          <w:p w14:paraId="4404243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single" w:sz="4" w:space="0" w:color="auto"/>
              <w:left w:val="nil"/>
              <w:bottom w:val="single" w:sz="4" w:space="0" w:color="auto"/>
              <w:right w:val="single" w:sz="4" w:space="0" w:color="auto"/>
            </w:tcBorders>
            <w:vAlign w:val="center"/>
            <w:hideMark/>
          </w:tcPr>
          <w:p w14:paraId="6DED996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Research and development partners, decision makers and input suppliers using improved tools for regional and national feed supply and demand scenarios in 3 priority countries (2019). </w:t>
            </w:r>
          </w:p>
        </w:tc>
        <w:tc>
          <w:tcPr>
            <w:tcW w:w="792" w:type="pct"/>
            <w:tcBorders>
              <w:top w:val="single" w:sz="4" w:space="0" w:color="auto"/>
              <w:left w:val="nil"/>
              <w:bottom w:val="single" w:sz="4" w:space="0" w:color="auto"/>
              <w:right w:val="single" w:sz="4" w:space="0" w:color="auto"/>
            </w:tcBorders>
            <w:vAlign w:val="center"/>
            <w:hideMark/>
          </w:tcPr>
          <w:p w14:paraId="4F2325AA"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Availability &amp; accessibility of tools; reports on use</w:t>
            </w:r>
          </w:p>
        </w:tc>
        <w:tc>
          <w:tcPr>
            <w:tcW w:w="1947" w:type="pct"/>
            <w:tcBorders>
              <w:top w:val="single" w:sz="4" w:space="0" w:color="auto"/>
              <w:left w:val="nil"/>
              <w:bottom w:val="single" w:sz="4" w:space="0" w:color="auto"/>
              <w:right w:val="single" w:sz="4" w:space="0" w:color="auto"/>
            </w:tcBorders>
            <w:vAlign w:val="center"/>
            <w:hideMark/>
          </w:tcPr>
          <w:p w14:paraId="1268C067"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3ABD828A"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2EFBB421"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093A0F3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Research and development partners, decision makers and input suppliers using improved tools for regional and national feed supply and demand scenarios in 3 priority countries (2019). </w:t>
            </w:r>
          </w:p>
        </w:tc>
        <w:tc>
          <w:tcPr>
            <w:tcW w:w="792" w:type="pct"/>
            <w:tcBorders>
              <w:top w:val="nil"/>
              <w:left w:val="nil"/>
              <w:bottom w:val="single" w:sz="4" w:space="0" w:color="auto"/>
              <w:right w:val="single" w:sz="4" w:space="0" w:color="auto"/>
            </w:tcBorders>
            <w:vAlign w:val="center"/>
            <w:hideMark/>
          </w:tcPr>
          <w:p w14:paraId="136741F2"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Availability &amp; accessibility of tools; reports on use</w:t>
            </w:r>
          </w:p>
        </w:tc>
        <w:tc>
          <w:tcPr>
            <w:tcW w:w="1947" w:type="pct"/>
            <w:tcBorders>
              <w:top w:val="nil"/>
              <w:left w:val="nil"/>
              <w:bottom w:val="single" w:sz="4" w:space="0" w:color="auto"/>
              <w:right w:val="single" w:sz="4" w:space="0" w:color="auto"/>
            </w:tcBorders>
            <w:vAlign w:val="center"/>
            <w:hideMark/>
          </w:tcPr>
          <w:p w14:paraId="7B59AFE3" w14:textId="10C318E4"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417AF603"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1345B15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73B11BD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Research and development partners, decision makers and input suppliers using improved tools for regional and national feed supply and demand scenarios in 3 priority countries (2019). </w:t>
            </w:r>
          </w:p>
        </w:tc>
        <w:tc>
          <w:tcPr>
            <w:tcW w:w="792" w:type="pct"/>
            <w:tcBorders>
              <w:top w:val="nil"/>
              <w:left w:val="nil"/>
              <w:bottom w:val="single" w:sz="4" w:space="0" w:color="auto"/>
              <w:right w:val="single" w:sz="4" w:space="0" w:color="auto"/>
            </w:tcBorders>
            <w:vAlign w:val="center"/>
            <w:hideMark/>
          </w:tcPr>
          <w:p w14:paraId="6C85DAA6"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Availability &amp; accessibility of tools; reports on use</w:t>
            </w:r>
          </w:p>
        </w:tc>
        <w:tc>
          <w:tcPr>
            <w:tcW w:w="1947" w:type="pct"/>
            <w:tcBorders>
              <w:top w:val="nil"/>
              <w:left w:val="nil"/>
              <w:bottom w:val="single" w:sz="4" w:space="0" w:color="auto"/>
              <w:right w:val="single" w:sz="4" w:space="0" w:color="auto"/>
            </w:tcBorders>
            <w:vAlign w:val="center"/>
            <w:hideMark/>
          </w:tcPr>
          <w:p w14:paraId="66220086" w14:textId="279EA1D8"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6EAC94C6" w14:textId="77777777" w:rsidTr="00B31233">
        <w:trPr>
          <w:trHeight w:val="780"/>
        </w:trPr>
        <w:tc>
          <w:tcPr>
            <w:tcW w:w="389" w:type="pct"/>
            <w:tcBorders>
              <w:top w:val="nil"/>
              <w:left w:val="single" w:sz="4" w:space="0" w:color="auto"/>
              <w:bottom w:val="single" w:sz="4" w:space="0" w:color="auto"/>
              <w:right w:val="single" w:sz="4" w:space="0" w:color="auto"/>
            </w:tcBorders>
            <w:noWrap/>
            <w:vAlign w:val="center"/>
            <w:hideMark/>
          </w:tcPr>
          <w:p w14:paraId="253CA90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232E615E"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Research and development partners, decision makers and input suppliers using improved tools for regional and national feed supply and demand scenarios in a further 2 priority countries (2022).</w:t>
            </w:r>
          </w:p>
        </w:tc>
        <w:tc>
          <w:tcPr>
            <w:tcW w:w="792" w:type="pct"/>
            <w:tcBorders>
              <w:top w:val="nil"/>
              <w:left w:val="nil"/>
              <w:bottom w:val="single" w:sz="4" w:space="0" w:color="auto"/>
              <w:right w:val="single" w:sz="4" w:space="0" w:color="auto"/>
            </w:tcBorders>
            <w:vAlign w:val="center"/>
            <w:hideMark/>
          </w:tcPr>
          <w:p w14:paraId="455A2079"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Availability &amp; accessibility of tools; reports on use</w:t>
            </w:r>
          </w:p>
        </w:tc>
        <w:tc>
          <w:tcPr>
            <w:tcW w:w="1947" w:type="pct"/>
            <w:tcBorders>
              <w:top w:val="nil"/>
              <w:left w:val="nil"/>
              <w:bottom w:val="single" w:sz="4" w:space="0" w:color="auto"/>
              <w:right w:val="single" w:sz="4" w:space="0" w:color="auto"/>
            </w:tcBorders>
            <w:vAlign w:val="center"/>
            <w:hideMark/>
          </w:tcPr>
          <w:p w14:paraId="2D9CAD2E"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5C10DD18" w14:textId="77777777" w:rsidTr="00B31233">
        <w:trPr>
          <w:trHeight w:val="780"/>
        </w:trPr>
        <w:tc>
          <w:tcPr>
            <w:tcW w:w="389" w:type="pct"/>
            <w:tcBorders>
              <w:top w:val="nil"/>
              <w:left w:val="single" w:sz="4" w:space="0" w:color="auto"/>
              <w:bottom w:val="single" w:sz="4" w:space="0" w:color="auto"/>
              <w:right w:val="single" w:sz="4" w:space="0" w:color="auto"/>
            </w:tcBorders>
            <w:noWrap/>
            <w:vAlign w:val="center"/>
            <w:hideMark/>
          </w:tcPr>
          <w:p w14:paraId="6DD472A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0A4055B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Research and development partners, decision makers and input suppliers using improved tools for regional and national feed supply and demand scenarios in a further 2 priority countries (2022).</w:t>
            </w:r>
          </w:p>
        </w:tc>
        <w:tc>
          <w:tcPr>
            <w:tcW w:w="792" w:type="pct"/>
            <w:tcBorders>
              <w:top w:val="nil"/>
              <w:left w:val="nil"/>
              <w:bottom w:val="single" w:sz="4" w:space="0" w:color="auto"/>
              <w:right w:val="single" w:sz="4" w:space="0" w:color="auto"/>
            </w:tcBorders>
            <w:vAlign w:val="center"/>
            <w:hideMark/>
          </w:tcPr>
          <w:p w14:paraId="6124A1CC"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Availability &amp; accessibility of tools; reports on use</w:t>
            </w:r>
          </w:p>
        </w:tc>
        <w:tc>
          <w:tcPr>
            <w:tcW w:w="1947" w:type="pct"/>
            <w:tcBorders>
              <w:top w:val="nil"/>
              <w:left w:val="nil"/>
              <w:bottom w:val="single" w:sz="4" w:space="0" w:color="auto"/>
              <w:right w:val="single" w:sz="4" w:space="0" w:color="auto"/>
            </w:tcBorders>
            <w:vAlign w:val="center"/>
            <w:hideMark/>
          </w:tcPr>
          <w:p w14:paraId="555FECEB" w14:textId="0BB3AC18"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1501172B" w14:textId="77777777" w:rsidTr="00B31233">
        <w:trPr>
          <w:trHeight w:val="780"/>
        </w:trPr>
        <w:tc>
          <w:tcPr>
            <w:tcW w:w="389" w:type="pct"/>
            <w:tcBorders>
              <w:top w:val="nil"/>
              <w:left w:val="single" w:sz="4" w:space="0" w:color="auto"/>
              <w:bottom w:val="single" w:sz="4" w:space="0" w:color="auto"/>
              <w:right w:val="single" w:sz="4" w:space="0" w:color="auto"/>
            </w:tcBorders>
            <w:noWrap/>
            <w:vAlign w:val="center"/>
            <w:hideMark/>
          </w:tcPr>
          <w:p w14:paraId="0DFEC6E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02203B1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Research and development partners, decision makers and input suppliers using improved tools for regional and national feed supply and demand scenarios in a further 2 priority countries (2022).</w:t>
            </w:r>
          </w:p>
        </w:tc>
        <w:tc>
          <w:tcPr>
            <w:tcW w:w="792" w:type="pct"/>
            <w:tcBorders>
              <w:top w:val="nil"/>
              <w:left w:val="nil"/>
              <w:bottom w:val="single" w:sz="4" w:space="0" w:color="auto"/>
              <w:right w:val="single" w:sz="4" w:space="0" w:color="auto"/>
            </w:tcBorders>
            <w:vAlign w:val="center"/>
            <w:hideMark/>
          </w:tcPr>
          <w:p w14:paraId="2987D8A5"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Availability &amp; accessibility of tools; reports on use</w:t>
            </w:r>
          </w:p>
        </w:tc>
        <w:tc>
          <w:tcPr>
            <w:tcW w:w="1947" w:type="pct"/>
            <w:tcBorders>
              <w:top w:val="nil"/>
              <w:left w:val="nil"/>
              <w:bottom w:val="single" w:sz="4" w:space="0" w:color="auto"/>
              <w:right w:val="single" w:sz="4" w:space="0" w:color="auto"/>
            </w:tcBorders>
            <w:vAlign w:val="center"/>
            <w:hideMark/>
          </w:tcPr>
          <w:p w14:paraId="5B8EEC03" w14:textId="06DDD948"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4D89A990"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65E28B8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3F10DCF8" w14:textId="2D70ADA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Research partners and the private sector use refined CGIAR stationary and mobile NIRS hubs in Eastern Africa and Latin America in 3 priority countries (2019).</w:t>
            </w:r>
            <w:r w:rsidR="00410A28" w:rsidRPr="00D10851">
              <w:rPr>
                <w:rFonts w:eastAsia="Times New Roman"/>
                <w:color w:val="000000"/>
                <w:sz w:val="20"/>
                <w:szCs w:val="20"/>
              </w:rPr>
              <w:t xml:space="preserve">     </w:t>
            </w:r>
          </w:p>
        </w:tc>
        <w:tc>
          <w:tcPr>
            <w:tcW w:w="792" w:type="pct"/>
            <w:tcBorders>
              <w:top w:val="nil"/>
              <w:left w:val="nil"/>
              <w:bottom w:val="single" w:sz="4" w:space="0" w:color="auto"/>
              <w:right w:val="single" w:sz="4" w:space="0" w:color="auto"/>
            </w:tcBorders>
            <w:vAlign w:val="center"/>
            <w:hideMark/>
          </w:tcPr>
          <w:p w14:paraId="04F9DEC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reports on use of hubs</w:t>
            </w:r>
          </w:p>
        </w:tc>
        <w:tc>
          <w:tcPr>
            <w:tcW w:w="1947" w:type="pct"/>
            <w:tcBorders>
              <w:top w:val="nil"/>
              <w:left w:val="nil"/>
              <w:bottom w:val="single" w:sz="4" w:space="0" w:color="auto"/>
              <w:right w:val="single" w:sz="4" w:space="0" w:color="auto"/>
            </w:tcBorders>
            <w:vAlign w:val="center"/>
            <w:hideMark/>
          </w:tcPr>
          <w:p w14:paraId="00E4331E"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7591DCA4"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53AE4D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2019</w:t>
            </w:r>
          </w:p>
        </w:tc>
        <w:tc>
          <w:tcPr>
            <w:tcW w:w="1872" w:type="pct"/>
            <w:tcBorders>
              <w:top w:val="nil"/>
              <w:left w:val="nil"/>
              <w:bottom w:val="single" w:sz="4" w:space="0" w:color="auto"/>
              <w:right w:val="single" w:sz="4" w:space="0" w:color="auto"/>
            </w:tcBorders>
            <w:vAlign w:val="center"/>
            <w:hideMark/>
          </w:tcPr>
          <w:p w14:paraId="2F69BDC9" w14:textId="3A8E85C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Research partners and the private sector use refined CGIAR stationary and mobile NIRS hubs in Eastern Africa and Latin America in 3 priority countries (2019).</w:t>
            </w:r>
            <w:r w:rsidR="00410A28" w:rsidRPr="00D10851">
              <w:rPr>
                <w:rFonts w:eastAsia="Times New Roman"/>
                <w:color w:val="000000"/>
                <w:sz w:val="20"/>
                <w:szCs w:val="20"/>
              </w:rPr>
              <w:t xml:space="preserve">     </w:t>
            </w:r>
          </w:p>
        </w:tc>
        <w:tc>
          <w:tcPr>
            <w:tcW w:w="792" w:type="pct"/>
            <w:tcBorders>
              <w:top w:val="nil"/>
              <w:left w:val="nil"/>
              <w:bottom w:val="single" w:sz="4" w:space="0" w:color="auto"/>
              <w:right w:val="single" w:sz="4" w:space="0" w:color="auto"/>
            </w:tcBorders>
            <w:vAlign w:val="center"/>
            <w:hideMark/>
          </w:tcPr>
          <w:p w14:paraId="06A28BE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reports on use of hubs</w:t>
            </w:r>
          </w:p>
        </w:tc>
        <w:tc>
          <w:tcPr>
            <w:tcW w:w="1947" w:type="pct"/>
            <w:tcBorders>
              <w:top w:val="nil"/>
              <w:left w:val="nil"/>
              <w:bottom w:val="single" w:sz="4" w:space="0" w:color="auto"/>
              <w:right w:val="single" w:sz="4" w:space="0" w:color="auto"/>
            </w:tcBorders>
            <w:vAlign w:val="center"/>
            <w:hideMark/>
          </w:tcPr>
          <w:p w14:paraId="24DE0C7D" w14:textId="08AEF87D"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47DC283A"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77CA797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2DA37845" w14:textId="69557C93"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Research partners and the private sector use refined CGIAR stationary and mobile NIRS hubs in Eastern Africa and Latin America in 3 priority countries (2019).</w:t>
            </w:r>
            <w:r w:rsidR="00410A28" w:rsidRPr="00D10851">
              <w:rPr>
                <w:rFonts w:eastAsia="Times New Roman"/>
                <w:color w:val="000000"/>
                <w:sz w:val="20"/>
                <w:szCs w:val="20"/>
              </w:rPr>
              <w:t xml:space="preserve">     </w:t>
            </w:r>
          </w:p>
        </w:tc>
        <w:tc>
          <w:tcPr>
            <w:tcW w:w="792" w:type="pct"/>
            <w:tcBorders>
              <w:top w:val="nil"/>
              <w:left w:val="nil"/>
              <w:bottom w:val="single" w:sz="4" w:space="0" w:color="auto"/>
              <w:right w:val="single" w:sz="4" w:space="0" w:color="auto"/>
            </w:tcBorders>
            <w:vAlign w:val="center"/>
            <w:hideMark/>
          </w:tcPr>
          <w:p w14:paraId="7349AA0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reports on use of hubs</w:t>
            </w:r>
          </w:p>
        </w:tc>
        <w:tc>
          <w:tcPr>
            <w:tcW w:w="1947" w:type="pct"/>
            <w:tcBorders>
              <w:top w:val="nil"/>
              <w:left w:val="nil"/>
              <w:bottom w:val="single" w:sz="4" w:space="0" w:color="auto"/>
              <w:right w:val="single" w:sz="4" w:space="0" w:color="auto"/>
            </w:tcBorders>
            <w:vAlign w:val="center"/>
            <w:hideMark/>
          </w:tcPr>
          <w:p w14:paraId="6C0CF33C" w14:textId="0F991149"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7A33312B"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6400146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721BC3B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Research partners and the private sector use refined CGIAR stationary and mobile NIRS hubs in Eastern Africa and Latin America in a further 2 priority countries (2022). </w:t>
            </w:r>
          </w:p>
        </w:tc>
        <w:tc>
          <w:tcPr>
            <w:tcW w:w="792" w:type="pct"/>
            <w:tcBorders>
              <w:top w:val="nil"/>
              <w:left w:val="nil"/>
              <w:bottom w:val="single" w:sz="4" w:space="0" w:color="auto"/>
              <w:right w:val="single" w:sz="4" w:space="0" w:color="auto"/>
            </w:tcBorders>
            <w:vAlign w:val="center"/>
            <w:hideMark/>
          </w:tcPr>
          <w:p w14:paraId="2E30B0A1"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reports on use of hubs</w:t>
            </w:r>
          </w:p>
        </w:tc>
        <w:tc>
          <w:tcPr>
            <w:tcW w:w="1947" w:type="pct"/>
            <w:tcBorders>
              <w:top w:val="nil"/>
              <w:left w:val="nil"/>
              <w:bottom w:val="single" w:sz="4" w:space="0" w:color="auto"/>
              <w:right w:val="single" w:sz="4" w:space="0" w:color="auto"/>
            </w:tcBorders>
            <w:vAlign w:val="center"/>
            <w:hideMark/>
          </w:tcPr>
          <w:p w14:paraId="1CF4E649"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38B1F250"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18F236B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1F2A845E"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Research partners and the private sector use refined CGIAR stationary and mobile NIRS hubs in Eastern Africa and Latin America in a further 2 priority countries (2022). </w:t>
            </w:r>
          </w:p>
        </w:tc>
        <w:tc>
          <w:tcPr>
            <w:tcW w:w="792" w:type="pct"/>
            <w:tcBorders>
              <w:top w:val="nil"/>
              <w:left w:val="nil"/>
              <w:bottom w:val="single" w:sz="4" w:space="0" w:color="auto"/>
              <w:right w:val="single" w:sz="4" w:space="0" w:color="auto"/>
            </w:tcBorders>
            <w:vAlign w:val="center"/>
            <w:hideMark/>
          </w:tcPr>
          <w:p w14:paraId="3D24DB3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reports on use of hubs</w:t>
            </w:r>
          </w:p>
        </w:tc>
        <w:tc>
          <w:tcPr>
            <w:tcW w:w="1947" w:type="pct"/>
            <w:tcBorders>
              <w:top w:val="nil"/>
              <w:left w:val="nil"/>
              <w:bottom w:val="single" w:sz="4" w:space="0" w:color="auto"/>
              <w:right w:val="single" w:sz="4" w:space="0" w:color="auto"/>
            </w:tcBorders>
            <w:vAlign w:val="center"/>
            <w:hideMark/>
          </w:tcPr>
          <w:p w14:paraId="49FAE1B6" w14:textId="7E38D6FC"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75A7EC27"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1DA9AFD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11CACD1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Research partners and the private sector use refined CGIAR stationary and mobile NIRS hubs in Eastern Africa and Latin America in a further 2 priority countries (2022). </w:t>
            </w:r>
          </w:p>
        </w:tc>
        <w:tc>
          <w:tcPr>
            <w:tcW w:w="792" w:type="pct"/>
            <w:tcBorders>
              <w:top w:val="nil"/>
              <w:left w:val="nil"/>
              <w:bottom w:val="single" w:sz="4" w:space="0" w:color="auto"/>
              <w:right w:val="single" w:sz="4" w:space="0" w:color="auto"/>
            </w:tcBorders>
            <w:vAlign w:val="center"/>
            <w:hideMark/>
          </w:tcPr>
          <w:p w14:paraId="2C2A3E2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reports on use of hubs</w:t>
            </w:r>
          </w:p>
        </w:tc>
        <w:tc>
          <w:tcPr>
            <w:tcW w:w="1947" w:type="pct"/>
            <w:tcBorders>
              <w:top w:val="nil"/>
              <w:left w:val="nil"/>
              <w:bottom w:val="single" w:sz="4" w:space="0" w:color="auto"/>
              <w:right w:val="single" w:sz="4" w:space="0" w:color="auto"/>
            </w:tcBorders>
            <w:vAlign w:val="center"/>
            <w:hideMark/>
          </w:tcPr>
          <w:p w14:paraId="6BA009E1" w14:textId="659C8DF6"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74E2B8A5"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461B984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2BAD4B8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Research and development partners and the private sector (input suppliers) use on-farm feed assessment tools in one priority country (2019). </w:t>
            </w:r>
          </w:p>
        </w:tc>
        <w:tc>
          <w:tcPr>
            <w:tcW w:w="792" w:type="pct"/>
            <w:tcBorders>
              <w:top w:val="nil"/>
              <w:left w:val="nil"/>
              <w:bottom w:val="single" w:sz="4" w:space="0" w:color="auto"/>
              <w:right w:val="single" w:sz="4" w:space="0" w:color="auto"/>
            </w:tcBorders>
            <w:vAlign w:val="center"/>
            <w:hideMark/>
          </w:tcPr>
          <w:p w14:paraId="323790A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&amp; online reports on use of assessment tools</w:t>
            </w:r>
          </w:p>
        </w:tc>
        <w:tc>
          <w:tcPr>
            <w:tcW w:w="1947" w:type="pct"/>
            <w:tcBorders>
              <w:top w:val="nil"/>
              <w:left w:val="nil"/>
              <w:bottom w:val="single" w:sz="4" w:space="0" w:color="auto"/>
              <w:right w:val="single" w:sz="4" w:space="0" w:color="auto"/>
            </w:tcBorders>
            <w:vAlign w:val="center"/>
            <w:hideMark/>
          </w:tcPr>
          <w:p w14:paraId="18B50DE5"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7C57AD86"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8D2837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7F0A008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Research and development partners and the private sector (input suppliers) use on-farm feed assessment tools in one priority country (2019). </w:t>
            </w:r>
          </w:p>
        </w:tc>
        <w:tc>
          <w:tcPr>
            <w:tcW w:w="792" w:type="pct"/>
            <w:tcBorders>
              <w:top w:val="nil"/>
              <w:left w:val="nil"/>
              <w:bottom w:val="single" w:sz="4" w:space="0" w:color="auto"/>
              <w:right w:val="single" w:sz="4" w:space="0" w:color="auto"/>
            </w:tcBorders>
            <w:vAlign w:val="center"/>
            <w:hideMark/>
          </w:tcPr>
          <w:p w14:paraId="3DC36A3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&amp; online reports on use of assessment tools</w:t>
            </w:r>
          </w:p>
        </w:tc>
        <w:tc>
          <w:tcPr>
            <w:tcW w:w="1947" w:type="pct"/>
            <w:tcBorders>
              <w:top w:val="nil"/>
              <w:left w:val="nil"/>
              <w:bottom w:val="single" w:sz="4" w:space="0" w:color="auto"/>
              <w:right w:val="single" w:sz="4" w:space="0" w:color="auto"/>
            </w:tcBorders>
            <w:vAlign w:val="center"/>
            <w:hideMark/>
          </w:tcPr>
          <w:p w14:paraId="0CCF00A0" w14:textId="41FEFF7E"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3196D1DF"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4AA8DEB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4B7622F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Research and development partners and the private sector (input suppliers) use on-farm feed assessment tools in one priority country (2019). </w:t>
            </w:r>
          </w:p>
        </w:tc>
        <w:tc>
          <w:tcPr>
            <w:tcW w:w="792" w:type="pct"/>
            <w:tcBorders>
              <w:top w:val="nil"/>
              <w:left w:val="nil"/>
              <w:bottom w:val="single" w:sz="4" w:space="0" w:color="auto"/>
              <w:right w:val="single" w:sz="4" w:space="0" w:color="auto"/>
            </w:tcBorders>
            <w:vAlign w:val="center"/>
            <w:hideMark/>
          </w:tcPr>
          <w:p w14:paraId="0E287F4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&amp; online reports on use of assessment tools</w:t>
            </w:r>
          </w:p>
        </w:tc>
        <w:tc>
          <w:tcPr>
            <w:tcW w:w="1947" w:type="pct"/>
            <w:tcBorders>
              <w:top w:val="nil"/>
              <w:left w:val="nil"/>
              <w:bottom w:val="single" w:sz="4" w:space="0" w:color="auto"/>
              <w:right w:val="single" w:sz="4" w:space="0" w:color="auto"/>
            </w:tcBorders>
            <w:vAlign w:val="center"/>
            <w:hideMark/>
          </w:tcPr>
          <w:p w14:paraId="42A791F2" w14:textId="6E9C588A"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346EB22A"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01FE3381"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72" w:type="pct"/>
            <w:tcBorders>
              <w:top w:val="nil"/>
              <w:left w:val="nil"/>
              <w:bottom w:val="single" w:sz="4" w:space="0" w:color="auto"/>
              <w:right w:val="single" w:sz="4" w:space="0" w:color="auto"/>
            </w:tcBorders>
            <w:vAlign w:val="center"/>
            <w:hideMark/>
          </w:tcPr>
          <w:p w14:paraId="100A870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Research and development partners and the private sector (input suppliers) use on-farm feed assessment tools in a further 3 priority countries (2022).</w:t>
            </w:r>
          </w:p>
        </w:tc>
        <w:tc>
          <w:tcPr>
            <w:tcW w:w="792" w:type="pct"/>
            <w:tcBorders>
              <w:top w:val="nil"/>
              <w:left w:val="nil"/>
              <w:bottom w:val="single" w:sz="4" w:space="0" w:color="auto"/>
              <w:right w:val="single" w:sz="4" w:space="0" w:color="auto"/>
            </w:tcBorders>
            <w:vAlign w:val="center"/>
            <w:hideMark/>
          </w:tcPr>
          <w:p w14:paraId="7EEABCA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&amp; online reports on use of assessment tools</w:t>
            </w:r>
          </w:p>
        </w:tc>
        <w:tc>
          <w:tcPr>
            <w:tcW w:w="1947" w:type="pct"/>
            <w:tcBorders>
              <w:top w:val="nil"/>
              <w:left w:val="nil"/>
              <w:bottom w:val="single" w:sz="4" w:space="0" w:color="auto"/>
              <w:right w:val="single" w:sz="4" w:space="0" w:color="auto"/>
            </w:tcBorders>
            <w:vAlign w:val="center"/>
            <w:hideMark/>
          </w:tcPr>
          <w:p w14:paraId="0E538053"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1DE620A6"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15B5D01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7AFC221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Research and development partners and the private sector (input suppliers) use on-farm feed assessment tools in a further 3 priority countries (2022).</w:t>
            </w:r>
          </w:p>
        </w:tc>
        <w:tc>
          <w:tcPr>
            <w:tcW w:w="792" w:type="pct"/>
            <w:tcBorders>
              <w:top w:val="nil"/>
              <w:left w:val="nil"/>
              <w:bottom w:val="single" w:sz="4" w:space="0" w:color="auto"/>
              <w:right w:val="single" w:sz="4" w:space="0" w:color="auto"/>
            </w:tcBorders>
            <w:vAlign w:val="center"/>
            <w:hideMark/>
          </w:tcPr>
          <w:p w14:paraId="35B3FD1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&amp; online reports on use of assessment tools</w:t>
            </w:r>
          </w:p>
        </w:tc>
        <w:tc>
          <w:tcPr>
            <w:tcW w:w="1947" w:type="pct"/>
            <w:tcBorders>
              <w:top w:val="nil"/>
              <w:left w:val="nil"/>
              <w:bottom w:val="single" w:sz="4" w:space="0" w:color="auto"/>
              <w:right w:val="single" w:sz="4" w:space="0" w:color="auto"/>
            </w:tcBorders>
            <w:vAlign w:val="center"/>
            <w:hideMark/>
          </w:tcPr>
          <w:p w14:paraId="5500E1E0" w14:textId="7EFDA92E"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4D012E5F"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207F44B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4D7BF41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Research and development partners and the private sector (input suppliers) use on-farm feed assessment tools in a further 3 priority countries (2022).</w:t>
            </w:r>
          </w:p>
        </w:tc>
        <w:tc>
          <w:tcPr>
            <w:tcW w:w="792" w:type="pct"/>
            <w:tcBorders>
              <w:top w:val="nil"/>
              <w:left w:val="nil"/>
              <w:bottom w:val="single" w:sz="4" w:space="0" w:color="auto"/>
              <w:right w:val="single" w:sz="4" w:space="0" w:color="auto"/>
            </w:tcBorders>
            <w:vAlign w:val="center"/>
            <w:hideMark/>
          </w:tcPr>
          <w:p w14:paraId="2750583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&amp; online reports on use of assessment tools</w:t>
            </w:r>
          </w:p>
        </w:tc>
        <w:tc>
          <w:tcPr>
            <w:tcW w:w="1947" w:type="pct"/>
            <w:tcBorders>
              <w:top w:val="nil"/>
              <w:left w:val="nil"/>
              <w:bottom w:val="single" w:sz="4" w:space="0" w:color="auto"/>
              <w:right w:val="single" w:sz="4" w:space="0" w:color="auto"/>
            </w:tcBorders>
            <w:vAlign w:val="center"/>
            <w:hideMark/>
          </w:tcPr>
          <w:p w14:paraId="50544C55" w14:textId="64503E13"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529BE0D9" w14:textId="77777777" w:rsidTr="00B31233">
        <w:trPr>
          <w:trHeight w:val="1800"/>
        </w:trPr>
        <w:tc>
          <w:tcPr>
            <w:tcW w:w="389" w:type="pct"/>
            <w:tcBorders>
              <w:top w:val="nil"/>
              <w:left w:val="single" w:sz="4" w:space="0" w:color="auto"/>
              <w:bottom w:val="single" w:sz="4" w:space="0" w:color="auto"/>
              <w:right w:val="single" w:sz="4" w:space="0" w:color="auto"/>
            </w:tcBorders>
            <w:noWrap/>
            <w:vAlign w:val="center"/>
            <w:hideMark/>
          </w:tcPr>
          <w:p w14:paraId="415CD60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218B39B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Local, national &amp; international research &amp; development partners, the private sector, decision-makers and livestock producers are able to diagnose feed constraints and opportunities and to effectively </w:t>
            </w:r>
            <w:proofErr w:type="spellStart"/>
            <w:r w:rsidRPr="00D10851">
              <w:rPr>
                <w:rFonts w:eastAsia="Times New Roman"/>
                <w:color w:val="000000"/>
                <w:sz w:val="20"/>
                <w:szCs w:val="20"/>
              </w:rPr>
              <w:t>prioritise</w:t>
            </w:r>
            <w:proofErr w:type="spellEnd"/>
            <w:r w:rsidRPr="00D10851">
              <w:rPr>
                <w:rFonts w:eastAsia="Times New Roman"/>
                <w:color w:val="000000"/>
                <w:sz w:val="20"/>
                <w:szCs w:val="20"/>
              </w:rPr>
              <w:t xml:space="preserve"> and target feed and forage interventions. Resulting in: 10% improvement in utilization of feed &amp; forages, 20% increase in animal production using improved feed &amp; forage technologies, 10% accuracy increase for biomass and quality estimation and at least 250,000 annual visitors to global databases, repositories, interactive tools and maps and the Tropical Grasslands journal website.</w:t>
            </w:r>
          </w:p>
        </w:tc>
        <w:tc>
          <w:tcPr>
            <w:tcW w:w="792" w:type="pct"/>
            <w:tcBorders>
              <w:top w:val="nil"/>
              <w:left w:val="nil"/>
              <w:bottom w:val="single" w:sz="4" w:space="0" w:color="auto"/>
              <w:right w:val="single" w:sz="4" w:space="0" w:color="auto"/>
            </w:tcBorders>
            <w:vAlign w:val="center"/>
            <w:hideMark/>
          </w:tcPr>
          <w:p w14:paraId="7530CD6E"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Online and partner reports</w:t>
            </w:r>
          </w:p>
        </w:tc>
        <w:tc>
          <w:tcPr>
            <w:tcW w:w="1947" w:type="pct"/>
            <w:tcBorders>
              <w:top w:val="nil"/>
              <w:left w:val="nil"/>
              <w:bottom w:val="single" w:sz="4" w:space="0" w:color="auto"/>
              <w:right w:val="single" w:sz="4" w:space="0" w:color="auto"/>
            </w:tcBorders>
            <w:vAlign w:val="center"/>
            <w:hideMark/>
          </w:tcPr>
          <w:p w14:paraId="6C45F383"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27EAB03A" w14:textId="77777777" w:rsidTr="00B31233">
        <w:trPr>
          <w:trHeight w:val="548"/>
        </w:trPr>
        <w:tc>
          <w:tcPr>
            <w:tcW w:w="389" w:type="pct"/>
            <w:tcBorders>
              <w:top w:val="nil"/>
              <w:left w:val="single" w:sz="4" w:space="0" w:color="auto"/>
              <w:bottom w:val="single" w:sz="4" w:space="0" w:color="auto"/>
              <w:right w:val="single" w:sz="4" w:space="0" w:color="auto"/>
            </w:tcBorders>
            <w:noWrap/>
            <w:vAlign w:val="center"/>
            <w:hideMark/>
          </w:tcPr>
          <w:p w14:paraId="410DD33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4A6C3AB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Local, national &amp; international research &amp; development partners, the private sector, decision-makers and livestock producers are able to diagnose feed constraints and opportunities and to effectively </w:t>
            </w:r>
            <w:proofErr w:type="spellStart"/>
            <w:r w:rsidRPr="00D10851">
              <w:rPr>
                <w:rFonts w:eastAsia="Times New Roman"/>
                <w:color w:val="000000"/>
                <w:sz w:val="20"/>
                <w:szCs w:val="20"/>
              </w:rPr>
              <w:t>prioritise</w:t>
            </w:r>
            <w:proofErr w:type="spellEnd"/>
            <w:r w:rsidRPr="00D10851">
              <w:rPr>
                <w:rFonts w:eastAsia="Times New Roman"/>
                <w:color w:val="000000"/>
                <w:sz w:val="20"/>
                <w:szCs w:val="20"/>
              </w:rPr>
              <w:t xml:space="preserve"> and target feed and forage interventions. Resulting in: 10% improvement in utilization of feed &amp; forages, 20% increase in animal production using improved feed &amp; forage technologies, 10% accuracy increase for biomass and quality estimation and at least 250,000 annual visitors to global databases, </w:t>
            </w:r>
            <w:r w:rsidRPr="00D10851">
              <w:rPr>
                <w:rFonts w:eastAsia="Times New Roman"/>
                <w:color w:val="000000"/>
                <w:sz w:val="20"/>
                <w:szCs w:val="20"/>
              </w:rPr>
              <w:lastRenderedPageBreak/>
              <w:t>repositories, interactive tools and maps and the Tropical Grasslands journal website.</w:t>
            </w:r>
          </w:p>
        </w:tc>
        <w:tc>
          <w:tcPr>
            <w:tcW w:w="792" w:type="pct"/>
            <w:tcBorders>
              <w:top w:val="nil"/>
              <w:left w:val="nil"/>
              <w:bottom w:val="single" w:sz="4" w:space="0" w:color="auto"/>
              <w:right w:val="single" w:sz="4" w:space="0" w:color="auto"/>
            </w:tcBorders>
            <w:vAlign w:val="center"/>
            <w:hideMark/>
          </w:tcPr>
          <w:p w14:paraId="351593F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Online and partner reports</w:t>
            </w:r>
          </w:p>
        </w:tc>
        <w:tc>
          <w:tcPr>
            <w:tcW w:w="1947" w:type="pct"/>
            <w:tcBorders>
              <w:top w:val="nil"/>
              <w:left w:val="nil"/>
              <w:bottom w:val="single" w:sz="4" w:space="0" w:color="auto"/>
              <w:right w:val="single" w:sz="4" w:space="0" w:color="auto"/>
            </w:tcBorders>
            <w:vAlign w:val="center"/>
            <w:hideMark/>
          </w:tcPr>
          <w:p w14:paraId="17DA2C85" w14:textId="756A3C2F"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68F5D2D0" w14:textId="77777777" w:rsidTr="00B31233">
        <w:trPr>
          <w:trHeight w:val="1800"/>
        </w:trPr>
        <w:tc>
          <w:tcPr>
            <w:tcW w:w="389" w:type="pct"/>
            <w:tcBorders>
              <w:top w:val="nil"/>
              <w:left w:val="single" w:sz="4" w:space="0" w:color="auto"/>
              <w:bottom w:val="single" w:sz="4" w:space="0" w:color="auto"/>
              <w:right w:val="single" w:sz="4" w:space="0" w:color="auto"/>
            </w:tcBorders>
            <w:noWrap/>
            <w:vAlign w:val="center"/>
            <w:hideMark/>
          </w:tcPr>
          <w:p w14:paraId="7177669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72" w:type="pct"/>
            <w:tcBorders>
              <w:top w:val="nil"/>
              <w:left w:val="nil"/>
              <w:bottom w:val="single" w:sz="4" w:space="0" w:color="auto"/>
              <w:right w:val="single" w:sz="4" w:space="0" w:color="auto"/>
            </w:tcBorders>
            <w:vAlign w:val="center"/>
            <w:hideMark/>
          </w:tcPr>
          <w:p w14:paraId="0CA8115E"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Local, national &amp; international research &amp; development partners, the private sector, decision-makers and livestock producers are able to diagnose feed constraints and opportunities and to effectively </w:t>
            </w:r>
            <w:proofErr w:type="spellStart"/>
            <w:r w:rsidRPr="00D10851">
              <w:rPr>
                <w:rFonts w:eastAsia="Times New Roman"/>
                <w:color w:val="000000"/>
                <w:sz w:val="20"/>
                <w:szCs w:val="20"/>
              </w:rPr>
              <w:t>prioritise</w:t>
            </w:r>
            <w:proofErr w:type="spellEnd"/>
            <w:r w:rsidRPr="00D10851">
              <w:rPr>
                <w:rFonts w:eastAsia="Times New Roman"/>
                <w:color w:val="000000"/>
                <w:sz w:val="20"/>
                <w:szCs w:val="20"/>
              </w:rPr>
              <w:t xml:space="preserve"> and target feed and forage interventions. Resulting in: 10% improvement in utilization of feed &amp; forages, 20% increase in animal production using improved feed &amp; forage technologies, 10% accuracy increase for biomass and quality estimation and at least 250,000 annual visitors to global databases, repositories, interactive tools and maps and the Tropical Grasslands journal website.</w:t>
            </w:r>
          </w:p>
        </w:tc>
        <w:tc>
          <w:tcPr>
            <w:tcW w:w="792" w:type="pct"/>
            <w:tcBorders>
              <w:top w:val="nil"/>
              <w:left w:val="nil"/>
              <w:bottom w:val="single" w:sz="4" w:space="0" w:color="auto"/>
              <w:right w:val="single" w:sz="4" w:space="0" w:color="auto"/>
            </w:tcBorders>
            <w:vAlign w:val="center"/>
            <w:hideMark/>
          </w:tcPr>
          <w:p w14:paraId="26AEFA8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Online and partner reports</w:t>
            </w:r>
          </w:p>
        </w:tc>
        <w:tc>
          <w:tcPr>
            <w:tcW w:w="1947" w:type="pct"/>
            <w:tcBorders>
              <w:top w:val="nil"/>
              <w:left w:val="nil"/>
              <w:bottom w:val="single" w:sz="4" w:space="0" w:color="auto"/>
              <w:right w:val="single" w:sz="4" w:space="0" w:color="auto"/>
            </w:tcBorders>
            <w:vAlign w:val="center"/>
            <w:hideMark/>
          </w:tcPr>
          <w:p w14:paraId="21CDA313" w14:textId="0793DCC0"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3394E889"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9A5574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1711C68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Superior </w:t>
            </w:r>
            <w:proofErr w:type="spellStart"/>
            <w:r w:rsidRPr="00D10851">
              <w:rPr>
                <w:rFonts w:eastAsia="Times New Roman"/>
                <w:color w:val="000000"/>
                <w:sz w:val="20"/>
                <w:szCs w:val="20"/>
              </w:rPr>
              <w:t>Brachiaria</w:t>
            </w:r>
            <w:proofErr w:type="spellEnd"/>
            <w:r w:rsidRPr="00D10851">
              <w:rPr>
                <w:rFonts w:eastAsia="Times New Roman"/>
                <w:color w:val="000000"/>
                <w:sz w:val="20"/>
                <w:szCs w:val="20"/>
              </w:rPr>
              <w:t xml:space="preserve"> and </w:t>
            </w:r>
            <w:proofErr w:type="spellStart"/>
            <w:r w:rsidRPr="00D10851">
              <w:rPr>
                <w:rFonts w:eastAsia="Times New Roman"/>
                <w:color w:val="000000"/>
                <w:sz w:val="20"/>
                <w:szCs w:val="20"/>
              </w:rPr>
              <w:t>Megathyrsus</w:t>
            </w:r>
            <w:proofErr w:type="spellEnd"/>
            <w:r w:rsidRPr="00D10851">
              <w:rPr>
                <w:rFonts w:eastAsia="Times New Roman"/>
                <w:color w:val="000000"/>
                <w:sz w:val="20"/>
                <w:szCs w:val="20"/>
              </w:rPr>
              <w:t xml:space="preserve"> cultivars available and disseminated by private sector partners in Latin America &amp; the Caribbean priority countries and other locations (2019). </w:t>
            </w:r>
          </w:p>
        </w:tc>
        <w:tc>
          <w:tcPr>
            <w:tcW w:w="792" w:type="pct"/>
            <w:tcBorders>
              <w:top w:val="nil"/>
              <w:left w:val="nil"/>
              <w:bottom w:val="single" w:sz="4" w:space="0" w:color="auto"/>
              <w:right w:val="single" w:sz="4" w:space="0" w:color="auto"/>
            </w:tcBorders>
            <w:vAlign w:val="center"/>
            <w:hideMark/>
          </w:tcPr>
          <w:p w14:paraId="1FF95E4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Private sector supply reports</w:t>
            </w:r>
          </w:p>
        </w:tc>
        <w:tc>
          <w:tcPr>
            <w:tcW w:w="1947" w:type="pct"/>
            <w:tcBorders>
              <w:top w:val="nil"/>
              <w:left w:val="nil"/>
              <w:bottom w:val="single" w:sz="4" w:space="0" w:color="auto"/>
              <w:right w:val="single" w:sz="4" w:space="0" w:color="auto"/>
            </w:tcBorders>
            <w:vAlign w:val="center"/>
            <w:hideMark/>
          </w:tcPr>
          <w:p w14:paraId="3CA225E7"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725ED389"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72A98C8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6D81498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Superior </w:t>
            </w:r>
            <w:proofErr w:type="spellStart"/>
            <w:r w:rsidRPr="00D10851">
              <w:rPr>
                <w:rFonts w:eastAsia="Times New Roman"/>
                <w:color w:val="000000"/>
                <w:sz w:val="20"/>
                <w:szCs w:val="20"/>
              </w:rPr>
              <w:t>Brachiaria</w:t>
            </w:r>
            <w:proofErr w:type="spellEnd"/>
            <w:r w:rsidRPr="00D10851">
              <w:rPr>
                <w:rFonts w:eastAsia="Times New Roman"/>
                <w:color w:val="000000"/>
                <w:sz w:val="20"/>
                <w:szCs w:val="20"/>
              </w:rPr>
              <w:t xml:space="preserve"> and </w:t>
            </w:r>
            <w:proofErr w:type="spellStart"/>
            <w:r w:rsidRPr="00D10851">
              <w:rPr>
                <w:rFonts w:eastAsia="Times New Roman"/>
                <w:color w:val="000000"/>
                <w:sz w:val="20"/>
                <w:szCs w:val="20"/>
              </w:rPr>
              <w:t>Megathyrsus</w:t>
            </w:r>
            <w:proofErr w:type="spellEnd"/>
            <w:r w:rsidRPr="00D10851">
              <w:rPr>
                <w:rFonts w:eastAsia="Times New Roman"/>
                <w:color w:val="000000"/>
                <w:sz w:val="20"/>
                <w:szCs w:val="20"/>
              </w:rPr>
              <w:t xml:space="preserve"> cultivars available and disseminated by private sector partners in Latin America &amp; the Caribbean priority countries and other locations (2019). </w:t>
            </w:r>
          </w:p>
        </w:tc>
        <w:tc>
          <w:tcPr>
            <w:tcW w:w="792" w:type="pct"/>
            <w:tcBorders>
              <w:top w:val="nil"/>
              <w:left w:val="nil"/>
              <w:bottom w:val="single" w:sz="4" w:space="0" w:color="auto"/>
              <w:right w:val="single" w:sz="4" w:space="0" w:color="auto"/>
            </w:tcBorders>
            <w:vAlign w:val="center"/>
            <w:hideMark/>
          </w:tcPr>
          <w:p w14:paraId="13EE66E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Private sector supply reports</w:t>
            </w:r>
          </w:p>
        </w:tc>
        <w:tc>
          <w:tcPr>
            <w:tcW w:w="1947" w:type="pct"/>
            <w:tcBorders>
              <w:top w:val="nil"/>
              <w:left w:val="nil"/>
              <w:bottom w:val="single" w:sz="4" w:space="0" w:color="auto"/>
              <w:right w:val="single" w:sz="4" w:space="0" w:color="auto"/>
            </w:tcBorders>
            <w:vAlign w:val="center"/>
            <w:hideMark/>
          </w:tcPr>
          <w:p w14:paraId="3BEF9CCA" w14:textId="4E886706"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5DBD4797"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AE62D0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2B5A1B91"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Superior </w:t>
            </w:r>
            <w:proofErr w:type="spellStart"/>
            <w:r w:rsidRPr="00D10851">
              <w:rPr>
                <w:rFonts w:eastAsia="Times New Roman"/>
                <w:color w:val="000000"/>
                <w:sz w:val="20"/>
                <w:szCs w:val="20"/>
              </w:rPr>
              <w:t>Brachiaria</w:t>
            </w:r>
            <w:proofErr w:type="spellEnd"/>
            <w:r w:rsidRPr="00D10851">
              <w:rPr>
                <w:rFonts w:eastAsia="Times New Roman"/>
                <w:color w:val="000000"/>
                <w:sz w:val="20"/>
                <w:szCs w:val="20"/>
              </w:rPr>
              <w:t xml:space="preserve"> and </w:t>
            </w:r>
            <w:proofErr w:type="spellStart"/>
            <w:r w:rsidRPr="00D10851">
              <w:rPr>
                <w:rFonts w:eastAsia="Times New Roman"/>
                <w:color w:val="000000"/>
                <w:sz w:val="20"/>
                <w:szCs w:val="20"/>
              </w:rPr>
              <w:t>Megathyrsus</w:t>
            </w:r>
            <w:proofErr w:type="spellEnd"/>
            <w:r w:rsidRPr="00D10851">
              <w:rPr>
                <w:rFonts w:eastAsia="Times New Roman"/>
                <w:color w:val="000000"/>
                <w:sz w:val="20"/>
                <w:szCs w:val="20"/>
              </w:rPr>
              <w:t xml:space="preserve"> cultivars available and disseminated by private sector partners in Latin America &amp; the Caribbean priority countries and other locations (2019). </w:t>
            </w:r>
          </w:p>
        </w:tc>
        <w:tc>
          <w:tcPr>
            <w:tcW w:w="792" w:type="pct"/>
            <w:tcBorders>
              <w:top w:val="nil"/>
              <w:left w:val="nil"/>
              <w:bottom w:val="single" w:sz="4" w:space="0" w:color="auto"/>
              <w:right w:val="single" w:sz="4" w:space="0" w:color="auto"/>
            </w:tcBorders>
            <w:vAlign w:val="center"/>
            <w:hideMark/>
          </w:tcPr>
          <w:p w14:paraId="3AE0621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Private sector supply reports</w:t>
            </w:r>
          </w:p>
        </w:tc>
        <w:tc>
          <w:tcPr>
            <w:tcW w:w="1947" w:type="pct"/>
            <w:tcBorders>
              <w:top w:val="nil"/>
              <w:left w:val="nil"/>
              <w:bottom w:val="single" w:sz="4" w:space="0" w:color="auto"/>
              <w:right w:val="single" w:sz="4" w:space="0" w:color="auto"/>
            </w:tcBorders>
            <w:vAlign w:val="center"/>
            <w:hideMark/>
          </w:tcPr>
          <w:p w14:paraId="4D1FF315" w14:textId="61E530A3"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40E43DD8" w14:textId="77777777" w:rsidTr="00B31233">
        <w:trPr>
          <w:trHeight w:val="780"/>
        </w:trPr>
        <w:tc>
          <w:tcPr>
            <w:tcW w:w="389" w:type="pct"/>
            <w:tcBorders>
              <w:top w:val="nil"/>
              <w:left w:val="single" w:sz="4" w:space="0" w:color="auto"/>
              <w:bottom w:val="single" w:sz="4" w:space="0" w:color="auto"/>
              <w:right w:val="single" w:sz="4" w:space="0" w:color="auto"/>
            </w:tcBorders>
            <w:noWrap/>
            <w:vAlign w:val="center"/>
            <w:hideMark/>
          </w:tcPr>
          <w:p w14:paraId="4170595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0E1FAD7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Superior </w:t>
            </w:r>
            <w:proofErr w:type="spellStart"/>
            <w:r w:rsidRPr="00D10851">
              <w:rPr>
                <w:rFonts w:eastAsia="Times New Roman"/>
                <w:color w:val="000000"/>
                <w:sz w:val="20"/>
                <w:szCs w:val="20"/>
              </w:rPr>
              <w:t>Brachiaria</w:t>
            </w:r>
            <w:proofErr w:type="spellEnd"/>
            <w:r w:rsidRPr="00D10851">
              <w:rPr>
                <w:rFonts w:eastAsia="Times New Roman"/>
                <w:color w:val="000000"/>
                <w:sz w:val="20"/>
                <w:szCs w:val="20"/>
              </w:rPr>
              <w:t xml:space="preserve"> and </w:t>
            </w:r>
            <w:proofErr w:type="spellStart"/>
            <w:r w:rsidRPr="00D10851">
              <w:rPr>
                <w:rFonts w:eastAsia="Times New Roman"/>
                <w:color w:val="000000"/>
                <w:sz w:val="20"/>
                <w:szCs w:val="20"/>
              </w:rPr>
              <w:t>Megathyrsus</w:t>
            </w:r>
            <w:proofErr w:type="spellEnd"/>
            <w:r w:rsidRPr="00D10851">
              <w:rPr>
                <w:rFonts w:eastAsia="Times New Roman"/>
                <w:color w:val="000000"/>
                <w:sz w:val="20"/>
                <w:szCs w:val="20"/>
              </w:rPr>
              <w:t xml:space="preserve"> cultivars available and disseminated by private sector partners in a further 2 priority countries in Central America, Eastern Africa &amp; SE Asia and further scaling in South America for forages (2022). </w:t>
            </w:r>
          </w:p>
        </w:tc>
        <w:tc>
          <w:tcPr>
            <w:tcW w:w="792" w:type="pct"/>
            <w:tcBorders>
              <w:top w:val="nil"/>
              <w:left w:val="nil"/>
              <w:bottom w:val="single" w:sz="4" w:space="0" w:color="auto"/>
              <w:right w:val="single" w:sz="4" w:space="0" w:color="auto"/>
            </w:tcBorders>
            <w:vAlign w:val="center"/>
            <w:hideMark/>
          </w:tcPr>
          <w:p w14:paraId="704E0EF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Private sector supply reports</w:t>
            </w:r>
          </w:p>
        </w:tc>
        <w:tc>
          <w:tcPr>
            <w:tcW w:w="1947" w:type="pct"/>
            <w:tcBorders>
              <w:top w:val="nil"/>
              <w:left w:val="nil"/>
              <w:bottom w:val="single" w:sz="4" w:space="0" w:color="auto"/>
              <w:right w:val="single" w:sz="4" w:space="0" w:color="auto"/>
            </w:tcBorders>
            <w:vAlign w:val="center"/>
            <w:hideMark/>
          </w:tcPr>
          <w:p w14:paraId="7DA1BD33"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7BD8AE53" w14:textId="77777777" w:rsidTr="00B31233">
        <w:trPr>
          <w:trHeight w:val="780"/>
        </w:trPr>
        <w:tc>
          <w:tcPr>
            <w:tcW w:w="389" w:type="pct"/>
            <w:tcBorders>
              <w:top w:val="nil"/>
              <w:left w:val="single" w:sz="4" w:space="0" w:color="auto"/>
              <w:bottom w:val="single" w:sz="4" w:space="0" w:color="auto"/>
              <w:right w:val="single" w:sz="4" w:space="0" w:color="auto"/>
            </w:tcBorders>
            <w:noWrap/>
            <w:vAlign w:val="center"/>
            <w:hideMark/>
          </w:tcPr>
          <w:p w14:paraId="0F256C1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29B0D2C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Superior </w:t>
            </w:r>
            <w:proofErr w:type="spellStart"/>
            <w:r w:rsidRPr="00D10851">
              <w:rPr>
                <w:rFonts w:eastAsia="Times New Roman"/>
                <w:color w:val="000000"/>
                <w:sz w:val="20"/>
                <w:szCs w:val="20"/>
              </w:rPr>
              <w:t>Brachiaria</w:t>
            </w:r>
            <w:proofErr w:type="spellEnd"/>
            <w:r w:rsidRPr="00D10851">
              <w:rPr>
                <w:rFonts w:eastAsia="Times New Roman"/>
                <w:color w:val="000000"/>
                <w:sz w:val="20"/>
                <w:szCs w:val="20"/>
              </w:rPr>
              <w:t xml:space="preserve"> and </w:t>
            </w:r>
            <w:proofErr w:type="spellStart"/>
            <w:r w:rsidRPr="00D10851">
              <w:rPr>
                <w:rFonts w:eastAsia="Times New Roman"/>
                <w:color w:val="000000"/>
                <w:sz w:val="20"/>
                <w:szCs w:val="20"/>
              </w:rPr>
              <w:t>Megathyrsus</w:t>
            </w:r>
            <w:proofErr w:type="spellEnd"/>
            <w:r w:rsidRPr="00D10851">
              <w:rPr>
                <w:rFonts w:eastAsia="Times New Roman"/>
                <w:color w:val="000000"/>
                <w:sz w:val="20"/>
                <w:szCs w:val="20"/>
              </w:rPr>
              <w:t xml:space="preserve"> cultivars available and disseminated by private sector partners in a further 2 priority </w:t>
            </w:r>
            <w:r w:rsidRPr="00D10851">
              <w:rPr>
                <w:rFonts w:eastAsia="Times New Roman"/>
                <w:color w:val="000000"/>
                <w:sz w:val="20"/>
                <w:szCs w:val="20"/>
              </w:rPr>
              <w:lastRenderedPageBreak/>
              <w:t xml:space="preserve">countries in Central America, Eastern Africa &amp; SE Asia and further scaling in South America for forages (2022). </w:t>
            </w:r>
          </w:p>
        </w:tc>
        <w:tc>
          <w:tcPr>
            <w:tcW w:w="792" w:type="pct"/>
            <w:tcBorders>
              <w:top w:val="nil"/>
              <w:left w:val="nil"/>
              <w:bottom w:val="single" w:sz="4" w:space="0" w:color="auto"/>
              <w:right w:val="single" w:sz="4" w:space="0" w:color="auto"/>
            </w:tcBorders>
            <w:vAlign w:val="center"/>
            <w:hideMark/>
          </w:tcPr>
          <w:p w14:paraId="7F91D72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Private sector supply reports</w:t>
            </w:r>
          </w:p>
        </w:tc>
        <w:tc>
          <w:tcPr>
            <w:tcW w:w="1947" w:type="pct"/>
            <w:tcBorders>
              <w:top w:val="nil"/>
              <w:left w:val="nil"/>
              <w:bottom w:val="single" w:sz="4" w:space="0" w:color="auto"/>
              <w:right w:val="single" w:sz="4" w:space="0" w:color="auto"/>
            </w:tcBorders>
            <w:vAlign w:val="center"/>
            <w:hideMark/>
          </w:tcPr>
          <w:p w14:paraId="18F7F758" w14:textId="3087C6CA"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w:t>
            </w:r>
            <w:r w:rsidRPr="00D10851">
              <w:rPr>
                <w:rFonts w:eastAsia="Times New Roman"/>
                <w:sz w:val="20"/>
                <w:szCs w:val="20"/>
              </w:rPr>
              <w:lastRenderedPageBreak/>
              <w:t>productivity through the use of improved feeding options and strategies, in 12 countries.</w:t>
            </w:r>
          </w:p>
        </w:tc>
      </w:tr>
      <w:tr w:rsidR="00E57B21" w:rsidRPr="00D10851" w14:paraId="3806651E" w14:textId="77777777" w:rsidTr="00B31233">
        <w:trPr>
          <w:trHeight w:val="780"/>
        </w:trPr>
        <w:tc>
          <w:tcPr>
            <w:tcW w:w="389" w:type="pct"/>
            <w:tcBorders>
              <w:top w:val="nil"/>
              <w:left w:val="single" w:sz="4" w:space="0" w:color="auto"/>
              <w:bottom w:val="single" w:sz="4" w:space="0" w:color="auto"/>
              <w:right w:val="single" w:sz="4" w:space="0" w:color="auto"/>
            </w:tcBorders>
            <w:noWrap/>
            <w:vAlign w:val="center"/>
            <w:hideMark/>
          </w:tcPr>
          <w:p w14:paraId="42A4B1AB"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72" w:type="pct"/>
            <w:tcBorders>
              <w:top w:val="nil"/>
              <w:left w:val="nil"/>
              <w:bottom w:val="single" w:sz="4" w:space="0" w:color="auto"/>
              <w:right w:val="single" w:sz="4" w:space="0" w:color="auto"/>
            </w:tcBorders>
            <w:vAlign w:val="center"/>
            <w:hideMark/>
          </w:tcPr>
          <w:p w14:paraId="4340CF5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Superior </w:t>
            </w:r>
            <w:proofErr w:type="spellStart"/>
            <w:r w:rsidRPr="00D10851">
              <w:rPr>
                <w:rFonts w:eastAsia="Times New Roman"/>
                <w:color w:val="000000"/>
                <w:sz w:val="20"/>
                <w:szCs w:val="20"/>
              </w:rPr>
              <w:t>Brachiaria</w:t>
            </w:r>
            <w:proofErr w:type="spellEnd"/>
            <w:r w:rsidRPr="00D10851">
              <w:rPr>
                <w:rFonts w:eastAsia="Times New Roman"/>
                <w:color w:val="000000"/>
                <w:sz w:val="20"/>
                <w:szCs w:val="20"/>
              </w:rPr>
              <w:t xml:space="preserve"> and </w:t>
            </w:r>
            <w:proofErr w:type="spellStart"/>
            <w:r w:rsidRPr="00D10851">
              <w:rPr>
                <w:rFonts w:eastAsia="Times New Roman"/>
                <w:color w:val="000000"/>
                <w:sz w:val="20"/>
                <w:szCs w:val="20"/>
              </w:rPr>
              <w:t>Megathyrsus</w:t>
            </w:r>
            <w:proofErr w:type="spellEnd"/>
            <w:r w:rsidRPr="00D10851">
              <w:rPr>
                <w:rFonts w:eastAsia="Times New Roman"/>
                <w:color w:val="000000"/>
                <w:sz w:val="20"/>
                <w:szCs w:val="20"/>
              </w:rPr>
              <w:t xml:space="preserve"> cultivars available and disseminated by private sector partners in a further 2 priority countries in Central America, Eastern Africa &amp; SE Asia and further scaling in South America for forages (2022). </w:t>
            </w:r>
          </w:p>
        </w:tc>
        <w:tc>
          <w:tcPr>
            <w:tcW w:w="792" w:type="pct"/>
            <w:tcBorders>
              <w:top w:val="nil"/>
              <w:left w:val="nil"/>
              <w:bottom w:val="single" w:sz="4" w:space="0" w:color="auto"/>
              <w:right w:val="single" w:sz="4" w:space="0" w:color="auto"/>
            </w:tcBorders>
            <w:vAlign w:val="center"/>
            <w:hideMark/>
          </w:tcPr>
          <w:p w14:paraId="285F8E8E"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Private sector supply reports</w:t>
            </w:r>
          </w:p>
        </w:tc>
        <w:tc>
          <w:tcPr>
            <w:tcW w:w="1947" w:type="pct"/>
            <w:tcBorders>
              <w:top w:val="nil"/>
              <w:left w:val="nil"/>
              <w:bottom w:val="single" w:sz="4" w:space="0" w:color="auto"/>
              <w:right w:val="single" w:sz="4" w:space="0" w:color="auto"/>
            </w:tcBorders>
            <w:vAlign w:val="center"/>
            <w:hideMark/>
          </w:tcPr>
          <w:p w14:paraId="74ECB5C6" w14:textId="63E20A99"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7FD1FE7D" w14:textId="77777777" w:rsidTr="00B31233">
        <w:trPr>
          <w:trHeight w:val="1020"/>
        </w:trPr>
        <w:tc>
          <w:tcPr>
            <w:tcW w:w="389" w:type="pct"/>
            <w:tcBorders>
              <w:top w:val="nil"/>
              <w:left w:val="single" w:sz="4" w:space="0" w:color="auto"/>
              <w:bottom w:val="single" w:sz="4" w:space="0" w:color="auto"/>
              <w:right w:val="single" w:sz="4" w:space="0" w:color="auto"/>
            </w:tcBorders>
            <w:noWrap/>
            <w:vAlign w:val="center"/>
            <w:hideMark/>
          </w:tcPr>
          <w:p w14:paraId="6861F0D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1062144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CGIAR crop improvement programs have adopted (BNI) across various crops and forages; Platform of genomic and phenotyping tools and technologies fully integrated by national and international research partners into forage breeding programs in Latin America and the Caribbean priority countries (2019). </w:t>
            </w:r>
          </w:p>
        </w:tc>
        <w:tc>
          <w:tcPr>
            <w:tcW w:w="792" w:type="pct"/>
            <w:tcBorders>
              <w:top w:val="nil"/>
              <w:left w:val="nil"/>
              <w:bottom w:val="single" w:sz="4" w:space="0" w:color="auto"/>
              <w:right w:val="single" w:sz="4" w:space="0" w:color="auto"/>
            </w:tcBorders>
            <w:vAlign w:val="center"/>
            <w:hideMark/>
          </w:tcPr>
          <w:p w14:paraId="1DB0679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Accessibility &amp; accessibility of platform; report on platform use</w:t>
            </w:r>
          </w:p>
        </w:tc>
        <w:tc>
          <w:tcPr>
            <w:tcW w:w="1947" w:type="pct"/>
            <w:tcBorders>
              <w:top w:val="nil"/>
              <w:left w:val="nil"/>
              <w:bottom w:val="single" w:sz="4" w:space="0" w:color="auto"/>
              <w:right w:val="single" w:sz="4" w:space="0" w:color="auto"/>
            </w:tcBorders>
            <w:vAlign w:val="center"/>
            <w:hideMark/>
          </w:tcPr>
          <w:p w14:paraId="138210FA"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2F2FC09B" w14:textId="77777777" w:rsidTr="00B31233">
        <w:trPr>
          <w:trHeight w:val="1020"/>
        </w:trPr>
        <w:tc>
          <w:tcPr>
            <w:tcW w:w="389" w:type="pct"/>
            <w:tcBorders>
              <w:top w:val="nil"/>
              <w:left w:val="single" w:sz="4" w:space="0" w:color="auto"/>
              <w:bottom w:val="single" w:sz="4" w:space="0" w:color="auto"/>
              <w:right w:val="single" w:sz="4" w:space="0" w:color="auto"/>
            </w:tcBorders>
            <w:noWrap/>
            <w:vAlign w:val="center"/>
            <w:hideMark/>
          </w:tcPr>
          <w:p w14:paraId="361D000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1197589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CGIAR crop improvement programs have adopted (BNI) across various crops and forages; Platform of genomic and phenotyping tools and technologies fully integrated by national and international research partners into forage breeding programs in Latin America and the Caribbean priority countries (2019). </w:t>
            </w:r>
          </w:p>
        </w:tc>
        <w:tc>
          <w:tcPr>
            <w:tcW w:w="792" w:type="pct"/>
            <w:tcBorders>
              <w:top w:val="nil"/>
              <w:left w:val="nil"/>
              <w:bottom w:val="single" w:sz="4" w:space="0" w:color="auto"/>
              <w:right w:val="single" w:sz="4" w:space="0" w:color="auto"/>
            </w:tcBorders>
            <w:vAlign w:val="center"/>
            <w:hideMark/>
          </w:tcPr>
          <w:p w14:paraId="762DCA2E"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Accessibility &amp; accessibility of platform; report on platform use</w:t>
            </w:r>
          </w:p>
        </w:tc>
        <w:tc>
          <w:tcPr>
            <w:tcW w:w="1947" w:type="pct"/>
            <w:tcBorders>
              <w:top w:val="nil"/>
              <w:left w:val="nil"/>
              <w:bottom w:val="single" w:sz="4" w:space="0" w:color="auto"/>
              <w:right w:val="single" w:sz="4" w:space="0" w:color="auto"/>
            </w:tcBorders>
            <w:vAlign w:val="center"/>
            <w:hideMark/>
          </w:tcPr>
          <w:p w14:paraId="55B22B30" w14:textId="71BD79E7"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17D49EDC" w14:textId="77777777" w:rsidTr="00B31233">
        <w:trPr>
          <w:trHeight w:val="1020"/>
        </w:trPr>
        <w:tc>
          <w:tcPr>
            <w:tcW w:w="389" w:type="pct"/>
            <w:tcBorders>
              <w:top w:val="nil"/>
              <w:left w:val="single" w:sz="4" w:space="0" w:color="auto"/>
              <w:bottom w:val="single" w:sz="4" w:space="0" w:color="auto"/>
              <w:right w:val="single" w:sz="4" w:space="0" w:color="auto"/>
            </w:tcBorders>
            <w:noWrap/>
            <w:vAlign w:val="center"/>
            <w:hideMark/>
          </w:tcPr>
          <w:p w14:paraId="55FCD0E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5EE7ED0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CGIAR crop improvement programs have adopted (BNI) across various crops and forages; Platform of genomic and phenotyping tools and technologies fully integrated by national and international research partners into forage breeding programs in Latin America and the Caribbean priority countries (2019). </w:t>
            </w:r>
          </w:p>
        </w:tc>
        <w:tc>
          <w:tcPr>
            <w:tcW w:w="792" w:type="pct"/>
            <w:tcBorders>
              <w:top w:val="nil"/>
              <w:left w:val="nil"/>
              <w:bottom w:val="single" w:sz="4" w:space="0" w:color="auto"/>
              <w:right w:val="single" w:sz="4" w:space="0" w:color="auto"/>
            </w:tcBorders>
            <w:vAlign w:val="center"/>
            <w:hideMark/>
          </w:tcPr>
          <w:p w14:paraId="027D636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Accessibility &amp; accessibility of platform; report on platform use</w:t>
            </w:r>
          </w:p>
        </w:tc>
        <w:tc>
          <w:tcPr>
            <w:tcW w:w="1947" w:type="pct"/>
            <w:tcBorders>
              <w:top w:val="nil"/>
              <w:left w:val="nil"/>
              <w:bottom w:val="single" w:sz="4" w:space="0" w:color="auto"/>
              <w:right w:val="single" w:sz="4" w:space="0" w:color="auto"/>
            </w:tcBorders>
            <w:vAlign w:val="center"/>
            <w:hideMark/>
          </w:tcPr>
          <w:p w14:paraId="1F5B97A0" w14:textId="0CFA8975"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65A16911" w14:textId="77777777" w:rsidTr="00B31233">
        <w:trPr>
          <w:trHeight w:val="1035"/>
        </w:trPr>
        <w:tc>
          <w:tcPr>
            <w:tcW w:w="389" w:type="pct"/>
            <w:tcBorders>
              <w:top w:val="nil"/>
              <w:left w:val="single" w:sz="4" w:space="0" w:color="auto"/>
              <w:bottom w:val="single" w:sz="4" w:space="0" w:color="auto"/>
              <w:right w:val="single" w:sz="4" w:space="0" w:color="auto"/>
            </w:tcBorders>
            <w:noWrap/>
            <w:vAlign w:val="center"/>
            <w:hideMark/>
          </w:tcPr>
          <w:p w14:paraId="52DF1E3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5496D19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CGIAR crop improvement programs have adopted (BNI) across various crops and forages; Platform of genomic and phenotyping tools and technologies fully integrated by national and international research partners into forage breeding programs in a further 2 priority countries in Central America, Eastern Africa &amp; SE Asia and further scaling in South America for forages (2022).</w:t>
            </w:r>
          </w:p>
        </w:tc>
        <w:tc>
          <w:tcPr>
            <w:tcW w:w="792" w:type="pct"/>
            <w:tcBorders>
              <w:top w:val="nil"/>
              <w:left w:val="nil"/>
              <w:bottom w:val="single" w:sz="4" w:space="0" w:color="auto"/>
              <w:right w:val="single" w:sz="4" w:space="0" w:color="auto"/>
            </w:tcBorders>
            <w:vAlign w:val="center"/>
            <w:hideMark/>
          </w:tcPr>
          <w:p w14:paraId="38F43F4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Accessibility &amp; accessibility of platform; report on platform use</w:t>
            </w:r>
          </w:p>
        </w:tc>
        <w:tc>
          <w:tcPr>
            <w:tcW w:w="1947" w:type="pct"/>
            <w:tcBorders>
              <w:top w:val="nil"/>
              <w:left w:val="nil"/>
              <w:bottom w:val="single" w:sz="4" w:space="0" w:color="auto"/>
              <w:right w:val="single" w:sz="4" w:space="0" w:color="auto"/>
            </w:tcBorders>
            <w:vAlign w:val="center"/>
            <w:hideMark/>
          </w:tcPr>
          <w:p w14:paraId="0D2BD545"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0D11F8C7" w14:textId="77777777" w:rsidTr="00B31233">
        <w:trPr>
          <w:trHeight w:val="1035"/>
        </w:trPr>
        <w:tc>
          <w:tcPr>
            <w:tcW w:w="389" w:type="pct"/>
            <w:tcBorders>
              <w:top w:val="nil"/>
              <w:left w:val="single" w:sz="4" w:space="0" w:color="auto"/>
              <w:bottom w:val="single" w:sz="4" w:space="0" w:color="auto"/>
              <w:right w:val="single" w:sz="4" w:space="0" w:color="auto"/>
            </w:tcBorders>
            <w:noWrap/>
            <w:vAlign w:val="center"/>
            <w:hideMark/>
          </w:tcPr>
          <w:p w14:paraId="7C48A96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72" w:type="pct"/>
            <w:tcBorders>
              <w:top w:val="nil"/>
              <w:left w:val="nil"/>
              <w:bottom w:val="single" w:sz="4" w:space="0" w:color="auto"/>
              <w:right w:val="single" w:sz="4" w:space="0" w:color="auto"/>
            </w:tcBorders>
            <w:vAlign w:val="center"/>
            <w:hideMark/>
          </w:tcPr>
          <w:p w14:paraId="0A98F59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CGIAR crop improvement programs have adopted (BNI) across various crops and forages; Platform of genomic and phenotyping tools and technologies fully integrated by national and international research partners into forage breeding programs in a further 2 priority countries in Central America, Eastern Africa &amp; SE Asia and further scaling in South America for forages (2022).</w:t>
            </w:r>
          </w:p>
        </w:tc>
        <w:tc>
          <w:tcPr>
            <w:tcW w:w="792" w:type="pct"/>
            <w:tcBorders>
              <w:top w:val="nil"/>
              <w:left w:val="nil"/>
              <w:bottom w:val="single" w:sz="4" w:space="0" w:color="auto"/>
              <w:right w:val="single" w:sz="4" w:space="0" w:color="auto"/>
            </w:tcBorders>
            <w:vAlign w:val="center"/>
            <w:hideMark/>
          </w:tcPr>
          <w:p w14:paraId="291396A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Accessibility &amp; accessibility of platform; report on platform use</w:t>
            </w:r>
          </w:p>
        </w:tc>
        <w:tc>
          <w:tcPr>
            <w:tcW w:w="1947" w:type="pct"/>
            <w:tcBorders>
              <w:top w:val="nil"/>
              <w:left w:val="nil"/>
              <w:bottom w:val="single" w:sz="4" w:space="0" w:color="auto"/>
              <w:right w:val="single" w:sz="4" w:space="0" w:color="auto"/>
            </w:tcBorders>
            <w:vAlign w:val="center"/>
            <w:hideMark/>
          </w:tcPr>
          <w:p w14:paraId="6F864500" w14:textId="02780EC5"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7577B603" w14:textId="77777777" w:rsidTr="00B31233">
        <w:trPr>
          <w:trHeight w:val="1035"/>
        </w:trPr>
        <w:tc>
          <w:tcPr>
            <w:tcW w:w="389" w:type="pct"/>
            <w:tcBorders>
              <w:top w:val="nil"/>
              <w:left w:val="single" w:sz="4" w:space="0" w:color="auto"/>
              <w:bottom w:val="single" w:sz="4" w:space="0" w:color="auto"/>
              <w:right w:val="single" w:sz="4" w:space="0" w:color="auto"/>
            </w:tcBorders>
            <w:noWrap/>
            <w:vAlign w:val="center"/>
            <w:hideMark/>
          </w:tcPr>
          <w:p w14:paraId="0581B3C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5BDB7A3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CGIAR crop improvement programs have adopted (BNI) across various crops and forages; Platform of genomic and phenotyping tools and technologies fully integrated by national and international research partners into forage breeding programs in a further 2 priority countries in Central America, Eastern Africa &amp; SE Asia and further scaling in South America for forages (2022).</w:t>
            </w:r>
          </w:p>
        </w:tc>
        <w:tc>
          <w:tcPr>
            <w:tcW w:w="792" w:type="pct"/>
            <w:tcBorders>
              <w:top w:val="nil"/>
              <w:left w:val="nil"/>
              <w:bottom w:val="single" w:sz="4" w:space="0" w:color="auto"/>
              <w:right w:val="single" w:sz="4" w:space="0" w:color="auto"/>
            </w:tcBorders>
            <w:vAlign w:val="center"/>
            <w:hideMark/>
          </w:tcPr>
          <w:p w14:paraId="0DEC796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Accessibility &amp; accessibility of platform; report on platform use</w:t>
            </w:r>
          </w:p>
        </w:tc>
        <w:tc>
          <w:tcPr>
            <w:tcW w:w="1947" w:type="pct"/>
            <w:tcBorders>
              <w:top w:val="nil"/>
              <w:left w:val="nil"/>
              <w:bottom w:val="single" w:sz="4" w:space="0" w:color="auto"/>
              <w:right w:val="single" w:sz="4" w:space="0" w:color="auto"/>
            </w:tcBorders>
            <w:vAlign w:val="center"/>
            <w:hideMark/>
          </w:tcPr>
          <w:p w14:paraId="43FA5410" w14:textId="52DB570F"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7AB929B6"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0C8E86E1"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52D92DE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Superior rangeland options available and disseminated in North Africa (2019).</w:t>
            </w:r>
          </w:p>
        </w:tc>
        <w:tc>
          <w:tcPr>
            <w:tcW w:w="792" w:type="pct"/>
            <w:tcBorders>
              <w:top w:val="nil"/>
              <w:left w:val="nil"/>
              <w:bottom w:val="single" w:sz="4" w:space="0" w:color="auto"/>
              <w:right w:val="single" w:sz="4" w:space="0" w:color="auto"/>
            </w:tcBorders>
            <w:vAlign w:val="center"/>
            <w:hideMark/>
          </w:tcPr>
          <w:p w14:paraId="70C280F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Reports on dissemination of rangeland options</w:t>
            </w:r>
          </w:p>
        </w:tc>
        <w:tc>
          <w:tcPr>
            <w:tcW w:w="1947" w:type="pct"/>
            <w:tcBorders>
              <w:top w:val="nil"/>
              <w:left w:val="nil"/>
              <w:bottom w:val="single" w:sz="4" w:space="0" w:color="auto"/>
              <w:right w:val="single" w:sz="4" w:space="0" w:color="auto"/>
            </w:tcBorders>
            <w:vAlign w:val="center"/>
            <w:hideMark/>
          </w:tcPr>
          <w:p w14:paraId="70DA1DE1"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397432B2"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2C82176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15C81CF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Superior rangeland options available and disseminated in North Africa (2019).</w:t>
            </w:r>
          </w:p>
        </w:tc>
        <w:tc>
          <w:tcPr>
            <w:tcW w:w="792" w:type="pct"/>
            <w:tcBorders>
              <w:top w:val="nil"/>
              <w:left w:val="nil"/>
              <w:bottom w:val="single" w:sz="4" w:space="0" w:color="auto"/>
              <w:right w:val="single" w:sz="4" w:space="0" w:color="auto"/>
            </w:tcBorders>
            <w:vAlign w:val="center"/>
            <w:hideMark/>
          </w:tcPr>
          <w:p w14:paraId="390AF33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Reports on dissemination of rangeland options</w:t>
            </w:r>
          </w:p>
        </w:tc>
        <w:tc>
          <w:tcPr>
            <w:tcW w:w="1947" w:type="pct"/>
            <w:tcBorders>
              <w:top w:val="nil"/>
              <w:left w:val="nil"/>
              <w:bottom w:val="single" w:sz="4" w:space="0" w:color="auto"/>
              <w:right w:val="single" w:sz="4" w:space="0" w:color="auto"/>
            </w:tcBorders>
            <w:vAlign w:val="center"/>
            <w:hideMark/>
          </w:tcPr>
          <w:p w14:paraId="74213827" w14:textId="43A7BCD5"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32A849CB"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9C99A5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06323CD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Superior rangeland options available and disseminated in North Africa (2019).</w:t>
            </w:r>
          </w:p>
        </w:tc>
        <w:tc>
          <w:tcPr>
            <w:tcW w:w="792" w:type="pct"/>
            <w:tcBorders>
              <w:top w:val="nil"/>
              <w:left w:val="nil"/>
              <w:bottom w:val="single" w:sz="4" w:space="0" w:color="auto"/>
              <w:right w:val="single" w:sz="4" w:space="0" w:color="auto"/>
            </w:tcBorders>
            <w:vAlign w:val="center"/>
            <w:hideMark/>
          </w:tcPr>
          <w:p w14:paraId="5053EF8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Reports on dissemination of rangeland options</w:t>
            </w:r>
          </w:p>
        </w:tc>
        <w:tc>
          <w:tcPr>
            <w:tcW w:w="1947" w:type="pct"/>
            <w:tcBorders>
              <w:top w:val="nil"/>
              <w:left w:val="nil"/>
              <w:bottom w:val="single" w:sz="4" w:space="0" w:color="auto"/>
              <w:right w:val="single" w:sz="4" w:space="0" w:color="auto"/>
            </w:tcBorders>
            <w:vAlign w:val="center"/>
            <w:hideMark/>
          </w:tcPr>
          <w:p w14:paraId="3F18BA1A" w14:textId="150414D1"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4DD318D5"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7D23BC1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5EF4E71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Genetically enhanced tropical forages disseminated by development partners and the private sector globally (1 million ha by 2019 and 2 million ha by 2022).</w:t>
            </w:r>
          </w:p>
        </w:tc>
        <w:tc>
          <w:tcPr>
            <w:tcW w:w="792" w:type="pct"/>
            <w:tcBorders>
              <w:top w:val="nil"/>
              <w:left w:val="nil"/>
              <w:bottom w:val="single" w:sz="4" w:space="0" w:color="auto"/>
              <w:right w:val="single" w:sz="4" w:space="0" w:color="auto"/>
            </w:tcBorders>
            <w:vAlign w:val="center"/>
            <w:hideMark/>
          </w:tcPr>
          <w:p w14:paraId="745385D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Reports on dissemination &amp; use of forages</w:t>
            </w:r>
          </w:p>
        </w:tc>
        <w:tc>
          <w:tcPr>
            <w:tcW w:w="1947" w:type="pct"/>
            <w:tcBorders>
              <w:top w:val="nil"/>
              <w:left w:val="nil"/>
              <w:bottom w:val="single" w:sz="4" w:space="0" w:color="auto"/>
              <w:right w:val="single" w:sz="4" w:space="0" w:color="auto"/>
            </w:tcBorders>
            <w:vAlign w:val="center"/>
            <w:hideMark/>
          </w:tcPr>
          <w:p w14:paraId="4341C944"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562DD516"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66C892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72" w:type="pct"/>
            <w:tcBorders>
              <w:top w:val="nil"/>
              <w:left w:val="nil"/>
              <w:bottom w:val="single" w:sz="4" w:space="0" w:color="auto"/>
              <w:right w:val="single" w:sz="4" w:space="0" w:color="auto"/>
            </w:tcBorders>
            <w:vAlign w:val="center"/>
            <w:hideMark/>
          </w:tcPr>
          <w:p w14:paraId="7CD5AA7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Genetically enhanced tropical forages disseminated by development partners and the private sector globally (1 million ha by 2019 and 2 million ha by 2022).</w:t>
            </w:r>
          </w:p>
        </w:tc>
        <w:tc>
          <w:tcPr>
            <w:tcW w:w="792" w:type="pct"/>
            <w:tcBorders>
              <w:top w:val="nil"/>
              <w:left w:val="nil"/>
              <w:bottom w:val="single" w:sz="4" w:space="0" w:color="auto"/>
              <w:right w:val="single" w:sz="4" w:space="0" w:color="auto"/>
            </w:tcBorders>
            <w:vAlign w:val="center"/>
            <w:hideMark/>
          </w:tcPr>
          <w:p w14:paraId="2BF8FA7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Reports on dissemination &amp; use of forages</w:t>
            </w:r>
          </w:p>
        </w:tc>
        <w:tc>
          <w:tcPr>
            <w:tcW w:w="1947" w:type="pct"/>
            <w:tcBorders>
              <w:top w:val="nil"/>
              <w:left w:val="nil"/>
              <w:bottom w:val="single" w:sz="4" w:space="0" w:color="auto"/>
              <w:right w:val="single" w:sz="4" w:space="0" w:color="auto"/>
            </w:tcBorders>
            <w:vAlign w:val="center"/>
            <w:hideMark/>
          </w:tcPr>
          <w:p w14:paraId="09AD3DF0" w14:textId="589F5CCF"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345CB8C3"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7548FF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42241B4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Genetically enhanced tropical forages disseminated by development partners and the private sector globally (1 million ha by 2019 and 2 million ha by 2022).</w:t>
            </w:r>
          </w:p>
        </w:tc>
        <w:tc>
          <w:tcPr>
            <w:tcW w:w="792" w:type="pct"/>
            <w:tcBorders>
              <w:top w:val="nil"/>
              <w:left w:val="nil"/>
              <w:bottom w:val="single" w:sz="4" w:space="0" w:color="auto"/>
              <w:right w:val="single" w:sz="4" w:space="0" w:color="auto"/>
            </w:tcBorders>
            <w:vAlign w:val="center"/>
            <w:hideMark/>
          </w:tcPr>
          <w:p w14:paraId="7E3721C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Reports on dissemination &amp; use of forages</w:t>
            </w:r>
          </w:p>
        </w:tc>
        <w:tc>
          <w:tcPr>
            <w:tcW w:w="1947" w:type="pct"/>
            <w:tcBorders>
              <w:top w:val="nil"/>
              <w:left w:val="nil"/>
              <w:bottom w:val="single" w:sz="4" w:space="0" w:color="auto"/>
              <w:right w:val="single" w:sz="4" w:space="0" w:color="auto"/>
            </w:tcBorders>
            <w:vAlign w:val="center"/>
            <w:hideMark/>
          </w:tcPr>
          <w:p w14:paraId="24177E80" w14:textId="74B84497"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61E59A7E" w14:textId="77777777" w:rsidTr="00B31233">
        <w:trPr>
          <w:trHeight w:val="1290"/>
        </w:trPr>
        <w:tc>
          <w:tcPr>
            <w:tcW w:w="389" w:type="pct"/>
            <w:tcBorders>
              <w:top w:val="nil"/>
              <w:left w:val="single" w:sz="4" w:space="0" w:color="auto"/>
              <w:bottom w:val="single" w:sz="4" w:space="0" w:color="auto"/>
              <w:right w:val="single" w:sz="4" w:space="0" w:color="auto"/>
            </w:tcBorders>
            <w:noWrap/>
            <w:vAlign w:val="center"/>
            <w:hideMark/>
          </w:tcPr>
          <w:p w14:paraId="6428D68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0DBAA9A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National &amp; international research &amp; development partners and the private sector are using CRP developed forage &amp; rangeland resources (with enhanced traits), in 30 countries and reaching producers who plant over 2 million ha, to increase the rate of genetic gain and exploit the genetic diversity of forages &amp; rangeland species to enhance stress-tolerance, biomass productivity &amp; nutritive value.</w:t>
            </w:r>
          </w:p>
        </w:tc>
        <w:tc>
          <w:tcPr>
            <w:tcW w:w="792" w:type="pct"/>
            <w:tcBorders>
              <w:top w:val="nil"/>
              <w:left w:val="nil"/>
              <w:bottom w:val="single" w:sz="4" w:space="0" w:color="auto"/>
              <w:right w:val="single" w:sz="4" w:space="0" w:color="auto"/>
            </w:tcBorders>
            <w:vAlign w:val="center"/>
            <w:hideMark/>
          </w:tcPr>
          <w:p w14:paraId="4D0C00E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use of rangeland and forage options</w:t>
            </w:r>
          </w:p>
        </w:tc>
        <w:tc>
          <w:tcPr>
            <w:tcW w:w="1947" w:type="pct"/>
            <w:tcBorders>
              <w:top w:val="nil"/>
              <w:left w:val="nil"/>
              <w:bottom w:val="single" w:sz="4" w:space="0" w:color="auto"/>
              <w:right w:val="single" w:sz="4" w:space="0" w:color="auto"/>
            </w:tcBorders>
            <w:vAlign w:val="center"/>
            <w:hideMark/>
          </w:tcPr>
          <w:p w14:paraId="608B7A74"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09773FA0" w14:textId="77777777" w:rsidTr="00B31233">
        <w:trPr>
          <w:trHeight w:val="1290"/>
        </w:trPr>
        <w:tc>
          <w:tcPr>
            <w:tcW w:w="389" w:type="pct"/>
            <w:tcBorders>
              <w:top w:val="nil"/>
              <w:left w:val="single" w:sz="4" w:space="0" w:color="auto"/>
              <w:bottom w:val="single" w:sz="4" w:space="0" w:color="auto"/>
              <w:right w:val="single" w:sz="4" w:space="0" w:color="auto"/>
            </w:tcBorders>
            <w:noWrap/>
            <w:vAlign w:val="center"/>
            <w:hideMark/>
          </w:tcPr>
          <w:p w14:paraId="4064B24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721769B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National &amp; international research &amp; development partners and the private sector are using CRP developed forage &amp; rangeland resources (with enhanced traits), in 30 countries and reaching producers who plant over 2 million ha, to increase the rate of genetic gain and exploit the genetic diversity of forages &amp; rangeland species to enhance stress-tolerance, biomass productivity &amp; nutritive value.</w:t>
            </w:r>
          </w:p>
        </w:tc>
        <w:tc>
          <w:tcPr>
            <w:tcW w:w="792" w:type="pct"/>
            <w:tcBorders>
              <w:top w:val="nil"/>
              <w:left w:val="nil"/>
              <w:bottom w:val="single" w:sz="4" w:space="0" w:color="auto"/>
              <w:right w:val="single" w:sz="4" w:space="0" w:color="auto"/>
            </w:tcBorders>
            <w:vAlign w:val="center"/>
            <w:hideMark/>
          </w:tcPr>
          <w:p w14:paraId="073E6B5E"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use of rangeland and forage options</w:t>
            </w:r>
          </w:p>
        </w:tc>
        <w:tc>
          <w:tcPr>
            <w:tcW w:w="1947" w:type="pct"/>
            <w:tcBorders>
              <w:top w:val="nil"/>
              <w:left w:val="nil"/>
              <w:bottom w:val="single" w:sz="4" w:space="0" w:color="auto"/>
              <w:right w:val="single" w:sz="4" w:space="0" w:color="auto"/>
            </w:tcBorders>
            <w:vAlign w:val="center"/>
            <w:hideMark/>
          </w:tcPr>
          <w:p w14:paraId="00A9B451" w14:textId="5C2C5B6D"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344A7A25" w14:textId="77777777" w:rsidTr="00B31233">
        <w:trPr>
          <w:trHeight w:val="1290"/>
        </w:trPr>
        <w:tc>
          <w:tcPr>
            <w:tcW w:w="389" w:type="pct"/>
            <w:tcBorders>
              <w:top w:val="nil"/>
              <w:left w:val="single" w:sz="4" w:space="0" w:color="auto"/>
              <w:bottom w:val="single" w:sz="4" w:space="0" w:color="auto"/>
              <w:right w:val="single" w:sz="4" w:space="0" w:color="auto"/>
            </w:tcBorders>
            <w:noWrap/>
            <w:vAlign w:val="center"/>
            <w:hideMark/>
          </w:tcPr>
          <w:p w14:paraId="3ED0997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639B71DB"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National &amp; international research &amp; development partners and the private sector are using CRP developed forage &amp; rangeland resources (with enhanced traits), in 30 countries and reaching producers who plant over 2 million ha, to increase the rate of genetic gain and exploit the genetic diversity of forages &amp; rangeland species to enhance stress-tolerance, biomass productivity &amp; nutritive value.</w:t>
            </w:r>
          </w:p>
        </w:tc>
        <w:tc>
          <w:tcPr>
            <w:tcW w:w="792" w:type="pct"/>
            <w:tcBorders>
              <w:top w:val="nil"/>
              <w:left w:val="nil"/>
              <w:bottom w:val="single" w:sz="4" w:space="0" w:color="auto"/>
              <w:right w:val="single" w:sz="4" w:space="0" w:color="auto"/>
            </w:tcBorders>
            <w:vAlign w:val="center"/>
            <w:hideMark/>
          </w:tcPr>
          <w:p w14:paraId="5D6BD2F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use of rangeland and forage options</w:t>
            </w:r>
          </w:p>
        </w:tc>
        <w:tc>
          <w:tcPr>
            <w:tcW w:w="1947" w:type="pct"/>
            <w:tcBorders>
              <w:top w:val="nil"/>
              <w:left w:val="nil"/>
              <w:bottom w:val="single" w:sz="4" w:space="0" w:color="auto"/>
              <w:right w:val="single" w:sz="4" w:space="0" w:color="auto"/>
            </w:tcBorders>
            <w:vAlign w:val="center"/>
            <w:hideMark/>
          </w:tcPr>
          <w:p w14:paraId="0C8A64D2" w14:textId="2CBC4721"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616A9379"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283CBD9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3D418BF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New forage, rangeland and crop cultivars, superior to local (based on food, feed &amp; forage traits weighted according to target domains), made available by development partners, </w:t>
            </w:r>
            <w:r w:rsidRPr="00D10851">
              <w:rPr>
                <w:rFonts w:eastAsia="Times New Roman"/>
                <w:color w:val="000000"/>
                <w:sz w:val="20"/>
                <w:szCs w:val="20"/>
              </w:rPr>
              <w:lastRenderedPageBreak/>
              <w:t xml:space="preserve">government agencies and the private sector and applied by 100,000 farmers in 1 priority country (2019). </w:t>
            </w:r>
          </w:p>
        </w:tc>
        <w:tc>
          <w:tcPr>
            <w:tcW w:w="792" w:type="pct"/>
            <w:tcBorders>
              <w:top w:val="nil"/>
              <w:left w:val="nil"/>
              <w:bottom w:val="single" w:sz="4" w:space="0" w:color="auto"/>
              <w:right w:val="single" w:sz="4" w:space="0" w:color="auto"/>
            </w:tcBorders>
            <w:vAlign w:val="center"/>
            <w:hideMark/>
          </w:tcPr>
          <w:p w14:paraId="16A35B3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Availability &amp; use of resources report; survey of farmers</w:t>
            </w:r>
          </w:p>
        </w:tc>
        <w:tc>
          <w:tcPr>
            <w:tcW w:w="1947" w:type="pct"/>
            <w:tcBorders>
              <w:top w:val="nil"/>
              <w:left w:val="nil"/>
              <w:bottom w:val="single" w:sz="4" w:space="0" w:color="auto"/>
              <w:right w:val="single" w:sz="4" w:space="0" w:color="auto"/>
            </w:tcBorders>
            <w:vAlign w:val="center"/>
            <w:hideMark/>
          </w:tcPr>
          <w:p w14:paraId="13EF610B"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More efficient use of inputs (LF&amp;F) - 1.8 million poor households (4 million individuals) efficiently using inputs </w:t>
            </w:r>
            <w:r w:rsidRPr="00D10851">
              <w:rPr>
                <w:rFonts w:eastAsia="Times New Roman"/>
                <w:sz w:val="20"/>
                <w:szCs w:val="20"/>
              </w:rPr>
              <w:lastRenderedPageBreak/>
              <w:t>through optimized feeding strategies, including rations and processing across 11 countries.</w:t>
            </w:r>
          </w:p>
        </w:tc>
      </w:tr>
      <w:tr w:rsidR="00E57B21" w:rsidRPr="00D10851" w14:paraId="02CDAAC5"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50A876C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2019</w:t>
            </w:r>
          </w:p>
        </w:tc>
        <w:tc>
          <w:tcPr>
            <w:tcW w:w="1872" w:type="pct"/>
            <w:tcBorders>
              <w:top w:val="nil"/>
              <w:left w:val="nil"/>
              <w:bottom w:val="single" w:sz="4" w:space="0" w:color="auto"/>
              <w:right w:val="single" w:sz="4" w:space="0" w:color="auto"/>
            </w:tcBorders>
            <w:vAlign w:val="center"/>
            <w:hideMark/>
          </w:tcPr>
          <w:p w14:paraId="69E27B4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New forage, rangeland and crop cultivars, superior to local (based on food, feed &amp; forage traits weighted according to target domains), made available by development partners, government agencies and the private sector and applied by 100,000 farmers in 1 priority country (2019). </w:t>
            </w:r>
          </w:p>
        </w:tc>
        <w:tc>
          <w:tcPr>
            <w:tcW w:w="792" w:type="pct"/>
            <w:tcBorders>
              <w:top w:val="nil"/>
              <w:left w:val="nil"/>
              <w:bottom w:val="single" w:sz="4" w:space="0" w:color="auto"/>
              <w:right w:val="single" w:sz="4" w:space="0" w:color="auto"/>
            </w:tcBorders>
            <w:vAlign w:val="center"/>
            <w:hideMark/>
          </w:tcPr>
          <w:p w14:paraId="309F2BDB"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Availability &amp; use of resources report; survey of farmers</w:t>
            </w:r>
          </w:p>
        </w:tc>
        <w:tc>
          <w:tcPr>
            <w:tcW w:w="1947" w:type="pct"/>
            <w:tcBorders>
              <w:top w:val="nil"/>
              <w:left w:val="nil"/>
              <w:bottom w:val="single" w:sz="4" w:space="0" w:color="auto"/>
              <w:right w:val="single" w:sz="4" w:space="0" w:color="auto"/>
            </w:tcBorders>
            <w:vAlign w:val="center"/>
            <w:hideMark/>
          </w:tcPr>
          <w:p w14:paraId="65622FB9" w14:textId="4E01915B"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7372F1A7"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271D03E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1F2AD76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New forage, rangeland and crop cultivars, superior to local (based on food, feed &amp; forage traits weighted according to target domains), made available by development partners, government agencies and the private sector and applied by 100,000 farmers in 1 priority country (2019). </w:t>
            </w:r>
          </w:p>
        </w:tc>
        <w:tc>
          <w:tcPr>
            <w:tcW w:w="792" w:type="pct"/>
            <w:tcBorders>
              <w:top w:val="nil"/>
              <w:left w:val="nil"/>
              <w:bottom w:val="single" w:sz="4" w:space="0" w:color="auto"/>
              <w:right w:val="single" w:sz="4" w:space="0" w:color="auto"/>
            </w:tcBorders>
            <w:vAlign w:val="center"/>
            <w:hideMark/>
          </w:tcPr>
          <w:p w14:paraId="4996AD9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Availability &amp; use of resources report; survey of farmers</w:t>
            </w:r>
          </w:p>
        </w:tc>
        <w:tc>
          <w:tcPr>
            <w:tcW w:w="1947" w:type="pct"/>
            <w:tcBorders>
              <w:top w:val="nil"/>
              <w:left w:val="nil"/>
              <w:bottom w:val="single" w:sz="4" w:space="0" w:color="auto"/>
              <w:right w:val="single" w:sz="4" w:space="0" w:color="auto"/>
            </w:tcBorders>
            <w:vAlign w:val="center"/>
            <w:hideMark/>
          </w:tcPr>
          <w:p w14:paraId="348F2B0A" w14:textId="2D323E21"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0F7560BE"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1BAD776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68CA54E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New forage, rangeland and crop cultivars, superior to local (based on food, feed &amp; forage traits weighted according to target domains), made available by the private sector (release agencies) and applied by 100,000 farmers in each of at least 7 priority countries and other locations.</w:t>
            </w:r>
          </w:p>
        </w:tc>
        <w:tc>
          <w:tcPr>
            <w:tcW w:w="792" w:type="pct"/>
            <w:tcBorders>
              <w:top w:val="nil"/>
              <w:left w:val="nil"/>
              <w:bottom w:val="single" w:sz="4" w:space="0" w:color="auto"/>
              <w:right w:val="single" w:sz="4" w:space="0" w:color="auto"/>
            </w:tcBorders>
            <w:vAlign w:val="center"/>
            <w:hideMark/>
          </w:tcPr>
          <w:p w14:paraId="3527FB6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Availability &amp; use of resources report; survey of farmers</w:t>
            </w:r>
          </w:p>
        </w:tc>
        <w:tc>
          <w:tcPr>
            <w:tcW w:w="1947" w:type="pct"/>
            <w:tcBorders>
              <w:top w:val="nil"/>
              <w:left w:val="nil"/>
              <w:bottom w:val="single" w:sz="4" w:space="0" w:color="auto"/>
              <w:right w:val="single" w:sz="4" w:space="0" w:color="auto"/>
            </w:tcBorders>
            <w:vAlign w:val="center"/>
            <w:hideMark/>
          </w:tcPr>
          <w:p w14:paraId="59E3B3CB"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089A51B5"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250D2561"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045FB13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New forage, rangeland and crop cultivars, superior to local (based on food, feed &amp; forage traits weighted according to target domains), made available by the private sector (release agencies) and applied by 100,000 farmers in each of at least 7 priority countries and other locations.</w:t>
            </w:r>
          </w:p>
        </w:tc>
        <w:tc>
          <w:tcPr>
            <w:tcW w:w="792" w:type="pct"/>
            <w:tcBorders>
              <w:top w:val="nil"/>
              <w:left w:val="nil"/>
              <w:bottom w:val="single" w:sz="4" w:space="0" w:color="auto"/>
              <w:right w:val="single" w:sz="4" w:space="0" w:color="auto"/>
            </w:tcBorders>
            <w:vAlign w:val="center"/>
            <w:hideMark/>
          </w:tcPr>
          <w:p w14:paraId="661F311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Availability &amp; use of resources report; survey of farmers</w:t>
            </w:r>
          </w:p>
        </w:tc>
        <w:tc>
          <w:tcPr>
            <w:tcW w:w="1947" w:type="pct"/>
            <w:tcBorders>
              <w:top w:val="nil"/>
              <w:left w:val="nil"/>
              <w:bottom w:val="single" w:sz="4" w:space="0" w:color="auto"/>
              <w:right w:val="single" w:sz="4" w:space="0" w:color="auto"/>
            </w:tcBorders>
            <w:vAlign w:val="center"/>
            <w:hideMark/>
          </w:tcPr>
          <w:p w14:paraId="55AA7D6B" w14:textId="7B864B4E"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6F76B402"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233D4C7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01AA740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New forage, rangeland and crop cultivars, superior to local (based on food, feed &amp; forage traits weighted according to target domains), made available by the private sector (release agencies) and applied by 100,000 farmers in each of at least 7 priority countries and other locations.</w:t>
            </w:r>
          </w:p>
        </w:tc>
        <w:tc>
          <w:tcPr>
            <w:tcW w:w="792" w:type="pct"/>
            <w:tcBorders>
              <w:top w:val="nil"/>
              <w:left w:val="nil"/>
              <w:bottom w:val="single" w:sz="4" w:space="0" w:color="auto"/>
              <w:right w:val="single" w:sz="4" w:space="0" w:color="auto"/>
            </w:tcBorders>
            <w:vAlign w:val="center"/>
            <w:hideMark/>
          </w:tcPr>
          <w:p w14:paraId="0331F661"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Availability &amp; use of resources report; survey of farmers</w:t>
            </w:r>
          </w:p>
        </w:tc>
        <w:tc>
          <w:tcPr>
            <w:tcW w:w="1947" w:type="pct"/>
            <w:tcBorders>
              <w:top w:val="nil"/>
              <w:left w:val="nil"/>
              <w:bottom w:val="single" w:sz="4" w:space="0" w:color="auto"/>
              <w:right w:val="single" w:sz="4" w:space="0" w:color="auto"/>
            </w:tcBorders>
            <w:vAlign w:val="center"/>
            <w:hideMark/>
          </w:tcPr>
          <w:p w14:paraId="2EC5A5CF" w14:textId="6A03EEF0"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1B5C3B2C"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7E4A3AB"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5967A32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Well targeted training modules in feed processing and feeding are used by national and international development partners in at least 1 priority country (2019).</w:t>
            </w:r>
          </w:p>
        </w:tc>
        <w:tc>
          <w:tcPr>
            <w:tcW w:w="792" w:type="pct"/>
            <w:tcBorders>
              <w:top w:val="nil"/>
              <w:left w:val="nil"/>
              <w:bottom w:val="single" w:sz="4" w:space="0" w:color="auto"/>
              <w:right w:val="single" w:sz="4" w:space="0" w:color="auto"/>
            </w:tcBorders>
            <w:vAlign w:val="center"/>
            <w:hideMark/>
          </w:tcPr>
          <w:p w14:paraId="77EBB6D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Capacity development activities &amp; assessment; partner reports</w:t>
            </w:r>
          </w:p>
        </w:tc>
        <w:tc>
          <w:tcPr>
            <w:tcW w:w="1947" w:type="pct"/>
            <w:tcBorders>
              <w:top w:val="nil"/>
              <w:left w:val="nil"/>
              <w:bottom w:val="single" w:sz="4" w:space="0" w:color="auto"/>
              <w:right w:val="single" w:sz="4" w:space="0" w:color="auto"/>
            </w:tcBorders>
            <w:vAlign w:val="center"/>
            <w:hideMark/>
          </w:tcPr>
          <w:p w14:paraId="28D20024"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3AB7B73E"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C56D58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2019</w:t>
            </w:r>
          </w:p>
        </w:tc>
        <w:tc>
          <w:tcPr>
            <w:tcW w:w="1872" w:type="pct"/>
            <w:tcBorders>
              <w:top w:val="nil"/>
              <w:left w:val="nil"/>
              <w:bottom w:val="single" w:sz="4" w:space="0" w:color="auto"/>
              <w:right w:val="single" w:sz="4" w:space="0" w:color="auto"/>
            </w:tcBorders>
            <w:vAlign w:val="center"/>
            <w:hideMark/>
          </w:tcPr>
          <w:p w14:paraId="6A49C3D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Well targeted training modules in feed processing and feeding are used by national and international development partners in at least 1 priority country (2019).</w:t>
            </w:r>
          </w:p>
        </w:tc>
        <w:tc>
          <w:tcPr>
            <w:tcW w:w="792" w:type="pct"/>
            <w:tcBorders>
              <w:top w:val="nil"/>
              <w:left w:val="nil"/>
              <w:bottom w:val="single" w:sz="4" w:space="0" w:color="auto"/>
              <w:right w:val="single" w:sz="4" w:space="0" w:color="auto"/>
            </w:tcBorders>
            <w:vAlign w:val="center"/>
            <w:hideMark/>
          </w:tcPr>
          <w:p w14:paraId="2AEB640E"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Capacity development activities &amp; assessment; partner reports</w:t>
            </w:r>
          </w:p>
        </w:tc>
        <w:tc>
          <w:tcPr>
            <w:tcW w:w="1947" w:type="pct"/>
            <w:tcBorders>
              <w:top w:val="nil"/>
              <w:left w:val="nil"/>
              <w:bottom w:val="single" w:sz="4" w:space="0" w:color="auto"/>
              <w:right w:val="single" w:sz="4" w:space="0" w:color="auto"/>
            </w:tcBorders>
            <w:vAlign w:val="center"/>
            <w:hideMark/>
          </w:tcPr>
          <w:p w14:paraId="236A291B" w14:textId="33F253EA"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55B5A7C9"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4FD957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7F5C158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Well targeted training modules in feed processing and feeding are used by national and international development partners in at least 1 priority country (2019).</w:t>
            </w:r>
          </w:p>
        </w:tc>
        <w:tc>
          <w:tcPr>
            <w:tcW w:w="792" w:type="pct"/>
            <w:tcBorders>
              <w:top w:val="nil"/>
              <w:left w:val="nil"/>
              <w:bottom w:val="single" w:sz="4" w:space="0" w:color="auto"/>
              <w:right w:val="single" w:sz="4" w:space="0" w:color="auto"/>
            </w:tcBorders>
            <w:vAlign w:val="center"/>
            <w:hideMark/>
          </w:tcPr>
          <w:p w14:paraId="0AB2BC5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Capacity development activities &amp; assessment; partner reports</w:t>
            </w:r>
          </w:p>
        </w:tc>
        <w:tc>
          <w:tcPr>
            <w:tcW w:w="1947" w:type="pct"/>
            <w:tcBorders>
              <w:top w:val="nil"/>
              <w:left w:val="nil"/>
              <w:bottom w:val="single" w:sz="4" w:space="0" w:color="auto"/>
              <w:right w:val="single" w:sz="4" w:space="0" w:color="auto"/>
            </w:tcBorders>
            <w:vAlign w:val="center"/>
            <w:hideMark/>
          </w:tcPr>
          <w:p w14:paraId="05EFA5BB" w14:textId="728A12F8"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3612AE7D"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4F2B45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5DFD642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Scalable and gender-responsive processing technologies are used by national and international development partners, the private sector and community-level organizations in at least 1 priority country (2019).</w:t>
            </w:r>
          </w:p>
        </w:tc>
        <w:tc>
          <w:tcPr>
            <w:tcW w:w="792" w:type="pct"/>
            <w:tcBorders>
              <w:top w:val="nil"/>
              <w:left w:val="nil"/>
              <w:bottom w:val="single" w:sz="4" w:space="0" w:color="auto"/>
              <w:right w:val="single" w:sz="4" w:space="0" w:color="auto"/>
            </w:tcBorders>
            <w:vAlign w:val="center"/>
            <w:hideMark/>
          </w:tcPr>
          <w:p w14:paraId="5CF7A08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 on technology use</w:t>
            </w:r>
          </w:p>
        </w:tc>
        <w:tc>
          <w:tcPr>
            <w:tcW w:w="1947" w:type="pct"/>
            <w:tcBorders>
              <w:top w:val="nil"/>
              <w:left w:val="nil"/>
              <w:bottom w:val="single" w:sz="4" w:space="0" w:color="auto"/>
              <w:right w:val="single" w:sz="4" w:space="0" w:color="auto"/>
            </w:tcBorders>
            <w:vAlign w:val="center"/>
            <w:hideMark/>
          </w:tcPr>
          <w:p w14:paraId="22D73B82"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563AAFB0"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05BCB71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33C8EAB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Scalable and gender-responsive processing technologies are used by national and international development partners, the private sector and community-level organizations in at least 1 priority country (2019).</w:t>
            </w:r>
          </w:p>
        </w:tc>
        <w:tc>
          <w:tcPr>
            <w:tcW w:w="792" w:type="pct"/>
            <w:tcBorders>
              <w:top w:val="nil"/>
              <w:left w:val="nil"/>
              <w:bottom w:val="single" w:sz="4" w:space="0" w:color="auto"/>
              <w:right w:val="single" w:sz="4" w:space="0" w:color="auto"/>
            </w:tcBorders>
            <w:vAlign w:val="center"/>
            <w:hideMark/>
          </w:tcPr>
          <w:p w14:paraId="3DE11D8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 on technology use</w:t>
            </w:r>
          </w:p>
        </w:tc>
        <w:tc>
          <w:tcPr>
            <w:tcW w:w="1947" w:type="pct"/>
            <w:tcBorders>
              <w:top w:val="nil"/>
              <w:left w:val="nil"/>
              <w:bottom w:val="single" w:sz="4" w:space="0" w:color="auto"/>
              <w:right w:val="single" w:sz="4" w:space="0" w:color="auto"/>
            </w:tcBorders>
            <w:vAlign w:val="center"/>
            <w:hideMark/>
          </w:tcPr>
          <w:p w14:paraId="0036ED4F" w14:textId="3606A191"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4B01DDF9"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2472D16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63D9065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Scalable and gender-responsive processing technologies are used by national and international development partners, the private sector and community-level organizations in at least 1 priority country (2019).</w:t>
            </w:r>
          </w:p>
        </w:tc>
        <w:tc>
          <w:tcPr>
            <w:tcW w:w="792" w:type="pct"/>
            <w:tcBorders>
              <w:top w:val="nil"/>
              <w:left w:val="nil"/>
              <w:bottom w:val="single" w:sz="4" w:space="0" w:color="auto"/>
              <w:right w:val="single" w:sz="4" w:space="0" w:color="auto"/>
            </w:tcBorders>
            <w:vAlign w:val="center"/>
            <w:hideMark/>
          </w:tcPr>
          <w:p w14:paraId="17D4CC8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 on technology use</w:t>
            </w:r>
          </w:p>
        </w:tc>
        <w:tc>
          <w:tcPr>
            <w:tcW w:w="1947" w:type="pct"/>
            <w:tcBorders>
              <w:top w:val="nil"/>
              <w:left w:val="nil"/>
              <w:bottom w:val="single" w:sz="4" w:space="0" w:color="auto"/>
              <w:right w:val="single" w:sz="4" w:space="0" w:color="auto"/>
            </w:tcBorders>
            <w:vAlign w:val="center"/>
            <w:hideMark/>
          </w:tcPr>
          <w:p w14:paraId="59B68B11" w14:textId="3770F9B0"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49775881" w14:textId="77777777" w:rsidTr="00B31233">
        <w:trPr>
          <w:trHeight w:val="1545"/>
        </w:trPr>
        <w:tc>
          <w:tcPr>
            <w:tcW w:w="389" w:type="pct"/>
            <w:tcBorders>
              <w:top w:val="nil"/>
              <w:left w:val="single" w:sz="4" w:space="0" w:color="auto"/>
              <w:bottom w:val="single" w:sz="4" w:space="0" w:color="auto"/>
              <w:right w:val="single" w:sz="4" w:space="0" w:color="auto"/>
            </w:tcBorders>
            <w:noWrap/>
            <w:vAlign w:val="center"/>
            <w:hideMark/>
          </w:tcPr>
          <w:p w14:paraId="21AD684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14866F4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Better utilization of existing and novel feed and forage resources through: scalable &amp; gender-responsive processing technologies, management strategies to conserve &amp; </w:t>
            </w:r>
            <w:proofErr w:type="spellStart"/>
            <w:r w:rsidRPr="00D10851">
              <w:rPr>
                <w:rFonts w:eastAsia="Times New Roman"/>
                <w:color w:val="000000"/>
                <w:sz w:val="20"/>
                <w:szCs w:val="20"/>
              </w:rPr>
              <w:t>rehabiliate</w:t>
            </w:r>
            <w:proofErr w:type="spellEnd"/>
            <w:r w:rsidRPr="00D10851">
              <w:rPr>
                <w:rFonts w:eastAsia="Times New Roman"/>
                <w:color w:val="000000"/>
                <w:sz w:val="20"/>
                <w:szCs w:val="20"/>
              </w:rPr>
              <w:t xml:space="preserve"> rangelands while producing, preserving &amp; storing feed </w:t>
            </w:r>
            <w:proofErr w:type="spellStart"/>
            <w:r w:rsidRPr="00D10851">
              <w:rPr>
                <w:rFonts w:eastAsia="Times New Roman"/>
                <w:color w:val="000000"/>
                <w:sz w:val="20"/>
                <w:szCs w:val="20"/>
              </w:rPr>
              <w:t>biomas</w:t>
            </w:r>
            <w:proofErr w:type="spellEnd"/>
            <w:r w:rsidRPr="00D10851">
              <w:rPr>
                <w:rFonts w:eastAsia="Times New Roman"/>
                <w:color w:val="000000"/>
                <w:sz w:val="20"/>
                <w:szCs w:val="20"/>
              </w:rPr>
              <w:t xml:space="preserve"> and diet formulation that increases productivity while reducing overall feed &amp; forage costs and environment impacts, by national &amp; international development partners, government agencies &amp; extension services, the private sector and community-based </w:t>
            </w:r>
            <w:proofErr w:type="spellStart"/>
            <w:r w:rsidRPr="00D10851">
              <w:rPr>
                <w:rFonts w:eastAsia="Times New Roman"/>
                <w:color w:val="000000"/>
                <w:sz w:val="20"/>
                <w:szCs w:val="20"/>
              </w:rPr>
              <w:t>organisations</w:t>
            </w:r>
            <w:proofErr w:type="spellEnd"/>
            <w:r w:rsidRPr="00D10851">
              <w:rPr>
                <w:rFonts w:eastAsia="Times New Roman"/>
                <w:color w:val="000000"/>
                <w:sz w:val="20"/>
                <w:szCs w:val="20"/>
              </w:rPr>
              <w:t xml:space="preserve"> in 3 priority countries.</w:t>
            </w:r>
          </w:p>
        </w:tc>
        <w:tc>
          <w:tcPr>
            <w:tcW w:w="792" w:type="pct"/>
            <w:tcBorders>
              <w:top w:val="nil"/>
              <w:left w:val="nil"/>
              <w:bottom w:val="single" w:sz="4" w:space="0" w:color="auto"/>
              <w:right w:val="single" w:sz="4" w:space="0" w:color="auto"/>
            </w:tcBorders>
            <w:vAlign w:val="center"/>
            <w:hideMark/>
          </w:tcPr>
          <w:p w14:paraId="0468619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 on availability, accessibility &amp; use</w:t>
            </w:r>
          </w:p>
        </w:tc>
        <w:tc>
          <w:tcPr>
            <w:tcW w:w="1947" w:type="pct"/>
            <w:tcBorders>
              <w:top w:val="nil"/>
              <w:left w:val="nil"/>
              <w:bottom w:val="single" w:sz="4" w:space="0" w:color="auto"/>
              <w:right w:val="single" w:sz="4" w:space="0" w:color="auto"/>
            </w:tcBorders>
            <w:vAlign w:val="center"/>
            <w:hideMark/>
          </w:tcPr>
          <w:p w14:paraId="3375CE47"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61C4CF32" w14:textId="77777777" w:rsidTr="00B31233">
        <w:trPr>
          <w:trHeight w:val="1545"/>
        </w:trPr>
        <w:tc>
          <w:tcPr>
            <w:tcW w:w="389" w:type="pct"/>
            <w:tcBorders>
              <w:top w:val="nil"/>
              <w:left w:val="single" w:sz="4" w:space="0" w:color="auto"/>
              <w:bottom w:val="single" w:sz="4" w:space="0" w:color="auto"/>
              <w:right w:val="single" w:sz="4" w:space="0" w:color="auto"/>
            </w:tcBorders>
            <w:noWrap/>
            <w:vAlign w:val="center"/>
            <w:hideMark/>
          </w:tcPr>
          <w:p w14:paraId="028B171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72" w:type="pct"/>
            <w:tcBorders>
              <w:top w:val="nil"/>
              <w:left w:val="nil"/>
              <w:bottom w:val="single" w:sz="4" w:space="0" w:color="auto"/>
              <w:right w:val="single" w:sz="4" w:space="0" w:color="auto"/>
            </w:tcBorders>
            <w:vAlign w:val="center"/>
            <w:hideMark/>
          </w:tcPr>
          <w:p w14:paraId="2D02B3F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Better utilization of existing and novel feed and forage resources through: scalable &amp; gender-responsive processing technologies, management strategies to conserve &amp; </w:t>
            </w:r>
            <w:proofErr w:type="spellStart"/>
            <w:r w:rsidRPr="00D10851">
              <w:rPr>
                <w:rFonts w:eastAsia="Times New Roman"/>
                <w:color w:val="000000"/>
                <w:sz w:val="20"/>
                <w:szCs w:val="20"/>
              </w:rPr>
              <w:t>rehabiliate</w:t>
            </w:r>
            <w:proofErr w:type="spellEnd"/>
            <w:r w:rsidRPr="00D10851">
              <w:rPr>
                <w:rFonts w:eastAsia="Times New Roman"/>
                <w:color w:val="000000"/>
                <w:sz w:val="20"/>
                <w:szCs w:val="20"/>
              </w:rPr>
              <w:t xml:space="preserve"> rangelands while producing, preserving &amp; storing feed </w:t>
            </w:r>
            <w:proofErr w:type="spellStart"/>
            <w:r w:rsidRPr="00D10851">
              <w:rPr>
                <w:rFonts w:eastAsia="Times New Roman"/>
                <w:color w:val="000000"/>
                <w:sz w:val="20"/>
                <w:szCs w:val="20"/>
              </w:rPr>
              <w:t>biomas</w:t>
            </w:r>
            <w:proofErr w:type="spellEnd"/>
            <w:r w:rsidRPr="00D10851">
              <w:rPr>
                <w:rFonts w:eastAsia="Times New Roman"/>
                <w:color w:val="000000"/>
                <w:sz w:val="20"/>
                <w:szCs w:val="20"/>
              </w:rPr>
              <w:t xml:space="preserve"> and diet formulation that increases productivity while reducing overall feed &amp; forage costs and environment impacts, by national &amp; international development partners, government agencies &amp; extension services, the private sector and community-based </w:t>
            </w:r>
            <w:proofErr w:type="spellStart"/>
            <w:r w:rsidRPr="00D10851">
              <w:rPr>
                <w:rFonts w:eastAsia="Times New Roman"/>
                <w:color w:val="000000"/>
                <w:sz w:val="20"/>
                <w:szCs w:val="20"/>
              </w:rPr>
              <w:t>organisations</w:t>
            </w:r>
            <w:proofErr w:type="spellEnd"/>
            <w:r w:rsidRPr="00D10851">
              <w:rPr>
                <w:rFonts w:eastAsia="Times New Roman"/>
                <w:color w:val="000000"/>
                <w:sz w:val="20"/>
                <w:szCs w:val="20"/>
              </w:rPr>
              <w:t xml:space="preserve"> in 3 priority countries.</w:t>
            </w:r>
          </w:p>
        </w:tc>
        <w:tc>
          <w:tcPr>
            <w:tcW w:w="792" w:type="pct"/>
            <w:tcBorders>
              <w:top w:val="nil"/>
              <w:left w:val="nil"/>
              <w:bottom w:val="single" w:sz="4" w:space="0" w:color="auto"/>
              <w:right w:val="single" w:sz="4" w:space="0" w:color="auto"/>
            </w:tcBorders>
            <w:vAlign w:val="center"/>
            <w:hideMark/>
          </w:tcPr>
          <w:p w14:paraId="5BBECAF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 on availability, accessibility &amp; use</w:t>
            </w:r>
          </w:p>
        </w:tc>
        <w:tc>
          <w:tcPr>
            <w:tcW w:w="1947" w:type="pct"/>
            <w:tcBorders>
              <w:top w:val="nil"/>
              <w:left w:val="nil"/>
              <w:bottom w:val="single" w:sz="4" w:space="0" w:color="auto"/>
              <w:right w:val="single" w:sz="4" w:space="0" w:color="auto"/>
            </w:tcBorders>
            <w:vAlign w:val="center"/>
            <w:hideMark/>
          </w:tcPr>
          <w:p w14:paraId="417C89F2" w14:textId="0427AFC1"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471646F8" w14:textId="77777777" w:rsidTr="00B31233">
        <w:trPr>
          <w:trHeight w:val="1545"/>
        </w:trPr>
        <w:tc>
          <w:tcPr>
            <w:tcW w:w="389" w:type="pct"/>
            <w:tcBorders>
              <w:top w:val="nil"/>
              <w:left w:val="single" w:sz="4" w:space="0" w:color="auto"/>
              <w:bottom w:val="single" w:sz="4" w:space="0" w:color="auto"/>
              <w:right w:val="single" w:sz="4" w:space="0" w:color="auto"/>
            </w:tcBorders>
            <w:noWrap/>
            <w:vAlign w:val="center"/>
            <w:hideMark/>
          </w:tcPr>
          <w:p w14:paraId="564D998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7A081DF1"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Better utilization of existing and novel feed and forage resources through: scalable &amp; gender-responsive processing technologies, management strategies to conserve &amp; </w:t>
            </w:r>
            <w:proofErr w:type="spellStart"/>
            <w:r w:rsidRPr="00D10851">
              <w:rPr>
                <w:rFonts w:eastAsia="Times New Roman"/>
                <w:color w:val="000000"/>
                <w:sz w:val="20"/>
                <w:szCs w:val="20"/>
              </w:rPr>
              <w:t>rehabiliate</w:t>
            </w:r>
            <w:proofErr w:type="spellEnd"/>
            <w:r w:rsidRPr="00D10851">
              <w:rPr>
                <w:rFonts w:eastAsia="Times New Roman"/>
                <w:color w:val="000000"/>
                <w:sz w:val="20"/>
                <w:szCs w:val="20"/>
              </w:rPr>
              <w:t xml:space="preserve"> rangelands while producing, preserving &amp; storing feed </w:t>
            </w:r>
            <w:proofErr w:type="spellStart"/>
            <w:r w:rsidRPr="00D10851">
              <w:rPr>
                <w:rFonts w:eastAsia="Times New Roman"/>
                <w:color w:val="000000"/>
                <w:sz w:val="20"/>
                <w:szCs w:val="20"/>
              </w:rPr>
              <w:t>biomas</w:t>
            </w:r>
            <w:proofErr w:type="spellEnd"/>
            <w:r w:rsidRPr="00D10851">
              <w:rPr>
                <w:rFonts w:eastAsia="Times New Roman"/>
                <w:color w:val="000000"/>
                <w:sz w:val="20"/>
                <w:szCs w:val="20"/>
              </w:rPr>
              <w:t xml:space="preserve"> and diet formulation that increases productivity while reducing overall feed &amp; forage costs and environment impacts, by national &amp; international development partners, government agencies &amp; extension services, the private sector and community-based </w:t>
            </w:r>
            <w:proofErr w:type="spellStart"/>
            <w:r w:rsidRPr="00D10851">
              <w:rPr>
                <w:rFonts w:eastAsia="Times New Roman"/>
                <w:color w:val="000000"/>
                <w:sz w:val="20"/>
                <w:szCs w:val="20"/>
              </w:rPr>
              <w:t>organisations</w:t>
            </w:r>
            <w:proofErr w:type="spellEnd"/>
            <w:r w:rsidRPr="00D10851">
              <w:rPr>
                <w:rFonts w:eastAsia="Times New Roman"/>
                <w:color w:val="000000"/>
                <w:sz w:val="20"/>
                <w:szCs w:val="20"/>
              </w:rPr>
              <w:t xml:space="preserve"> in 3 priority countries.</w:t>
            </w:r>
          </w:p>
        </w:tc>
        <w:tc>
          <w:tcPr>
            <w:tcW w:w="792" w:type="pct"/>
            <w:tcBorders>
              <w:top w:val="nil"/>
              <w:left w:val="nil"/>
              <w:bottom w:val="single" w:sz="4" w:space="0" w:color="auto"/>
              <w:right w:val="single" w:sz="4" w:space="0" w:color="auto"/>
            </w:tcBorders>
            <w:vAlign w:val="center"/>
            <w:hideMark/>
          </w:tcPr>
          <w:p w14:paraId="2471AC7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 on availability, accessibility &amp; use</w:t>
            </w:r>
          </w:p>
        </w:tc>
        <w:tc>
          <w:tcPr>
            <w:tcW w:w="1947" w:type="pct"/>
            <w:tcBorders>
              <w:top w:val="nil"/>
              <w:left w:val="nil"/>
              <w:bottom w:val="single" w:sz="4" w:space="0" w:color="auto"/>
              <w:right w:val="single" w:sz="4" w:space="0" w:color="auto"/>
            </w:tcBorders>
            <w:vAlign w:val="center"/>
            <w:hideMark/>
          </w:tcPr>
          <w:p w14:paraId="37F18208" w14:textId="018E384A"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76F480B2"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CAD7EA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66E1598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Livestock producers apply management strategies to conserve and rehabilitate rangelands and use diets that increase productivity in 1 priority country (2019). </w:t>
            </w:r>
          </w:p>
        </w:tc>
        <w:tc>
          <w:tcPr>
            <w:tcW w:w="792" w:type="pct"/>
            <w:tcBorders>
              <w:top w:val="nil"/>
              <w:left w:val="nil"/>
              <w:bottom w:val="single" w:sz="4" w:space="0" w:color="auto"/>
              <w:right w:val="single" w:sz="4" w:space="0" w:color="auto"/>
            </w:tcBorders>
            <w:vAlign w:val="center"/>
            <w:hideMark/>
          </w:tcPr>
          <w:p w14:paraId="6E33C5F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use of management strategies</w:t>
            </w:r>
          </w:p>
        </w:tc>
        <w:tc>
          <w:tcPr>
            <w:tcW w:w="1947" w:type="pct"/>
            <w:tcBorders>
              <w:top w:val="nil"/>
              <w:left w:val="nil"/>
              <w:bottom w:val="single" w:sz="4" w:space="0" w:color="auto"/>
              <w:right w:val="single" w:sz="4" w:space="0" w:color="auto"/>
            </w:tcBorders>
            <w:vAlign w:val="center"/>
            <w:hideMark/>
          </w:tcPr>
          <w:p w14:paraId="533D6FBD"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4154CD7D"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1CFA211B"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42D4C6C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Livestock producers apply management strategies to conserve and rehabilitate rangelands and use diets that increase productivity in 1 priority country (2019). </w:t>
            </w:r>
          </w:p>
        </w:tc>
        <w:tc>
          <w:tcPr>
            <w:tcW w:w="792" w:type="pct"/>
            <w:tcBorders>
              <w:top w:val="nil"/>
              <w:left w:val="nil"/>
              <w:bottom w:val="single" w:sz="4" w:space="0" w:color="auto"/>
              <w:right w:val="single" w:sz="4" w:space="0" w:color="auto"/>
            </w:tcBorders>
            <w:vAlign w:val="center"/>
            <w:hideMark/>
          </w:tcPr>
          <w:p w14:paraId="77DA7C1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use of management strategies</w:t>
            </w:r>
          </w:p>
        </w:tc>
        <w:tc>
          <w:tcPr>
            <w:tcW w:w="1947" w:type="pct"/>
            <w:tcBorders>
              <w:top w:val="nil"/>
              <w:left w:val="nil"/>
              <w:bottom w:val="single" w:sz="4" w:space="0" w:color="auto"/>
              <w:right w:val="single" w:sz="4" w:space="0" w:color="auto"/>
            </w:tcBorders>
            <w:vAlign w:val="center"/>
            <w:hideMark/>
          </w:tcPr>
          <w:p w14:paraId="13D72FE3" w14:textId="481212B3"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4A90FEB3"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6D5C0CD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7F64E16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Livestock producers apply management strategies to conserve and rehabilitate rangelands and use diets that increase productivity in 1 priority country (2019). </w:t>
            </w:r>
          </w:p>
        </w:tc>
        <w:tc>
          <w:tcPr>
            <w:tcW w:w="792" w:type="pct"/>
            <w:tcBorders>
              <w:top w:val="nil"/>
              <w:left w:val="nil"/>
              <w:bottom w:val="single" w:sz="4" w:space="0" w:color="auto"/>
              <w:right w:val="single" w:sz="4" w:space="0" w:color="auto"/>
            </w:tcBorders>
            <w:vAlign w:val="center"/>
            <w:hideMark/>
          </w:tcPr>
          <w:p w14:paraId="5C27214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use of management strategies</w:t>
            </w:r>
          </w:p>
        </w:tc>
        <w:tc>
          <w:tcPr>
            <w:tcW w:w="1947" w:type="pct"/>
            <w:tcBorders>
              <w:top w:val="nil"/>
              <w:left w:val="nil"/>
              <w:bottom w:val="single" w:sz="4" w:space="0" w:color="auto"/>
              <w:right w:val="single" w:sz="4" w:space="0" w:color="auto"/>
            </w:tcBorders>
            <w:vAlign w:val="center"/>
            <w:hideMark/>
          </w:tcPr>
          <w:p w14:paraId="64346EF1" w14:textId="7864301F"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661E69D7"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787E92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72" w:type="pct"/>
            <w:tcBorders>
              <w:top w:val="nil"/>
              <w:left w:val="nil"/>
              <w:bottom w:val="single" w:sz="4" w:space="0" w:color="auto"/>
              <w:right w:val="single" w:sz="4" w:space="0" w:color="auto"/>
            </w:tcBorders>
            <w:vAlign w:val="center"/>
            <w:hideMark/>
          </w:tcPr>
          <w:p w14:paraId="74075121"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Livestock producers apply management strategies to conserve and rehabilitate rangelands and use diets that increase productivity in a further 2 priority countries (2022). </w:t>
            </w:r>
          </w:p>
        </w:tc>
        <w:tc>
          <w:tcPr>
            <w:tcW w:w="792" w:type="pct"/>
            <w:tcBorders>
              <w:top w:val="nil"/>
              <w:left w:val="nil"/>
              <w:bottom w:val="single" w:sz="4" w:space="0" w:color="auto"/>
              <w:right w:val="single" w:sz="4" w:space="0" w:color="auto"/>
            </w:tcBorders>
            <w:vAlign w:val="center"/>
            <w:hideMark/>
          </w:tcPr>
          <w:p w14:paraId="57C05D6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use of management strategies</w:t>
            </w:r>
          </w:p>
        </w:tc>
        <w:tc>
          <w:tcPr>
            <w:tcW w:w="1947" w:type="pct"/>
            <w:tcBorders>
              <w:top w:val="nil"/>
              <w:left w:val="nil"/>
              <w:bottom w:val="single" w:sz="4" w:space="0" w:color="auto"/>
              <w:right w:val="single" w:sz="4" w:space="0" w:color="auto"/>
            </w:tcBorders>
            <w:vAlign w:val="center"/>
            <w:hideMark/>
          </w:tcPr>
          <w:p w14:paraId="09CBAFA8"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4D34A56D"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7CF449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2586DC0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Livestock producers apply management strategies to conserve and rehabilitate rangelands and use diets that increase productivity in a further 2 priority countries (2022). </w:t>
            </w:r>
          </w:p>
        </w:tc>
        <w:tc>
          <w:tcPr>
            <w:tcW w:w="792" w:type="pct"/>
            <w:tcBorders>
              <w:top w:val="nil"/>
              <w:left w:val="nil"/>
              <w:bottom w:val="single" w:sz="4" w:space="0" w:color="auto"/>
              <w:right w:val="single" w:sz="4" w:space="0" w:color="auto"/>
            </w:tcBorders>
            <w:vAlign w:val="center"/>
            <w:hideMark/>
          </w:tcPr>
          <w:p w14:paraId="41B4A2F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use of management strategies</w:t>
            </w:r>
          </w:p>
        </w:tc>
        <w:tc>
          <w:tcPr>
            <w:tcW w:w="1947" w:type="pct"/>
            <w:tcBorders>
              <w:top w:val="nil"/>
              <w:left w:val="nil"/>
              <w:bottom w:val="single" w:sz="4" w:space="0" w:color="auto"/>
              <w:right w:val="single" w:sz="4" w:space="0" w:color="auto"/>
            </w:tcBorders>
            <w:vAlign w:val="center"/>
            <w:hideMark/>
          </w:tcPr>
          <w:p w14:paraId="49DD633B" w14:textId="36970B6D"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575BA167"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77BB1C0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602EA1F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Livestock producers apply management strategies to conserve and rehabilitate rangelands and use diets that increase productivity in a further 2 priority countries (2022). </w:t>
            </w:r>
          </w:p>
        </w:tc>
        <w:tc>
          <w:tcPr>
            <w:tcW w:w="792" w:type="pct"/>
            <w:tcBorders>
              <w:top w:val="nil"/>
              <w:left w:val="nil"/>
              <w:bottom w:val="single" w:sz="4" w:space="0" w:color="auto"/>
              <w:right w:val="single" w:sz="4" w:space="0" w:color="auto"/>
            </w:tcBorders>
            <w:vAlign w:val="center"/>
            <w:hideMark/>
          </w:tcPr>
          <w:p w14:paraId="78094D5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use of management strategies</w:t>
            </w:r>
          </w:p>
        </w:tc>
        <w:tc>
          <w:tcPr>
            <w:tcW w:w="1947" w:type="pct"/>
            <w:tcBorders>
              <w:top w:val="nil"/>
              <w:left w:val="nil"/>
              <w:bottom w:val="single" w:sz="4" w:space="0" w:color="auto"/>
              <w:right w:val="single" w:sz="4" w:space="0" w:color="auto"/>
            </w:tcBorders>
            <w:vAlign w:val="center"/>
            <w:hideMark/>
          </w:tcPr>
          <w:p w14:paraId="17E8C1B3" w14:textId="5B9E194E"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6F0A27F0"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714BE12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0709953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Increased uptake and impact of improved feeds and forages and processing technologies, with a particular focus on women, young people and other marginalized groups (proof of concept) in 3 priority countries (2019). </w:t>
            </w:r>
          </w:p>
        </w:tc>
        <w:tc>
          <w:tcPr>
            <w:tcW w:w="792" w:type="pct"/>
            <w:tcBorders>
              <w:top w:val="nil"/>
              <w:left w:val="nil"/>
              <w:bottom w:val="single" w:sz="4" w:space="0" w:color="auto"/>
              <w:right w:val="single" w:sz="4" w:space="0" w:color="auto"/>
            </w:tcBorders>
            <w:vAlign w:val="center"/>
            <w:hideMark/>
          </w:tcPr>
          <w:p w14:paraId="15AE6F8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uptake and impact</w:t>
            </w:r>
          </w:p>
        </w:tc>
        <w:tc>
          <w:tcPr>
            <w:tcW w:w="1947" w:type="pct"/>
            <w:tcBorders>
              <w:top w:val="nil"/>
              <w:left w:val="nil"/>
              <w:bottom w:val="single" w:sz="4" w:space="0" w:color="auto"/>
              <w:right w:val="single" w:sz="4" w:space="0" w:color="auto"/>
            </w:tcBorders>
            <w:vAlign w:val="center"/>
            <w:hideMark/>
          </w:tcPr>
          <w:p w14:paraId="5FF9038D"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6F55C8CB"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73AB1BB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065353A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Increased uptake and impact of improved feeds and forages and processing technologies, with a particular focus on women, young people and other marginalized groups (proof of concept) in 3 priority countries (2019). </w:t>
            </w:r>
          </w:p>
        </w:tc>
        <w:tc>
          <w:tcPr>
            <w:tcW w:w="792" w:type="pct"/>
            <w:tcBorders>
              <w:top w:val="nil"/>
              <w:left w:val="nil"/>
              <w:bottom w:val="single" w:sz="4" w:space="0" w:color="auto"/>
              <w:right w:val="single" w:sz="4" w:space="0" w:color="auto"/>
            </w:tcBorders>
            <w:vAlign w:val="center"/>
            <w:hideMark/>
          </w:tcPr>
          <w:p w14:paraId="45BD50F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uptake and impact</w:t>
            </w:r>
          </w:p>
        </w:tc>
        <w:tc>
          <w:tcPr>
            <w:tcW w:w="1947" w:type="pct"/>
            <w:tcBorders>
              <w:top w:val="nil"/>
              <w:left w:val="nil"/>
              <w:bottom w:val="single" w:sz="4" w:space="0" w:color="auto"/>
              <w:right w:val="single" w:sz="4" w:space="0" w:color="auto"/>
            </w:tcBorders>
            <w:vAlign w:val="center"/>
            <w:hideMark/>
          </w:tcPr>
          <w:p w14:paraId="0AD6D92A" w14:textId="5B3DB4D4"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52C4E1B6"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4904F7D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5EA5337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Increased uptake and impact of improved feeds and forages and processing technologies, with a particular focus on women, young people and other marginalized groups (proof of concept) in 3 priority countries (2019). </w:t>
            </w:r>
          </w:p>
        </w:tc>
        <w:tc>
          <w:tcPr>
            <w:tcW w:w="792" w:type="pct"/>
            <w:tcBorders>
              <w:top w:val="nil"/>
              <w:left w:val="nil"/>
              <w:bottom w:val="single" w:sz="4" w:space="0" w:color="auto"/>
              <w:right w:val="single" w:sz="4" w:space="0" w:color="auto"/>
            </w:tcBorders>
            <w:vAlign w:val="center"/>
            <w:hideMark/>
          </w:tcPr>
          <w:p w14:paraId="02B380A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uptake and impact</w:t>
            </w:r>
          </w:p>
        </w:tc>
        <w:tc>
          <w:tcPr>
            <w:tcW w:w="1947" w:type="pct"/>
            <w:tcBorders>
              <w:top w:val="nil"/>
              <w:left w:val="nil"/>
              <w:bottom w:val="single" w:sz="4" w:space="0" w:color="auto"/>
              <w:right w:val="single" w:sz="4" w:space="0" w:color="auto"/>
            </w:tcBorders>
            <w:vAlign w:val="center"/>
            <w:hideMark/>
          </w:tcPr>
          <w:p w14:paraId="3B5BFB4F" w14:textId="694F0DA4"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320C1A55" w14:textId="77777777" w:rsidTr="00B31233">
        <w:trPr>
          <w:trHeight w:val="780"/>
        </w:trPr>
        <w:tc>
          <w:tcPr>
            <w:tcW w:w="389" w:type="pct"/>
            <w:tcBorders>
              <w:top w:val="nil"/>
              <w:left w:val="single" w:sz="4" w:space="0" w:color="auto"/>
              <w:bottom w:val="single" w:sz="4" w:space="0" w:color="auto"/>
              <w:right w:val="single" w:sz="4" w:space="0" w:color="auto"/>
            </w:tcBorders>
            <w:noWrap/>
            <w:vAlign w:val="center"/>
            <w:hideMark/>
          </w:tcPr>
          <w:p w14:paraId="6613F60E"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26D3695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Increased uptake and impact of improved feeds and forages and processing technologies, with a particular focus on women, young people and other marginalized groups (proof of concept) in a further 2 priority countries (2022).</w:t>
            </w:r>
          </w:p>
        </w:tc>
        <w:tc>
          <w:tcPr>
            <w:tcW w:w="792" w:type="pct"/>
            <w:tcBorders>
              <w:top w:val="nil"/>
              <w:left w:val="nil"/>
              <w:bottom w:val="single" w:sz="4" w:space="0" w:color="auto"/>
              <w:right w:val="single" w:sz="4" w:space="0" w:color="auto"/>
            </w:tcBorders>
            <w:vAlign w:val="center"/>
            <w:hideMark/>
          </w:tcPr>
          <w:p w14:paraId="177D7B9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uptake and impact</w:t>
            </w:r>
          </w:p>
        </w:tc>
        <w:tc>
          <w:tcPr>
            <w:tcW w:w="1947" w:type="pct"/>
            <w:tcBorders>
              <w:top w:val="nil"/>
              <w:left w:val="nil"/>
              <w:bottom w:val="single" w:sz="4" w:space="0" w:color="auto"/>
              <w:right w:val="single" w:sz="4" w:space="0" w:color="auto"/>
            </w:tcBorders>
            <w:vAlign w:val="center"/>
            <w:hideMark/>
          </w:tcPr>
          <w:p w14:paraId="43FBE850"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00EA4392" w14:textId="77777777" w:rsidTr="00B31233">
        <w:trPr>
          <w:trHeight w:val="780"/>
        </w:trPr>
        <w:tc>
          <w:tcPr>
            <w:tcW w:w="389" w:type="pct"/>
            <w:tcBorders>
              <w:top w:val="nil"/>
              <w:left w:val="single" w:sz="4" w:space="0" w:color="auto"/>
              <w:bottom w:val="single" w:sz="4" w:space="0" w:color="auto"/>
              <w:right w:val="single" w:sz="4" w:space="0" w:color="auto"/>
            </w:tcBorders>
            <w:noWrap/>
            <w:vAlign w:val="center"/>
            <w:hideMark/>
          </w:tcPr>
          <w:p w14:paraId="155AFD7B"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5EBB1FE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Increased uptake and impact of improved feeds and forages and processing technologies, with a particular focus on women, young people and other marginalized groups (proof of concept) in a further 2 priority countries (2022).</w:t>
            </w:r>
          </w:p>
        </w:tc>
        <w:tc>
          <w:tcPr>
            <w:tcW w:w="792" w:type="pct"/>
            <w:tcBorders>
              <w:top w:val="nil"/>
              <w:left w:val="nil"/>
              <w:bottom w:val="single" w:sz="4" w:space="0" w:color="auto"/>
              <w:right w:val="single" w:sz="4" w:space="0" w:color="auto"/>
            </w:tcBorders>
            <w:vAlign w:val="center"/>
            <w:hideMark/>
          </w:tcPr>
          <w:p w14:paraId="4BC431BE"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uptake and impact</w:t>
            </w:r>
          </w:p>
        </w:tc>
        <w:tc>
          <w:tcPr>
            <w:tcW w:w="1947" w:type="pct"/>
            <w:tcBorders>
              <w:top w:val="nil"/>
              <w:left w:val="nil"/>
              <w:bottom w:val="single" w:sz="4" w:space="0" w:color="auto"/>
              <w:right w:val="single" w:sz="4" w:space="0" w:color="auto"/>
            </w:tcBorders>
            <w:vAlign w:val="center"/>
            <w:hideMark/>
          </w:tcPr>
          <w:p w14:paraId="40B528C7" w14:textId="18CB4A9C"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6FF2507A" w14:textId="77777777" w:rsidTr="00B31233">
        <w:trPr>
          <w:trHeight w:val="780"/>
        </w:trPr>
        <w:tc>
          <w:tcPr>
            <w:tcW w:w="389" w:type="pct"/>
            <w:tcBorders>
              <w:top w:val="nil"/>
              <w:left w:val="single" w:sz="4" w:space="0" w:color="auto"/>
              <w:bottom w:val="single" w:sz="4" w:space="0" w:color="auto"/>
              <w:right w:val="single" w:sz="4" w:space="0" w:color="auto"/>
            </w:tcBorders>
            <w:noWrap/>
            <w:vAlign w:val="center"/>
            <w:hideMark/>
          </w:tcPr>
          <w:p w14:paraId="362EF36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72" w:type="pct"/>
            <w:tcBorders>
              <w:top w:val="nil"/>
              <w:left w:val="nil"/>
              <w:bottom w:val="single" w:sz="4" w:space="0" w:color="auto"/>
              <w:right w:val="single" w:sz="4" w:space="0" w:color="auto"/>
            </w:tcBorders>
            <w:vAlign w:val="center"/>
            <w:hideMark/>
          </w:tcPr>
          <w:p w14:paraId="423BCB0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Increased uptake and impact of improved feeds and forages and processing technologies, with a particular focus on women, young people and other marginalized groups (proof of concept) in a further 2 priority countries (2022).</w:t>
            </w:r>
          </w:p>
        </w:tc>
        <w:tc>
          <w:tcPr>
            <w:tcW w:w="792" w:type="pct"/>
            <w:tcBorders>
              <w:top w:val="nil"/>
              <w:left w:val="nil"/>
              <w:bottom w:val="single" w:sz="4" w:space="0" w:color="auto"/>
              <w:right w:val="single" w:sz="4" w:space="0" w:color="auto"/>
            </w:tcBorders>
            <w:vAlign w:val="center"/>
            <w:hideMark/>
          </w:tcPr>
          <w:p w14:paraId="0AE9658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Survey on uptake and impact</w:t>
            </w:r>
          </w:p>
        </w:tc>
        <w:tc>
          <w:tcPr>
            <w:tcW w:w="1947" w:type="pct"/>
            <w:tcBorders>
              <w:top w:val="nil"/>
              <w:left w:val="nil"/>
              <w:bottom w:val="single" w:sz="4" w:space="0" w:color="auto"/>
              <w:right w:val="single" w:sz="4" w:space="0" w:color="auto"/>
            </w:tcBorders>
            <w:vAlign w:val="center"/>
            <w:hideMark/>
          </w:tcPr>
          <w:p w14:paraId="36E7A6AF" w14:textId="49FA0A14"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360EEB48"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E064E6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12FACFD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National and international development partners and other value-chain actors pilot test at least 4 extension approaches (including at least 1 that improves women’s access to information) in at least 1 CRP focus country (2019)</w:t>
            </w:r>
          </w:p>
        </w:tc>
        <w:tc>
          <w:tcPr>
            <w:tcW w:w="792" w:type="pct"/>
            <w:tcBorders>
              <w:top w:val="nil"/>
              <w:left w:val="nil"/>
              <w:bottom w:val="single" w:sz="4" w:space="0" w:color="auto"/>
              <w:right w:val="single" w:sz="4" w:space="0" w:color="auto"/>
            </w:tcBorders>
            <w:vAlign w:val="center"/>
            <w:hideMark/>
          </w:tcPr>
          <w:p w14:paraId="3B0324D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report on use of extension approaches; survey of farmers</w:t>
            </w:r>
          </w:p>
        </w:tc>
        <w:tc>
          <w:tcPr>
            <w:tcW w:w="1947" w:type="pct"/>
            <w:tcBorders>
              <w:top w:val="nil"/>
              <w:left w:val="nil"/>
              <w:bottom w:val="single" w:sz="4" w:space="0" w:color="auto"/>
              <w:right w:val="single" w:sz="4" w:space="0" w:color="auto"/>
            </w:tcBorders>
            <w:vAlign w:val="center"/>
            <w:hideMark/>
          </w:tcPr>
          <w:p w14:paraId="02A95AD9"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3DEAE211"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756508B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400B4F7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National and international development partners and other value-chain actors pilot test at least 4 extension approaches (including at least 1 that improves women’s access to information) in at least 1 CRP focus country (2019)</w:t>
            </w:r>
          </w:p>
        </w:tc>
        <w:tc>
          <w:tcPr>
            <w:tcW w:w="792" w:type="pct"/>
            <w:tcBorders>
              <w:top w:val="nil"/>
              <w:left w:val="nil"/>
              <w:bottom w:val="single" w:sz="4" w:space="0" w:color="auto"/>
              <w:right w:val="single" w:sz="4" w:space="0" w:color="auto"/>
            </w:tcBorders>
            <w:vAlign w:val="center"/>
            <w:hideMark/>
          </w:tcPr>
          <w:p w14:paraId="0CF5122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report on use of extension approaches; survey of farmers</w:t>
            </w:r>
          </w:p>
        </w:tc>
        <w:tc>
          <w:tcPr>
            <w:tcW w:w="1947" w:type="pct"/>
            <w:tcBorders>
              <w:top w:val="nil"/>
              <w:left w:val="nil"/>
              <w:bottom w:val="single" w:sz="4" w:space="0" w:color="auto"/>
              <w:right w:val="single" w:sz="4" w:space="0" w:color="auto"/>
            </w:tcBorders>
            <w:vAlign w:val="center"/>
            <w:hideMark/>
          </w:tcPr>
          <w:p w14:paraId="30C62E4C" w14:textId="18617F14"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376B9211"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76EF727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5B06A28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National and international development partners and other value-chain actors pilot test at least 4 extension approaches (including at least 1 that improves women’s access to information) in at least 1 CRP focus country (2019)</w:t>
            </w:r>
          </w:p>
        </w:tc>
        <w:tc>
          <w:tcPr>
            <w:tcW w:w="792" w:type="pct"/>
            <w:tcBorders>
              <w:top w:val="nil"/>
              <w:left w:val="nil"/>
              <w:bottom w:val="single" w:sz="4" w:space="0" w:color="auto"/>
              <w:right w:val="single" w:sz="4" w:space="0" w:color="auto"/>
            </w:tcBorders>
            <w:vAlign w:val="center"/>
            <w:hideMark/>
          </w:tcPr>
          <w:p w14:paraId="289625E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report on use of extension approaches; survey of farmers</w:t>
            </w:r>
          </w:p>
        </w:tc>
        <w:tc>
          <w:tcPr>
            <w:tcW w:w="1947" w:type="pct"/>
            <w:tcBorders>
              <w:top w:val="nil"/>
              <w:left w:val="nil"/>
              <w:bottom w:val="single" w:sz="4" w:space="0" w:color="auto"/>
              <w:right w:val="single" w:sz="4" w:space="0" w:color="auto"/>
            </w:tcBorders>
            <w:vAlign w:val="center"/>
            <w:hideMark/>
          </w:tcPr>
          <w:p w14:paraId="233806DA" w14:textId="6F54E5A0"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4CE65181"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4CF6AD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1442C40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Inclusive business models for improved supply of forages and feed processing systems tested and validated by multiple partners across 4 priority countries (2019). </w:t>
            </w:r>
          </w:p>
        </w:tc>
        <w:tc>
          <w:tcPr>
            <w:tcW w:w="792" w:type="pct"/>
            <w:tcBorders>
              <w:top w:val="nil"/>
              <w:left w:val="nil"/>
              <w:bottom w:val="single" w:sz="4" w:space="0" w:color="auto"/>
              <w:right w:val="single" w:sz="4" w:space="0" w:color="auto"/>
            </w:tcBorders>
            <w:vAlign w:val="center"/>
            <w:hideMark/>
          </w:tcPr>
          <w:p w14:paraId="6067E98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Analysis of business model testing; partner reports</w:t>
            </w:r>
          </w:p>
        </w:tc>
        <w:tc>
          <w:tcPr>
            <w:tcW w:w="1947" w:type="pct"/>
            <w:tcBorders>
              <w:top w:val="nil"/>
              <w:left w:val="nil"/>
              <w:bottom w:val="single" w:sz="4" w:space="0" w:color="auto"/>
              <w:right w:val="single" w:sz="4" w:space="0" w:color="auto"/>
            </w:tcBorders>
            <w:vAlign w:val="center"/>
            <w:hideMark/>
          </w:tcPr>
          <w:p w14:paraId="0D77EDB1"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2ED849D4"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AD1902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14946DFB"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Inclusive business models for improved supply of forages and feed processing systems tested and validated by multiple partners across 4 priority countries (2019). </w:t>
            </w:r>
          </w:p>
        </w:tc>
        <w:tc>
          <w:tcPr>
            <w:tcW w:w="792" w:type="pct"/>
            <w:tcBorders>
              <w:top w:val="nil"/>
              <w:left w:val="nil"/>
              <w:bottom w:val="single" w:sz="4" w:space="0" w:color="auto"/>
              <w:right w:val="single" w:sz="4" w:space="0" w:color="auto"/>
            </w:tcBorders>
            <w:vAlign w:val="center"/>
            <w:hideMark/>
          </w:tcPr>
          <w:p w14:paraId="1D4BFE0B"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Analysis of business model testing; partner reports</w:t>
            </w:r>
          </w:p>
        </w:tc>
        <w:tc>
          <w:tcPr>
            <w:tcW w:w="1947" w:type="pct"/>
            <w:tcBorders>
              <w:top w:val="nil"/>
              <w:left w:val="nil"/>
              <w:bottom w:val="single" w:sz="4" w:space="0" w:color="auto"/>
              <w:right w:val="single" w:sz="4" w:space="0" w:color="auto"/>
            </w:tcBorders>
            <w:vAlign w:val="center"/>
            <w:hideMark/>
          </w:tcPr>
          <w:p w14:paraId="075DA6E5" w14:textId="26FA1048"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546D515B"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3A950B0E"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72" w:type="pct"/>
            <w:tcBorders>
              <w:top w:val="nil"/>
              <w:left w:val="nil"/>
              <w:bottom w:val="single" w:sz="4" w:space="0" w:color="auto"/>
              <w:right w:val="single" w:sz="4" w:space="0" w:color="auto"/>
            </w:tcBorders>
            <w:vAlign w:val="center"/>
            <w:hideMark/>
          </w:tcPr>
          <w:p w14:paraId="02D5E50B"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Inclusive business models for improved supply of forages and feed processing systems tested and validated by multiple partners across 4 priority countries (2019). </w:t>
            </w:r>
          </w:p>
        </w:tc>
        <w:tc>
          <w:tcPr>
            <w:tcW w:w="792" w:type="pct"/>
            <w:tcBorders>
              <w:top w:val="nil"/>
              <w:left w:val="nil"/>
              <w:bottom w:val="single" w:sz="4" w:space="0" w:color="auto"/>
              <w:right w:val="single" w:sz="4" w:space="0" w:color="auto"/>
            </w:tcBorders>
            <w:vAlign w:val="center"/>
            <w:hideMark/>
          </w:tcPr>
          <w:p w14:paraId="62C07903"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Analysis of business model testing; partner reports</w:t>
            </w:r>
          </w:p>
        </w:tc>
        <w:tc>
          <w:tcPr>
            <w:tcW w:w="1947" w:type="pct"/>
            <w:tcBorders>
              <w:top w:val="nil"/>
              <w:left w:val="nil"/>
              <w:bottom w:val="single" w:sz="4" w:space="0" w:color="auto"/>
              <w:right w:val="single" w:sz="4" w:space="0" w:color="auto"/>
            </w:tcBorders>
            <w:vAlign w:val="center"/>
            <w:hideMark/>
          </w:tcPr>
          <w:p w14:paraId="0CEF53C5" w14:textId="624F5606"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7F0C85BC"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00D6F10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50E901F1"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Inclusive business models for improved supply of forages and feed processing systems tested and validated by multiple partners across a further 3 priority countries (2022).</w:t>
            </w:r>
          </w:p>
        </w:tc>
        <w:tc>
          <w:tcPr>
            <w:tcW w:w="792" w:type="pct"/>
            <w:tcBorders>
              <w:top w:val="nil"/>
              <w:left w:val="nil"/>
              <w:bottom w:val="single" w:sz="4" w:space="0" w:color="auto"/>
              <w:right w:val="single" w:sz="4" w:space="0" w:color="auto"/>
            </w:tcBorders>
            <w:vAlign w:val="center"/>
            <w:hideMark/>
          </w:tcPr>
          <w:p w14:paraId="15FC4C1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Analysis of business model testing; partner reports</w:t>
            </w:r>
          </w:p>
        </w:tc>
        <w:tc>
          <w:tcPr>
            <w:tcW w:w="1947" w:type="pct"/>
            <w:tcBorders>
              <w:top w:val="nil"/>
              <w:left w:val="nil"/>
              <w:bottom w:val="single" w:sz="4" w:space="0" w:color="auto"/>
              <w:right w:val="single" w:sz="4" w:space="0" w:color="auto"/>
            </w:tcBorders>
            <w:vAlign w:val="center"/>
            <w:hideMark/>
          </w:tcPr>
          <w:p w14:paraId="0AFF4BD3"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45E1732F"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1E73845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72" w:type="pct"/>
            <w:tcBorders>
              <w:top w:val="nil"/>
              <w:left w:val="nil"/>
              <w:bottom w:val="single" w:sz="4" w:space="0" w:color="auto"/>
              <w:right w:val="single" w:sz="4" w:space="0" w:color="auto"/>
            </w:tcBorders>
            <w:vAlign w:val="center"/>
            <w:hideMark/>
          </w:tcPr>
          <w:p w14:paraId="50A7FD8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Inclusive business models for improved supply of forages and feed processing systems tested and validated by multiple partners across a further 3 priority countries (2022).</w:t>
            </w:r>
          </w:p>
        </w:tc>
        <w:tc>
          <w:tcPr>
            <w:tcW w:w="792" w:type="pct"/>
            <w:tcBorders>
              <w:top w:val="nil"/>
              <w:left w:val="nil"/>
              <w:bottom w:val="single" w:sz="4" w:space="0" w:color="auto"/>
              <w:right w:val="single" w:sz="4" w:space="0" w:color="auto"/>
            </w:tcBorders>
            <w:vAlign w:val="center"/>
            <w:hideMark/>
          </w:tcPr>
          <w:p w14:paraId="57B6FA2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Analysis of business model testing; partner reports</w:t>
            </w:r>
          </w:p>
        </w:tc>
        <w:tc>
          <w:tcPr>
            <w:tcW w:w="1947" w:type="pct"/>
            <w:tcBorders>
              <w:top w:val="nil"/>
              <w:left w:val="nil"/>
              <w:bottom w:val="single" w:sz="4" w:space="0" w:color="auto"/>
              <w:right w:val="single" w:sz="4" w:space="0" w:color="auto"/>
            </w:tcBorders>
            <w:vAlign w:val="center"/>
            <w:hideMark/>
          </w:tcPr>
          <w:p w14:paraId="21A80556" w14:textId="18A4030B"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6FF1CAAF"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750C9BB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7FBF1D9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Inclusive business models for improved supply of forages and feed processing systems tested and validated by multiple partners across a further 3 priority countries (2022).</w:t>
            </w:r>
          </w:p>
        </w:tc>
        <w:tc>
          <w:tcPr>
            <w:tcW w:w="792" w:type="pct"/>
            <w:tcBorders>
              <w:top w:val="nil"/>
              <w:left w:val="nil"/>
              <w:bottom w:val="single" w:sz="4" w:space="0" w:color="auto"/>
              <w:right w:val="single" w:sz="4" w:space="0" w:color="auto"/>
            </w:tcBorders>
            <w:vAlign w:val="center"/>
            <w:hideMark/>
          </w:tcPr>
          <w:p w14:paraId="61DFF15E"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Analysis of business model testing; partner reports</w:t>
            </w:r>
          </w:p>
        </w:tc>
        <w:tc>
          <w:tcPr>
            <w:tcW w:w="1947" w:type="pct"/>
            <w:tcBorders>
              <w:top w:val="nil"/>
              <w:left w:val="nil"/>
              <w:bottom w:val="single" w:sz="4" w:space="0" w:color="auto"/>
              <w:right w:val="single" w:sz="4" w:space="0" w:color="auto"/>
            </w:tcBorders>
            <w:vAlign w:val="center"/>
            <w:hideMark/>
          </w:tcPr>
          <w:p w14:paraId="673B7B30" w14:textId="67156ED2"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1AFB1973"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29F98B25"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655BCFC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National and international development partners and other value-chain actors adopt and scale up at least 2 of the tested extension approaches (including at least 1 that improves women’s access to information) in 5 priority countries (2022).</w:t>
            </w:r>
          </w:p>
        </w:tc>
        <w:tc>
          <w:tcPr>
            <w:tcW w:w="792" w:type="pct"/>
            <w:tcBorders>
              <w:top w:val="nil"/>
              <w:left w:val="nil"/>
              <w:bottom w:val="single" w:sz="4" w:space="0" w:color="auto"/>
              <w:right w:val="single" w:sz="4" w:space="0" w:color="auto"/>
            </w:tcBorders>
            <w:vAlign w:val="center"/>
            <w:hideMark/>
          </w:tcPr>
          <w:p w14:paraId="0E3DD34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reports; including reach of approaches; survey of farmers</w:t>
            </w:r>
          </w:p>
        </w:tc>
        <w:tc>
          <w:tcPr>
            <w:tcW w:w="1947" w:type="pct"/>
            <w:tcBorders>
              <w:top w:val="nil"/>
              <w:left w:val="nil"/>
              <w:bottom w:val="single" w:sz="4" w:space="0" w:color="auto"/>
              <w:right w:val="single" w:sz="4" w:space="0" w:color="auto"/>
            </w:tcBorders>
            <w:vAlign w:val="center"/>
            <w:hideMark/>
          </w:tcPr>
          <w:p w14:paraId="74DE9B5C"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444DCFD7"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2E0C228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22954F0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National and international development partners and other value-chain actors adopt and scale up at least 2 of the tested extension approaches (including at least 1 that improves women’s access to information) in 5 priority countries (2022).</w:t>
            </w:r>
          </w:p>
        </w:tc>
        <w:tc>
          <w:tcPr>
            <w:tcW w:w="792" w:type="pct"/>
            <w:tcBorders>
              <w:top w:val="nil"/>
              <w:left w:val="nil"/>
              <w:bottom w:val="single" w:sz="4" w:space="0" w:color="auto"/>
              <w:right w:val="single" w:sz="4" w:space="0" w:color="auto"/>
            </w:tcBorders>
            <w:vAlign w:val="center"/>
            <w:hideMark/>
          </w:tcPr>
          <w:p w14:paraId="5505FCBC"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reports; including reach of approaches; survey of farmers</w:t>
            </w:r>
          </w:p>
        </w:tc>
        <w:tc>
          <w:tcPr>
            <w:tcW w:w="1947" w:type="pct"/>
            <w:tcBorders>
              <w:top w:val="nil"/>
              <w:left w:val="nil"/>
              <w:bottom w:val="single" w:sz="4" w:space="0" w:color="auto"/>
              <w:right w:val="single" w:sz="4" w:space="0" w:color="auto"/>
            </w:tcBorders>
            <w:vAlign w:val="center"/>
            <w:hideMark/>
          </w:tcPr>
          <w:p w14:paraId="61BDAAC9" w14:textId="3C496679"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2A331A5F"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782B3761"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2CF880F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National and international development partners and other value-chain actors adopt and scale up at least 2 of the tested extension approaches (including at least 1 that improves women’s access to information) in 5 priority countries (2022).</w:t>
            </w:r>
          </w:p>
        </w:tc>
        <w:tc>
          <w:tcPr>
            <w:tcW w:w="792" w:type="pct"/>
            <w:tcBorders>
              <w:top w:val="nil"/>
              <w:left w:val="nil"/>
              <w:bottom w:val="single" w:sz="4" w:space="0" w:color="auto"/>
              <w:right w:val="single" w:sz="4" w:space="0" w:color="auto"/>
            </w:tcBorders>
            <w:vAlign w:val="center"/>
            <w:hideMark/>
          </w:tcPr>
          <w:p w14:paraId="54797AB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Partner reports; including reach of approaches; survey of farmers</w:t>
            </w:r>
          </w:p>
        </w:tc>
        <w:tc>
          <w:tcPr>
            <w:tcW w:w="1947" w:type="pct"/>
            <w:tcBorders>
              <w:top w:val="nil"/>
              <w:left w:val="nil"/>
              <w:bottom w:val="single" w:sz="4" w:space="0" w:color="auto"/>
              <w:right w:val="single" w:sz="4" w:space="0" w:color="auto"/>
            </w:tcBorders>
            <w:vAlign w:val="center"/>
            <w:hideMark/>
          </w:tcPr>
          <w:p w14:paraId="5366CF7F" w14:textId="66ED1748"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0ABCC9B8"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0587832F"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3AC05F4B"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Co-creation with development and private-sector partners of up to 5000 small- or medium-sized enterprises in decentralized feed processing, forage marketing or seed multiplication, in 4 priority countries (2022).</w:t>
            </w:r>
          </w:p>
        </w:tc>
        <w:tc>
          <w:tcPr>
            <w:tcW w:w="792" w:type="pct"/>
            <w:tcBorders>
              <w:top w:val="nil"/>
              <w:left w:val="nil"/>
              <w:bottom w:val="single" w:sz="4" w:space="0" w:color="auto"/>
              <w:right w:val="single" w:sz="4" w:space="0" w:color="auto"/>
            </w:tcBorders>
            <w:vAlign w:val="center"/>
            <w:hideMark/>
          </w:tcPr>
          <w:p w14:paraId="01148316"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 on enterprises set-up</w:t>
            </w:r>
          </w:p>
        </w:tc>
        <w:tc>
          <w:tcPr>
            <w:tcW w:w="1947" w:type="pct"/>
            <w:tcBorders>
              <w:top w:val="nil"/>
              <w:left w:val="nil"/>
              <w:bottom w:val="single" w:sz="4" w:space="0" w:color="auto"/>
              <w:right w:val="single" w:sz="4" w:space="0" w:color="auto"/>
            </w:tcBorders>
            <w:vAlign w:val="center"/>
            <w:hideMark/>
          </w:tcPr>
          <w:p w14:paraId="0AF5975F"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52D3CEE5"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07934B49"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38BBEA8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Co-creation with development and private-sector partners of up to 5000 small- or medium-sized enterprises in decentralized feed processing, forage marketing or seed multiplication, in 4 priority countries (2022).</w:t>
            </w:r>
          </w:p>
        </w:tc>
        <w:tc>
          <w:tcPr>
            <w:tcW w:w="792" w:type="pct"/>
            <w:tcBorders>
              <w:top w:val="nil"/>
              <w:left w:val="nil"/>
              <w:bottom w:val="single" w:sz="4" w:space="0" w:color="auto"/>
              <w:right w:val="single" w:sz="4" w:space="0" w:color="auto"/>
            </w:tcBorders>
            <w:vAlign w:val="center"/>
            <w:hideMark/>
          </w:tcPr>
          <w:p w14:paraId="1C21055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 on enterprises set-up</w:t>
            </w:r>
          </w:p>
        </w:tc>
        <w:tc>
          <w:tcPr>
            <w:tcW w:w="1947" w:type="pct"/>
            <w:tcBorders>
              <w:top w:val="nil"/>
              <w:left w:val="nil"/>
              <w:bottom w:val="single" w:sz="4" w:space="0" w:color="auto"/>
              <w:right w:val="single" w:sz="4" w:space="0" w:color="auto"/>
            </w:tcBorders>
            <w:vAlign w:val="center"/>
            <w:hideMark/>
          </w:tcPr>
          <w:p w14:paraId="39D59C23" w14:textId="30A31181"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3D65458E" w14:textId="77777777" w:rsidTr="00B31233">
        <w:trPr>
          <w:trHeight w:val="765"/>
        </w:trPr>
        <w:tc>
          <w:tcPr>
            <w:tcW w:w="389" w:type="pct"/>
            <w:tcBorders>
              <w:top w:val="nil"/>
              <w:left w:val="single" w:sz="4" w:space="0" w:color="auto"/>
              <w:bottom w:val="single" w:sz="4" w:space="0" w:color="auto"/>
              <w:right w:val="single" w:sz="4" w:space="0" w:color="auto"/>
            </w:tcBorders>
            <w:noWrap/>
            <w:vAlign w:val="center"/>
            <w:hideMark/>
          </w:tcPr>
          <w:p w14:paraId="22B4FB6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72" w:type="pct"/>
            <w:tcBorders>
              <w:top w:val="nil"/>
              <w:left w:val="nil"/>
              <w:bottom w:val="single" w:sz="4" w:space="0" w:color="auto"/>
              <w:right w:val="single" w:sz="4" w:space="0" w:color="auto"/>
            </w:tcBorders>
            <w:vAlign w:val="center"/>
            <w:hideMark/>
          </w:tcPr>
          <w:p w14:paraId="141DCB48"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Co-creation with development and private-sector partners of up to 5000 small- or medium-sized enterprises in decentralized feed processing, forage marketing or seed multiplication, in 4 priority countries (2022).</w:t>
            </w:r>
          </w:p>
        </w:tc>
        <w:tc>
          <w:tcPr>
            <w:tcW w:w="792" w:type="pct"/>
            <w:tcBorders>
              <w:top w:val="nil"/>
              <w:left w:val="nil"/>
              <w:bottom w:val="single" w:sz="4" w:space="0" w:color="auto"/>
              <w:right w:val="single" w:sz="4" w:space="0" w:color="auto"/>
            </w:tcBorders>
            <w:vAlign w:val="center"/>
            <w:hideMark/>
          </w:tcPr>
          <w:p w14:paraId="560C3E5B"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Report on enterprises set-up</w:t>
            </w:r>
          </w:p>
        </w:tc>
        <w:tc>
          <w:tcPr>
            <w:tcW w:w="1947" w:type="pct"/>
            <w:tcBorders>
              <w:top w:val="nil"/>
              <w:left w:val="nil"/>
              <w:bottom w:val="single" w:sz="4" w:space="0" w:color="auto"/>
              <w:right w:val="single" w:sz="4" w:space="0" w:color="auto"/>
            </w:tcBorders>
            <w:vAlign w:val="center"/>
            <w:hideMark/>
          </w:tcPr>
          <w:p w14:paraId="2EC1018D" w14:textId="7AE34E5D"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r w:rsidR="00E57B21" w:rsidRPr="00D10851" w14:paraId="0D9F6195" w14:textId="77777777" w:rsidTr="00B31233">
        <w:trPr>
          <w:trHeight w:val="1290"/>
        </w:trPr>
        <w:tc>
          <w:tcPr>
            <w:tcW w:w="389" w:type="pct"/>
            <w:tcBorders>
              <w:top w:val="nil"/>
              <w:left w:val="single" w:sz="4" w:space="0" w:color="auto"/>
              <w:bottom w:val="single" w:sz="4" w:space="0" w:color="auto"/>
              <w:right w:val="single" w:sz="4" w:space="0" w:color="auto"/>
            </w:tcBorders>
            <w:noWrap/>
            <w:vAlign w:val="center"/>
            <w:hideMark/>
          </w:tcPr>
          <w:p w14:paraId="712A2F6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7A6A5670"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Increased delivery and uptake of feed and forage resources through proof-of-concept scaling, business model development and value-chain approaches by development partners, the private sector (feed &amp; forage traders, feed processors) and (1 million by 2022) farmers across diverse environments in priority countries and other locations in Latin America, North and East Africa and South and South East Asia.</w:t>
            </w:r>
          </w:p>
        </w:tc>
        <w:tc>
          <w:tcPr>
            <w:tcW w:w="792" w:type="pct"/>
            <w:tcBorders>
              <w:top w:val="nil"/>
              <w:left w:val="nil"/>
              <w:bottom w:val="single" w:sz="4" w:space="0" w:color="auto"/>
              <w:right w:val="single" w:sz="4" w:space="0" w:color="auto"/>
            </w:tcBorders>
            <w:vAlign w:val="center"/>
            <w:hideMark/>
          </w:tcPr>
          <w:p w14:paraId="5C8311F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Survey of partners and farmers on </w:t>
            </w:r>
            <w:proofErr w:type="spellStart"/>
            <w:r w:rsidRPr="00D10851">
              <w:rPr>
                <w:rFonts w:eastAsia="Times New Roman"/>
                <w:color w:val="000000"/>
                <w:sz w:val="20"/>
                <w:szCs w:val="20"/>
              </w:rPr>
              <w:t>updake</w:t>
            </w:r>
            <w:proofErr w:type="spellEnd"/>
            <w:r w:rsidRPr="00D10851">
              <w:rPr>
                <w:rFonts w:eastAsia="Times New Roman"/>
                <w:color w:val="000000"/>
                <w:sz w:val="20"/>
                <w:szCs w:val="20"/>
              </w:rPr>
              <w:t xml:space="preserve"> of feed &amp; forage resources and methodologies for scaling</w:t>
            </w:r>
          </w:p>
        </w:tc>
        <w:tc>
          <w:tcPr>
            <w:tcW w:w="1947" w:type="pct"/>
            <w:tcBorders>
              <w:top w:val="nil"/>
              <w:left w:val="nil"/>
              <w:bottom w:val="single" w:sz="4" w:space="0" w:color="auto"/>
              <w:right w:val="single" w:sz="4" w:space="0" w:color="auto"/>
            </w:tcBorders>
            <w:vAlign w:val="center"/>
            <w:hideMark/>
          </w:tcPr>
          <w:p w14:paraId="2B559770" w14:textId="77777777" w:rsidR="00E57B21" w:rsidRPr="00D10851" w:rsidRDefault="00E57B21" w:rsidP="00B31233">
            <w:pPr>
              <w:spacing w:line="254" w:lineRule="auto"/>
              <w:rPr>
                <w:rFonts w:eastAsia="Times New Roman"/>
                <w:sz w:val="20"/>
                <w:szCs w:val="20"/>
              </w:rPr>
            </w:pPr>
            <w:r w:rsidRPr="00D10851">
              <w:rPr>
                <w:rFonts w:eastAsia="Times New Roman"/>
                <w:sz w:val="20"/>
                <w:szCs w:val="20"/>
              </w:rPr>
              <w:t>More efficient use of inputs (LF&amp;F) - 1.8 million poor households (4 million individuals) efficiently using inputs through optimized feeding strategies, including rations and processing across 11 countries.</w:t>
            </w:r>
          </w:p>
        </w:tc>
      </w:tr>
      <w:tr w:rsidR="00E57B21" w:rsidRPr="00D10851" w14:paraId="35F4D2E2" w14:textId="77777777" w:rsidTr="00B31233">
        <w:trPr>
          <w:trHeight w:val="1290"/>
        </w:trPr>
        <w:tc>
          <w:tcPr>
            <w:tcW w:w="389" w:type="pct"/>
            <w:tcBorders>
              <w:top w:val="nil"/>
              <w:left w:val="single" w:sz="4" w:space="0" w:color="auto"/>
              <w:bottom w:val="single" w:sz="4" w:space="0" w:color="auto"/>
              <w:right w:val="single" w:sz="4" w:space="0" w:color="auto"/>
            </w:tcBorders>
            <w:noWrap/>
            <w:vAlign w:val="center"/>
            <w:hideMark/>
          </w:tcPr>
          <w:p w14:paraId="366F45F4"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65DB7DA7"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Increased delivery and uptake of feed and forage resources through proof-of-concept scaling, business model development and value-chain approaches by development partners, the private sector (feed &amp; forage traders, feed processors) and (1 million by 2022) farmers across diverse environments in priority countries and other locations in Latin America, North and East Africa and South and South East Asia.</w:t>
            </w:r>
          </w:p>
        </w:tc>
        <w:tc>
          <w:tcPr>
            <w:tcW w:w="792" w:type="pct"/>
            <w:tcBorders>
              <w:top w:val="nil"/>
              <w:left w:val="nil"/>
              <w:bottom w:val="single" w:sz="4" w:space="0" w:color="auto"/>
              <w:right w:val="single" w:sz="4" w:space="0" w:color="auto"/>
            </w:tcBorders>
            <w:vAlign w:val="center"/>
            <w:hideMark/>
          </w:tcPr>
          <w:p w14:paraId="30704B9B"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Survey of partners and farmers on </w:t>
            </w:r>
            <w:proofErr w:type="spellStart"/>
            <w:r w:rsidRPr="00D10851">
              <w:rPr>
                <w:rFonts w:eastAsia="Times New Roman"/>
                <w:color w:val="000000"/>
                <w:sz w:val="20"/>
                <w:szCs w:val="20"/>
              </w:rPr>
              <w:t>updake</w:t>
            </w:r>
            <w:proofErr w:type="spellEnd"/>
            <w:r w:rsidRPr="00D10851">
              <w:rPr>
                <w:rFonts w:eastAsia="Times New Roman"/>
                <w:color w:val="000000"/>
                <w:sz w:val="20"/>
                <w:szCs w:val="20"/>
              </w:rPr>
              <w:t xml:space="preserve"> of feed &amp; forage resources and methodologies for scaling</w:t>
            </w:r>
          </w:p>
        </w:tc>
        <w:tc>
          <w:tcPr>
            <w:tcW w:w="1947" w:type="pct"/>
            <w:tcBorders>
              <w:top w:val="nil"/>
              <w:left w:val="nil"/>
              <w:bottom w:val="single" w:sz="4" w:space="0" w:color="auto"/>
              <w:right w:val="single" w:sz="4" w:space="0" w:color="auto"/>
            </w:tcBorders>
            <w:vAlign w:val="center"/>
            <w:hideMark/>
          </w:tcPr>
          <w:p w14:paraId="5F114E47" w14:textId="7D423114"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Closed yield </w:t>
            </w:r>
            <w:proofErr w:type="gramStart"/>
            <w:r w:rsidRPr="00D10851">
              <w:rPr>
                <w:rFonts w:eastAsia="Times New Roman"/>
                <w:sz w:val="20"/>
                <w:szCs w:val="20"/>
              </w:rPr>
              <w:t>gap</w:t>
            </w:r>
            <w:r w:rsidR="00410A28" w:rsidRPr="00D10851">
              <w:rPr>
                <w:rFonts w:eastAsia="Times New Roman"/>
                <w:sz w:val="20"/>
                <w:szCs w:val="20"/>
              </w:rPr>
              <w:t xml:space="preserve"> .</w:t>
            </w:r>
            <w:proofErr w:type="gramEnd"/>
            <w:r w:rsidRPr="00D10851">
              <w:rPr>
                <w:rFonts w:eastAsia="Times New Roman"/>
                <w:sz w:val="20"/>
                <w:szCs w:val="20"/>
              </w:rPr>
              <w:t xml:space="preserve"> (LF&amp;F) - 1.8 million poor households (8.4 million individuals) realizing 30% increase, on average, in productivity through the use of improved feeding options and strategies, in 12 countries.</w:t>
            </w:r>
          </w:p>
        </w:tc>
      </w:tr>
      <w:tr w:rsidR="00E57B21" w:rsidRPr="00D10851" w14:paraId="428C3CEB" w14:textId="77777777" w:rsidTr="00B31233">
        <w:trPr>
          <w:trHeight w:val="1290"/>
        </w:trPr>
        <w:tc>
          <w:tcPr>
            <w:tcW w:w="389" w:type="pct"/>
            <w:tcBorders>
              <w:top w:val="nil"/>
              <w:left w:val="single" w:sz="4" w:space="0" w:color="auto"/>
              <w:bottom w:val="single" w:sz="4" w:space="0" w:color="auto"/>
              <w:right w:val="single" w:sz="4" w:space="0" w:color="auto"/>
            </w:tcBorders>
            <w:noWrap/>
            <w:vAlign w:val="center"/>
            <w:hideMark/>
          </w:tcPr>
          <w:p w14:paraId="0C4B00D2"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72" w:type="pct"/>
            <w:tcBorders>
              <w:top w:val="nil"/>
              <w:left w:val="nil"/>
              <w:bottom w:val="single" w:sz="4" w:space="0" w:color="auto"/>
              <w:right w:val="single" w:sz="4" w:space="0" w:color="auto"/>
            </w:tcBorders>
            <w:vAlign w:val="center"/>
            <w:hideMark/>
          </w:tcPr>
          <w:p w14:paraId="346B2E2A"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Increased delivery and uptake of feed and forage resources through proof-of-concept scaling, business model development and value-chain approaches by development partners, the private sector (feed &amp; forage traders, feed processors) and (1 million by 2022) farmers across diverse environments in priority countries and other locations in Latin America, North and East Africa and South and South East Asia.</w:t>
            </w:r>
          </w:p>
        </w:tc>
        <w:tc>
          <w:tcPr>
            <w:tcW w:w="792" w:type="pct"/>
            <w:tcBorders>
              <w:top w:val="nil"/>
              <w:left w:val="nil"/>
              <w:bottom w:val="single" w:sz="4" w:space="0" w:color="auto"/>
              <w:right w:val="single" w:sz="4" w:space="0" w:color="auto"/>
            </w:tcBorders>
            <w:vAlign w:val="center"/>
            <w:hideMark/>
          </w:tcPr>
          <w:p w14:paraId="0ED6CBBD" w14:textId="77777777" w:rsidR="00E57B21" w:rsidRPr="00D10851" w:rsidRDefault="00E57B21" w:rsidP="00B31233">
            <w:pPr>
              <w:spacing w:line="254" w:lineRule="auto"/>
              <w:rPr>
                <w:rFonts w:eastAsia="Times New Roman"/>
                <w:color w:val="000000"/>
                <w:sz w:val="20"/>
                <w:szCs w:val="20"/>
              </w:rPr>
            </w:pPr>
            <w:r w:rsidRPr="00D10851">
              <w:rPr>
                <w:rFonts w:eastAsia="Times New Roman"/>
                <w:color w:val="000000"/>
                <w:sz w:val="20"/>
                <w:szCs w:val="20"/>
              </w:rPr>
              <w:t xml:space="preserve">Survey of partners and farmers on </w:t>
            </w:r>
            <w:proofErr w:type="spellStart"/>
            <w:r w:rsidRPr="00D10851">
              <w:rPr>
                <w:rFonts w:eastAsia="Times New Roman"/>
                <w:color w:val="000000"/>
                <w:sz w:val="20"/>
                <w:szCs w:val="20"/>
              </w:rPr>
              <w:t>updake</w:t>
            </w:r>
            <w:proofErr w:type="spellEnd"/>
            <w:r w:rsidRPr="00D10851">
              <w:rPr>
                <w:rFonts w:eastAsia="Times New Roman"/>
                <w:color w:val="000000"/>
                <w:sz w:val="20"/>
                <w:szCs w:val="20"/>
              </w:rPr>
              <w:t xml:space="preserve"> of feed &amp; forage resources and methodologies for scaling</w:t>
            </w:r>
          </w:p>
        </w:tc>
        <w:tc>
          <w:tcPr>
            <w:tcW w:w="1947" w:type="pct"/>
            <w:tcBorders>
              <w:top w:val="nil"/>
              <w:left w:val="nil"/>
              <w:bottom w:val="single" w:sz="4" w:space="0" w:color="auto"/>
              <w:right w:val="single" w:sz="4" w:space="0" w:color="auto"/>
            </w:tcBorders>
            <w:vAlign w:val="center"/>
            <w:hideMark/>
          </w:tcPr>
          <w:p w14:paraId="6152DA44" w14:textId="6F61D0A9" w:rsidR="00E57B21" w:rsidRPr="00D10851" w:rsidRDefault="00E57B2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(LF&amp;F) - Improved feeding practices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2.6 million women in 12 countries.</w:t>
            </w:r>
          </w:p>
        </w:tc>
      </w:tr>
    </w:tbl>
    <w:p w14:paraId="750B6577" w14:textId="77777777" w:rsidR="00BD5DD8" w:rsidRPr="00D10851" w:rsidRDefault="00BD5DD8" w:rsidP="00B7793A"/>
    <w:p w14:paraId="1CA4A2A0" w14:textId="77777777" w:rsidR="00E57B21" w:rsidRPr="00D10851" w:rsidRDefault="00E57B21">
      <w:pPr>
        <w:spacing w:after="160"/>
        <w:jc w:val="both"/>
        <w:rPr>
          <w:rFonts w:eastAsia="Times New Roman"/>
          <w:b/>
          <w:bCs/>
          <w:kern w:val="36"/>
          <w:sz w:val="32"/>
          <w:szCs w:val="48"/>
        </w:rPr>
      </w:pPr>
      <w:r w:rsidRPr="00D10851">
        <w:rPr>
          <w:rFonts w:eastAsia="Times New Roman"/>
        </w:rPr>
        <w:br w:type="page"/>
      </w:r>
    </w:p>
    <w:p w14:paraId="39096AC2" w14:textId="07FBA4A7" w:rsidR="00B7793A" w:rsidRPr="00D10851" w:rsidRDefault="00B7793A" w:rsidP="00B7793A">
      <w:pPr>
        <w:pStyle w:val="Heading1"/>
        <w:rPr>
          <w:rFonts w:eastAsia="Times New Roman"/>
        </w:rPr>
      </w:pPr>
      <w:bookmarkStart w:id="28" w:name="_Toc453669607"/>
      <w:r w:rsidRPr="00D10851">
        <w:rPr>
          <w:rFonts w:eastAsia="Times New Roman"/>
        </w:rPr>
        <w:lastRenderedPageBreak/>
        <w:t>FP4-</w:t>
      </w:r>
      <w:r w:rsidR="00E57B21" w:rsidRPr="00D10851">
        <w:rPr>
          <w:rFonts w:eastAsia="Times New Roman"/>
        </w:rPr>
        <w:t xml:space="preserve"> </w:t>
      </w:r>
      <w:r w:rsidR="00694271" w:rsidRPr="00D10851">
        <w:rPr>
          <w:rFonts w:eastAsia="Times New Roman"/>
        </w:rPr>
        <w:t>Livestock and the Environment</w:t>
      </w:r>
      <w:bookmarkEnd w:id="28"/>
    </w:p>
    <w:p w14:paraId="69C20DFD" w14:textId="0CD605B2" w:rsidR="00B7793A" w:rsidRPr="00D10851" w:rsidRDefault="00B7793A" w:rsidP="00B7793A">
      <w:pPr>
        <w:pStyle w:val="Heading2"/>
        <w:rPr>
          <w:rFonts w:eastAsia="Times New Roman"/>
        </w:rPr>
      </w:pPr>
      <w:bookmarkStart w:id="29" w:name="_Toc453669608"/>
      <w:r w:rsidRPr="00D10851">
        <w:rPr>
          <w:rFonts w:eastAsia="Times New Roman"/>
        </w:rPr>
        <w:t>PIM Table B: Flagship level: outcomes by windows of funding</w:t>
      </w:r>
      <w:bookmarkEnd w:id="29"/>
    </w:p>
    <w:tbl>
      <w:tblPr>
        <w:tblW w:w="0" w:type="auto"/>
        <w:tblCellMar>
          <w:left w:w="29" w:type="dxa"/>
          <w:right w:w="29" w:type="dxa"/>
        </w:tblCellMar>
        <w:tblLook w:val="04A0" w:firstRow="1" w:lastRow="0" w:firstColumn="1" w:lastColumn="0" w:noHBand="0" w:noVBand="1"/>
      </w:tblPr>
      <w:tblGrid>
        <w:gridCol w:w="4495"/>
        <w:gridCol w:w="1170"/>
        <w:gridCol w:w="900"/>
        <w:gridCol w:w="720"/>
        <w:gridCol w:w="900"/>
        <w:gridCol w:w="720"/>
        <w:gridCol w:w="1080"/>
        <w:gridCol w:w="990"/>
        <w:gridCol w:w="992"/>
        <w:gridCol w:w="983"/>
      </w:tblGrid>
      <w:tr w:rsidR="00434684" w:rsidRPr="00D10851" w14:paraId="4F3CC66A" w14:textId="77777777" w:rsidTr="00B31233">
        <w:trPr>
          <w:cantSplit/>
          <w:trHeight w:val="521"/>
          <w:tblHeader/>
        </w:trPr>
        <w:tc>
          <w:tcPr>
            <w:tcW w:w="449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2A29CEB5" w14:textId="77777777" w:rsidR="00434684" w:rsidRPr="00D10851" w:rsidRDefault="00434684" w:rsidP="00B31233">
            <w:pPr>
              <w:spacing w:line="254" w:lineRule="auto"/>
              <w:ind w:left="86"/>
              <w:rPr>
                <w:rFonts w:eastAsia="Times New Roman"/>
                <w:b/>
                <w:bCs/>
                <w:color w:val="FFFFFF"/>
                <w:sz w:val="20"/>
                <w:szCs w:val="20"/>
              </w:rPr>
            </w:pPr>
            <w:r w:rsidRPr="00D10851">
              <w:rPr>
                <w:rFonts w:eastAsia="Times New Roman"/>
                <w:b/>
                <w:bCs/>
                <w:color w:val="FFFFFF"/>
                <w:sz w:val="20"/>
                <w:szCs w:val="20"/>
              </w:rPr>
              <w:t>Outcome description</w:t>
            </w:r>
          </w:p>
        </w:tc>
        <w:tc>
          <w:tcPr>
            <w:tcW w:w="117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20EBBC30" w14:textId="77777777" w:rsidR="00434684" w:rsidRPr="00D10851" w:rsidRDefault="00434684" w:rsidP="00B31233">
            <w:pPr>
              <w:spacing w:line="254" w:lineRule="auto"/>
              <w:ind w:left="86"/>
              <w:rPr>
                <w:rFonts w:eastAsia="Times New Roman"/>
                <w:b/>
                <w:bCs/>
                <w:color w:val="FFFFFF"/>
                <w:sz w:val="20"/>
                <w:szCs w:val="20"/>
              </w:rPr>
            </w:pPr>
            <w:r w:rsidRPr="00D10851">
              <w:rPr>
                <w:rFonts w:eastAsia="Times New Roman"/>
                <w:b/>
                <w:bCs/>
                <w:color w:val="FFFFFF"/>
                <w:sz w:val="20"/>
                <w:szCs w:val="20"/>
              </w:rPr>
              <w:t>Amount needed ($)</w:t>
            </w:r>
          </w:p>
        </w:tc>
        <w:tc>
          <w:tcPr>
            <w:tcW w:w="90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0E9F4D64" w14:textId="77777777" w:rsidR="00434684" w:rsidRPr="00D10851" w:rsidRDefault="00434684" w:rsidP="00B31233">
            <w:pPr>
              <w:spacing w:line="254" w:lineRule="auto"/>
              <w:ind w:left="86"/>
              <w:rPr>
                <w:rFonts w:eastAsia="Times New Roman"/>
                <w:b/>
                <w:bCs/>
                <w:color w:val="FFFFFF"/>
                <w:sz w:val="20"/>
                <w:szCs w:val="20"/>
              </w:rPr>
            </w:pPr>
            <w:r w:rsidRPr="00D10851">
              <w:rPr>
                <w:rFonts w:eastAsia="Times New Roman"/>
                <w:b/>
                <w:bCs/>
                <w:color w:val="FFFFFF"/>
                <w:sz w:val="20"/>
                <w:szCs w:val="20"/>
              </w:rPr>
              <w:t>W1+W2 (%)</w:t>
            </w:r>
          </w:p>
        </w:tc>
        <w:tc>
          <w:tcPr>
            <w:tcW w:w="72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068A18A" w14:textId="77777777" w:rsidR="00434684" w:rsidRPr="00D10851" w:rsidRDefault="00434684" w:rsidP="00B31233">
            <w:pPr>
              <w:spacing w:line="254" w:lineRule="auto"/>
              <w:ind w:left="86"/>
              <w:rPr>
                <w:rFonts w:eastAsia="Times New Roman"/>
                <w:b/>
                <w:bCs/>
                <w:color w:val="FFFFFF"/>
                <w:sz w:val="20"/>
                <w:szCs w:val="20"/>
              </w:rPr>
            </w:pPr>
            <w:r w:rsidRPr="00D10851">
              <w:rPr>
                <w:rFonts w:eastAsia="Times New Roman"/>
                <w:b/>
                <w:bCs/>
                <w:color w:val="FFFFFF"/>
                <w:sz w:val="20"/>
                <w:szCs w:val="20"/>
              </w:rPr>
              <w:t>W3 (%)</w:t>
            </w:r>
          </w:p>
        </w:tc>
        <w:tc>
          <w:tcPr>
            <w:tcW w:w="90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909E50E" w14:textId="77777777" w:rsidR="00434684" w:rsidRPr="00D10851" w:rsidRDefault="00434684" w:rsidP="00B31233">
            <w:pPr>
              <w:spacing w:line="254" w:lineRule="auto"/>
              <w:ind w:left="86"/>
              <w:rPr>
                <w:rFonts w:eastAsia="Times New Roman"/>
                <w:b/>
                <w:bCs/>
                <w:color w:val="FFFFFF"/>
                <w:sz w:val="20"/>
                <w:szCs w:val="20"/>
              </w:rPr>
            </w:pPr>
            <w:r w:rsidRPr="00D10851">
              <w:rPr>
                <w:rFonts w:eastAsia="Times New Roman"/>
                <w:b/>
                <w:bCs/>
                <w:color w:val="FFFFFF"/>
                <w:sz w:val="20"/>
                <w:szCs w:val="20"/>
              </w:rPr>
              <w:t>Bilateral (%)</w:t>
            </w:r>
          </w:p>
        </w:tc>
        <w:tc>
          <w:tcPr>
            <w:tcW w:w="72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2BA50D39" w14:textId="77777777" w:rsidR="00434684" w:rsidRPr="00D10851" w:rsidRDefault="00434684" w:rsidP="00B31233">
            <w:pPr>
              <w:spacing w:line="254" w:lineRule="auto"/>
              <w:ind w:left="86"/>
              <w:rPr>
                <w:rFonts w:eastAsia="Times New Roman"/>
                <w:b/>
                <w:bCs/>
                <w:color w:val="FFFFFF"/>
                <w:sz w:val="20"/>
                <w:szCs w:val="20"/>
              </w:rPr>
            </w:pPr>
            <w:r w:rsidRPr="00D10851">
              <w:rPr>
                <w:rFonts w:eastAsia="Times New Roman"/>
                <w:b/>
                <w:bCs/>
                <w:color w:val="FFFFFF"/>
                <w:sz w:val="20"/>
                <w:szCs w:val="20"/>
              </w:rPr>
              <w:t>Other (%)</w:t>
            </w:r>
          </w:p>
        </w:tc>
        <w:tc>
          <w:tcPr>
            <w:tcW w:w="108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75F913F4" w14:textId="77777777" w:rsidR="00434684" w:rsidRPr="00D10851" w:rsidRDefault="00434684" w:rsidP="00B31233">
            <w:pPr>
              <w:spacing w:line="254" w:lineRule="auto"/>
              <w:ind w:left="86"/>
              <w:rPr>
                <w:rFonts w:eastAsia="Times New Roman"/>
                <w:b/>
                <w:bCs/>
                <w:color w:val="FFFFFF"/>
                <w:sz w:val="20"/>
                <w:szCs w:val="20"/>
              </w:rPr>
            </w:pPr>
            <w:r w:rsidRPr="00D10851">
              <w:rPr>
                <w:rFonts w:eastAsia="Times New Roman"/>
                <w:b/>
                <w:bCs/>
                <w:color w:val="FFFFFF"/>
                <w:sz w:val="20"/>
                <w:szCs w:val="20"/>
              </w:rPr>
              <w:t>W1+W2 (amount)</w:t>
            </w:r>
          </w:p>
        </w:tc>
        <w:tc>
          <w:tcPr>
            <w:tcW w:w="99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6F7F6615" w14:textId="77777777" w:rsidR="00434684" w:rsidRPr="00D10851" w:rsidRDefault="00434684" w:rsidP="00B31233">
            <w:pPr>
              <w:spacing w:line="254" w:lineRule="auto"/>
              <w:ind w:left="86"/>
              <w:rPr>
                <w:rFonts w:eastAsia="Times New Roman"/>
                <w:b/>
                <w:bCs/>
                <w:color w:val="FFFFFF"/>
                <w:sz w:val="20"/>
                <w:szCs w:val="20"/>
              </w:rPr>
            </w:pPr>
            <w:r w:rsidRPr="00D10851">
              <w:rPr>
                <w:rFonts w:eastAsia="Times New Roman"/>
                <w:b/>
                <w:bCs/>
                <w:color w:val="FFFFFF"/>
                <w:sz w:val="20"/>
                <w:szCs w:val="20"/>
              </w:rPr>
              <w:t>w3 (amount)</w:t>
            </w:r>
          </w:p>
        </w:tc>
        <w:tc>
          <w:tcPr>
            <w:tcW w:w="992"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057C29F2" w14:textId="77777777" w:rsidR="00434684" w:rsidRPr="00D10851" w:rsidRDefault="00434684" w:rsidP="00B31233">
            <w:pPr>
              <w:spacing w:line="254" w:lineRule="auto"/>
              <w:ind w:left="86"/>
              <w:rPr>
                <w:rFonts w:eastAsia="Times New Roman"/>
                <w:b/>
                <w:bCs/>
                <w:color w:val="FFFFFF"/>
                <w:sz w:val="20"/>
                <w:szCs w:val="20"/>
              </w:rPr>
            </w:pPr>
            <w:r w:rsidRPr="00D10851">
              <w:rPr>
                <w:rFonts w:eastAsia="Times New Roman"/>
                <w:b/>
                <w:bCs/>
                <w:color w:val="FFFFFF"/>
                <w:sz w:val="20"/>
                <w:szCs w:val="20"/>
              </w:rPr>
              <w:t>Bilateral (amount)</w:t>
            </w:r>
          </w:p>
        </w:tc>
        <w:tc>
          <w:tcPr>
            <w:tcW w:w="983"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0761D533" w14:textId="77777777" w:rsidR="00434684" w:rsidRPr="00D10851" w:rsidRDefault="00434684" w:rsidP="00B31233">
            <w:pPr>
              <w:spacing w:line="254" w:lineRule="auto"/>
              <w:ind w:left="86"/>
              <w:rPr>
                <w:rFonts w:eastAsia="Times New Roman"/>
                <w:b/>
                <w:bCs/>
                <w:color w:val="FFFFFF"/>
                <w:sz w:val="20"/>
                <w:szCs w:val="20"/>
              </w:rPr>
            </w:pPr>
            <w:r w:rsidRPr="00D10851">
              <w:rPr>
                <w:rFonts w:eastAsia="Times New Roman"/>
                <w:b/>
                <w:bCs/>
                <w:color w:val="FFFFFF"/>
                <w:sz w:val="20"/>
                <w:szCs w:val="20"/>
              </w:rPr>
              <w:t>Other (amount)</w:t>
            </w:r>
          </w:p>
        </w:tc>
      </w:tr>
      <w:tr w:rsidR="00434684" w:rsidRPr="00D10851" w14:paraId="210E0F3C" w14:textId="77777777" w:rsidTr="00B31233">
        <w:tc>
          <w:tcPr>
            <w:tcW w:w="4495" w:type="dxa"/>
            <w:tcBorders>
              <w:top w:val="single" w:sz="4" w:space="0" w:color="auto"/>
              <w:left w:val="single" w:sz="4" w:space="0" w:color="auto"/>
              <w:bottom w:val="single" w:sz="4" w:space="0" w:color="auto"/>
              <w:right w:val="single" w:sz="4" w:space="0" w:color="auto"/>
            </w:tcBorders>
            <w:vAlign w:val="center"/>
            <w:hideMark/>
          </w:tcPr>
          <w:p w14:paraId="6994B5E2" w14:textId="77777777" w:rsidR="00434684" w:rsidRPr="00D10851" w:rsidRDefault="00434684" w:rsidP="00B31233">
            <w:pPr>
              <w:spacing w:line="254" w:lineRule="auto"/>
              <w:ind w:left="90"/>
              <w:rPr>
                <w:rFonts w:eastAsia="Times New Roman"/>
                <w:color w:val="000000"/>
                <w:sz w:val="20"/>
                <w:szCs w:val="20"/>
              </w:rPr>
            </w:pPr>
            <w:r w:rsidRPr="00D10851">
              <w:rPr>
                <w:rFonts w:eastAsia="Times New Roman"/>
                <w:color w:val="000000"/>
                <w:sz w:val="20"/>
                <w:szCs w:val="20"/>
              </w:rPr>
              <w:t>Livestock production systems diversified and intensified in ways that protect soils and water (representing land area of 7 million ha), with benefits experienced by 2.4 million beneficiaries across 9 countries.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09129617" w14:textId="77777777" w:rsidR="00434684" w:rsidRPr="00D10851" w:rsidRDefault="00434684" w:rsidP="00B31233">
            <w:pPr>
              <w:spacing w:line="254" w:lineRule="auto"/>
              <w:jc w:val="right"/>
              <w:rPr>
                <w:color w:val="000000"/>
                <w:sz w:val="20"/>
                <w:szCs w:val="20"/>
              </w:rPr>
            </w:pPr>
            <w:r w:rsidRPr="00D10851">
              <w:rPr>
                <w:color w:val="000000"/>
                <w:sz w:val="20"/>
                <w:szCs w:val="20"/>
              </w:rPr>
              <w:t>5,286,269</w:t>
            </w:r>
          </w:p>
        </w:tc>
        <w:tc>
          <w:tcPr>
            <w:tcW w:w="900" w:type="dxa"/>
            <w:tcBorders>
              <w:top w:val="single" w:sz="4" w:space="0" w:color="auto"/>
              <w:left w:val="single" w:sz="4" w:space="0" w:color="auto"/>
              <w:bottom w:val="single" w:sz="4" w:space="0" w:color="auto"/>
              <w:right w:val="single" w:sz="4" w:space="0" w:color="auto"/>
            </w:tcBorders>
            <w:vAlign w:val="center"/>
            <w:hideMark/>
          </w:tcPr>
          <w:p w14:paraId="2914B4EB" w14:textId="77777777" w:rsidR="00434684" w:rsidRPr="00D10851" w:rsidRDefault="00434684" w:rsidP="00B31233">
            <w:pPr>
              <w:spacing w:line="254" w:lineRule="auto"/>
              <w:jc w:val="right"/>
              <w:rPr>
                <w:color w:val="000000"/>
                <w:sz w:val="20"/>
                <w:szCs w:val="20"/>
                <w:lang w:val="en-GB"/>
              </w:rPr>
            </w:pPr>
            <w:r w:rsidRPr="00D10851">
              <w:rPr>
                <w:color w:val="000000"/>
                <w:sz w:val="20"/>
                <w:szCs w:val="20"/>
              </w:rPr>
              <w:t>43</w:t>
            </w:r>
          </w:p>
        </w:tc>
        <w:tc>
          <w:tcPr>
            <w:tcW w:w="720" w:type="dxa"/>
            <w:tcBorders>
              <w:top w:val="single" w:sz="4" w:space="0" w:color="auto"/>
              <w:left w:val="single" w:sz="4" w:space="0" w:color="auto"/>
              <w:bottom w:val="single" w:sz="4" w:space="0" w:color="auto"/>
              <w:right w:val="single" w:sz="4" w:space="0" w:color="auto"/>
            </w:tcBorders>
            <w:vAlign w:val="center"/>
            <w:hideMark/>
          </w:tcPr>
          <w:p w14:paraId="1A6D5691"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6F9EBF2E" w14:textId="77777777" w:rsidR="00434684" w:rsidRPr="00D10851" w:rsidRDefault="00434684" w:rsidP="00B31233">
            <w:pPr>
              <w:spacing w:line="254" w:lineRule="auto"/>
              <w:jc w:val="right"/>
              <w:rPr>
                <w:color w:val="000000"/>
                <w:sz w:val="20"/>
                <w:szCs w:val="20"/>
              </w:rPr>
            </w:pPr>
            <w:r w:rsidRPr="00D10851">
              <w:rPr>
                <w:color w:val="000000"/>
                <w:sz w:val="20"/>
                <w:szCs w:val="20"/>
              </w:rPr>
              <w:t>57</w:t>
            </w:r>
          </w:p>
        </w:tc>
        <w:tc>
          <w:tcPr>
            <w:tcW w:w="720" w:type="dxa"/>
            <w:tcBorders>
              <w:top w:val="single" w:sz="4" w:space="0" w:color="auto"/>
              <w:left w:val="single" w:sz="4" w:space="0" w:color="auto"/>
              <w:bottom w:val="single" w:sz="4" w:space="0" w:color="auto"/>
              <w:right w:val="single" w:sz="4" w:space="0" w:color="auto"/>
            </w:tcBorders>
            <w:vAlign w:val="center"/>
            <w:hideMark/>
          </w:tcPr>
          <w:p w14:paraId="381944FE"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C7892B9" w14:textId="77777777" w:rsidR="00434684" w:rsidRPr="00D10851" w:rsidRDefault="00434684" w:rsidP="00B31233">
            <w:pPr>
              <w:spacing w:line="254" w:lineRule="auto"/>
              <w:jc w:val="right"/>
              <w:rPr>
                <w:color w:val="000000"/>
                <w:sz w:val="20"/>
                <w:szCs w:val="20"/>
              </w:rPr>
            </w:pPr>
            <w:r w:rsidRPr="00D10851">
              <w:rPr>
                <w:color w:val="000000"/>
                <w:sz w:val="20"/>
                <w:szCs w:val="20"/>
              </w:rPr>
              <w:t>2,273,096</w:t>
            </w:r>
          </w:p>
        </w:tc>
        <w:tc>
          <w:tcPr>
            <w:tcW w:w="990" w:type="dxa"/>
            <w:tcBorders>
              <w:top w:val="single" w:sz="4" w:space="0" w:color="auto"/>
              <w:left w:val="single" w:sz="4" w:space="0" w:color="auto"/>
              <w:bottom w:val="single" w:sz="4" w:space="0" w:color="auto"/>
              <w:right w:val="single" w:sz="4" w:space="0" w:color="auto"/>
            </w:tcBorders>
            <w:vAlign w:val="center"/>
            <w:hideMark/>
          </w:tcPr>
          <w:p w14:paraId="78A1A3DD"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183B43" w14:textId="77777777" w:rsidR="00434684" w:rsidRPr="00D10851" w:rsidRDefault="00434684" w:rsidP="00B31233">
            <w:pPr>
              <w:spacing w:line="254" w:lineRule="auto"/>
              <w:jc w:val="right"/>
              <w:rPr>
                <w:color w:val="000000"/>
                <w:sz w:val="20"/>
                <w:szCs w:val="20"/>
              </w:rPr>
            </w:pPr>
            <w:r w:rsidRPr="00D10851">
              <w:rPr>
                <w:color w:val="000000"/>
                <w:sz w:val="20"/>
                <w:szCs w:val="20"/>
              </w:rPr>
              <w:t>3,013,173</w:t>
            </w:r>
          </w:p>
        </w:tc>
        <w:tc>
          <w:tcPr>
            <w:tcW w:w="983" w:type="dxa"/>
            <w:tcBorders>
              <w:top w:val="single" w:sz="4" w:space="0" w:color="auto"/>
              <w:left w:val="single" w:sz="4" w:space="0" w:color="auto"/>
              <w:bottom w:val="single" w:sz="4" w:space="0" w:color="auto"/>
              <w:right w:val="single" w:sz="4" w:space="0" w:color="auto"/>
            </w:tcBorders>
            <w:vAlign w:val="center"/>
            <w:hideMark/>
          </w:tcPr>
          <w:p w14:paraId="78A65B6B"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r>
      <w:tr w:rsidR="00434684" w:rsidRPr="00D10851" w14:paraId="1914E4AB" w14:textId="77777777" w:rsidTr="00B31233">
        <w:tc>
          <w:tcPr>
            <w:tcW w:w="4495" w:type="dxa"/>
            <w:tcBorders>
              <w:top w:val="single" w:sz="4" w:space="0" w:color="auto"/>
              <w:left w:val="single" w:sz="4" w:space="0" w:color="auto"/>
              <w:bottom w:val="single" w:sz="4" w:space="0" w:color="auto"/>
              <w:right w:val="single" w:sz="4" w:space="0" w:color="auto"/>
            </w:tcBorders>
            <w:vAlign w:val="center"/>
            <w:hideMark/>
          </w:tcPr>
          <w:p w14:paraId="336B31E9" w14:textId="77777777" w:rsidR="00434684" w:rsidRPr="00D10851" w:rsidRDefault="00434684" w:rsidP="00B31233">
            <w:pPr>
              <w:spacing w:line="254" w:lineRule="auto"/>
              <w:ind w:left="90"/>
              <w:rPr>
                <w:rFonts w:eastAsia="Times New Roman"/>
                <w:color w:val="000000"/>
                <w:sz w:val="20"/>
                <w:szCs w:val="20"/>
              </w:rPr>
            </w:pPr>
            <w:r w:rsidRPr="00D10851">
              <w:rPr>
                <w:rFonts w:eastAsia="Times New Roman"/>
                <w:color w:val="000000"/>
                <w:sz w:val="20"/>
                <w:szCs w:val="20"/>
              </w:rPr>
              <w:t>Improved capacity of 930,000 women and young people to participate in decision-making for environmental management of livestock in 9 countries.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2668B91" w14:textId="77777777" w:rsidR="00434684" w:rsidRPr="00D10851" w:rsidRDefault="00434684" w:rsidP="00B31233">
            <w:pPr>
              <w:spacing w:line="254" w:lineRule="auto"/>
              <w:jc w:val="right"/>
              <w:rPr>
                <w:color w:val="000000"/>
                <w:sz w:val="20"/>
                <w:szCs w:val="20"/>
                <w:lang w:val="en-GB"/>
              </w:rPr>
            </w:pPr>
            <w:r w:rsidRPr="00D10851">
              <w:rPr>
                <w:color w:val="000000"/>
                <w:sz w:val="20"/>
                <w:szCs w:val="20"/>
              </w:rPr>
              <w:t>4,929,936</w:t>
            </w:r>
          </w:p>
        </w:tc>
        <w:tc>
          <w:tcPr>
            <w:tcW w:w="900" w:type="dxa"/>
            <w:tcBorders>
              <w:top w:val="single" w:sz="4" w:space="0" w:color="auto"/>
              <w:left w:val="single" w:sz="4" w:space="0" w:color="auto"/>
              <w:bottom w:val="single" w:sz="4" w:space="0" w:color="auto"/>
              <w:right w:val="single" w:sz="4" w:space="0" w:color="auto"/>
            </w:tcBorders>
            <w:vAlign w:val="center"/>
            <w:hideMark/>
          </w:tcPr>
          <w:p w14:paraId="2304FDF0" w14:textId="77777777" w:rsidR="00434684" w:rsidRPr="00D10851" w:rsidRDefault="00434684" w:rsidP="00B31233">
            <w:pPr>
              <w:spacing w:line="254" w:lineRule="auto"/>
              <w:jc w:val="right"/>
              <w:rPr>
                <w:color w:val="000000"/>
                <w:sz w:val="20"/>
                <w:szCs w:val="20"/>
              </w:rPr>
            </w:pPr>
            <w:r w:rsidRPr="00D10851">
              <w:rPr>
                <w:color w:val="000000"/>
                <w:sz w:val="20"/>
                <w:szCs w:val="20"/>
              </w:rPr>
              <w:t>37</w:t>
            </w:r>
          </w:p>
        </w:tc>
        <w:tc>
          <w:tcPr>
            <w:tcW w:w="720" w:type="dxa"/>
            <w:tcBorders>
              <w:top w:val="single" w:sz="4" w:space="0" w:color="auto"/>
              <w:left w:val="single" w:sz="4" w:space="0" w:color="auto"/>
              <w:bottom w:val="single" w:sz="4" w:space="0" w:color="auto"/>
              <w:right w:val="single" w:sz="4" w:space="0" w:color="auto"/>
            </w:tcBorders>
            <w:vAlign w:val="center"/>
            <w:hideMark/>
          </w:tcPr>
          <w:p w14:paraId="118EA5E0"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287E3301" w14:textId="77777777" w:rsidR="00434684" w:rsidRPr="00D10851" w:rsidRDefault="00434684" w:rsidP="00B31233">
            <w:pPr>
              <w:spacing w:line="254" w:lineRule="auto"/>
              <w:jc w:val="right"/>
              <w:rPr>
                <w:color w:val="000000"/>
                <w:sz w:val="20"/>
                <w:szCs w:val="20"/>
              </w:rPr>
            </w:pPr>
            <w:r w:rsidRPr="00D10851">
              <w:rPr>
                <w:color w:val="000000"/>
                <w:sz w:val="20"/>
                <w:szCs w:val="20"/>
              </w:rPr>
              <w:t>63</w:t>
            </w:r>
          </w:p>
        </w:tc>
        <w:tc>
          <w:tcPr>
            <w:tcW w:w="720" w:type="dxa"/>
            <w:tcBorders>
              <w:top w:val="single" w:sz="4" w:space="0" w:color="auto"/>
              <w:left w:val="single" w:sz="4" w:space="0" w:color="auto"/>
              <w:bottom w:val="single" w:sz="4" w:space="0" w:color="auto"/>
              <w:right w:val="single" w:sz="4" w:space="0" w:color="auto"/>
            </w:tcBorders>
            <w:vAlign w:val="center"/>
            <w:hideMark/>
          </w:tcPr>
          <w:p w14:paraId="0C7782C9"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FE10F31" w14:textId="77777777" w:rsidR="00434684" w:rsidRPr="00D10851" w:rsidRDefault="00434684" w:rsidP="00B31233">
            <w:pPr>
              <w:spacing w:line="254" w:lineRule="auto"/>
              <w:jc w:val="right"/>
              <w:rPr>
                <w:color w:val="000000"/>
                <w:sz w:val="20"/>
                <w:szCs w:val="20"/>
              </w:rPr>
            </w:pPr>
            <w:r w:rsidRPr="00D10851">
              <w:rPr>
                <w:color w:val="000000"/>
                <w:sz w:val="20"/>
                <w:szCs w:val="20"/>
              </w:rPr>
              <w:t>1,824,076</w:t>
            </w:r>
          </w:p>
        </w:tc>
        <w:tc>
          <w:tcPr>
            <w:tcW w:w="990" w:type="dxa"/>
            <w:tcBorders>
              <w:top w:val="single" w:sz="4" w:space="0" w:color="auto"/>
              <w:left w:val="single" w:sz="4" w:space="0" w:color="auto"/>
              <w:bottom w:val="single" w:sz="4" w:space="0" w:color="auto"/>
              <w:right w:val="single" w:sz="4" w:space="0" w:color="auto"/>
            </w:tcBorders>
            <w:vAlign w:val="center"/>
            <w:hideMark/>
          </w:tcPr>
          <w:p w14:paraId="5810B127"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36903A8" w14:textId="77777777" w:rsidR="00434684" w:rsidRPr="00D10851" w:rsidRDefault="00434684" w:rsidP="00B31233">
            <w:pPr>
              <w:spacing w:line="254" w:lineRule="auto"/>
              <w:jc w:val="right"/>
              <w:rPr>
                <w:color w:val="000000"/>
                <w:sz w:val="20"/>
                <w:szCs w:val="20"/>
              </w:rPr>
            </w:pPr>
            <w:r w:rsidRPr="00D10851">
              <w:rPr>
                <w:color w:val="000000"/>
                <w:sz w:val="20"/>
                <w:szCs w:val="20"/>
              </w:rPr>
              <w:t>3,105,860</w:t>
            </w:r>
          </w:p>
        </w:tc>
        <w:tc>
          <w:tcPr>
            <w:tcW w:w="983" w:type="dxa"/>
            <w:tcBorders>
              <w:top w:val="single" w:sz="4" w:space="0" w:color="auto"/>
              <w:left w:val="single" w:sz="4" w:space="0" w:color="auto"/>
              <w:bottom w:val="single" w:sz="4" w:space="0" w:color="auto"/>
              <w:right w:val="single" w:sz="4" w:space="0" w:color="auto"/>
            </w:tcBorders>
            <w:vAlign w:val="center"/>
            <w:hideMark/>
          </w:tcPr>
          <w:p w14:paraId="3EBDF961"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r>
      <w:tr w:rsidR="00434684" w:rsidRPr="00D10851" w14:paraId="0555A78C" w14:textId="77777777" w:rsidTr="00B31233">
        <w:tc>
          <w:tcPr>
            <w:tcW w:w="4495" w:type="dxa"/>
            <w:tcBorders>
              <w:top w:val="single" w:sz="4" w:space="0" w:color="auto"/>
              <w:left w:val="single" w:sz="4" w:space="0" w:color="auto"/>
              <w:bottom w:val="single" w:sz="4" w:space="0" w:color="auto"/>
              <w:right w:val="single" w:sz="4" w:space="0" w:color="auto"/>
            </w:tcBorders>
            <w:vAlign w:val="center"/>
            <w:hideMark/>
          </w:tcPr>
          <w:p w14:paraId="51953336" w14:textId="77777777" w:rsidR="00434684" w:rsidRPr="00D10851" w:rsidRDefault="00434684" w:rsidP="00B31233">
            <w:pPr>
              <w:spacing w:line="254" w:lineRule="auto"/>
              <w:ind w:left="90"/>
              <w:rPr>
                <w:rFonts w:eastAsia="Times New Roman"/>
                <w:color w:val="000000"/>
                <w:sz w:val="20"/>
                <w:szCs w:val="20"/>
              </w:rPr>
            </w:pPr>
            <w:r w:rsidRPr="00D10851">
              <w:rPr>
                <w:rFonts w:eastAsia="Times New Roman"/>
                <w:color w:val="000000"/>
                <w:sz w:val="20"/>
                <w:szCs w:val="20"/>
              </w:rPr>
              <w:t>Agroecosystem resilience increased by 10%, impacting 1.8 million final beneficiaries (representing 9.2 million ha) across 6 countries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3DA7635" w14:textId="77777777" w:rsidR="00434684" w:rsidRPr="00D10851" w:rsidRDefault="00434684" w:rsidP="00B31233">
            <w:pPr>
              <w:spacing w:line="254" w:lineRule="auto"/>
              <w:jc w:val="right"/>
              <w:rPr>
                <w:color w:val="000000"/>
                <w:sz w:val="20"/>
                <w:szCs w:val="20"/>
                <w:lang w:val="en-GB"/>
              </w:rPr>
            </w:pPr>
            <w:r w:rsidRPr="00D10851">
              <w:rPr>
                <w:color w:val="000000"/>
                <w:sz w:val="20"/>
                <w:szCs w:val="20"/>
              </w:rPr>
              <w:t>4,484,393</w:t>
            </w:r>
          </w:p>
        </w:tc>
        <w:tc>
          <w:tcPr>
            <w:tcW w:w="900" w:type="dxa"/>
            <w:tcBorders>
              <w:top w:val="single" w:sz="4" w:space="0" w:color="auto"/>
              <w:left w:val="single" w:sz="4" w:space="0" w:color="auto"/>
              <w:bottom w:val="single" w:sz="4" w:space="0" w:color="auto"/>
              <w:right w:val="single" w:sz="4" w:space="0" w:color="auto"/>
            </w:tcBorders>
            <w:vAlign w:val="center"/>
            <w:hideMark/>
          </w:tcPr>
          <w:p w14:paraId="4EF5B60E" w14:textId="77777777" w:rsidR="00434684" w:rsidRPr="00D10851" w:rsidRDefault="00434684" w:rsidP="00B31233">
            <w:pPr>
              <w:spacing w:line="254" w:lineRule="auto"/>
              <w:jc w:val="right"/>
              <w:rPr>
                <w:color w:val="000000"/>
                <w:sz w:val="20"/>
                <w:szCs w:val="20"/>
              </w:rPr>
            </w:pPr>
            <w:r w:rsidRPr="00D10851">
              <w:rPr>
                <w:color w:val="000000"/>
                <w:sz w:val="20"/>
                <w:szCs w:val="20"/>
              </w:rPr>
              <w:t>42</w:t>
            </w:r>
          </w:p>
        </w:tc>
        <w:tc>
          <w:tcPr>
            <w:tcW w:w="720" w:type="dxa"/>
            <w:tcBorders>
              <w:top w:val="single" w:sz="4" w:space="0" w:color="auto"/>
              <w:left w:val="single" w:sz="4" w:space="0" w:color="auto"/>
              <w:bottom w:val="single" w:sz="4" w:space="0" w:color="auto"/>
              <w:right w:val="single" w:sz="4" w:space="0" w:color="auto"/>
            </w:tcBorders>
            <w:vAlign w:val="center"/>
            <w:hideMark/>
          </w:tcPr>
          <w:p w14:paraId="43561904"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590A97CD" w14:textId="77777777" w:rsidR="00434684" w:rsidRPr="00D10851" w:rsidRDefault="00434684" w:rsidP="00B31233">
            <w:pPr>
              <w:spacing w:line="254" w:lineRule="auto"/>
              <w:jc w:val="right"/>
              <w:rPr>
                <w:color w:val="000000"/>
                <w:sz w:val="20"/>
                <w:szCs w:val="20"/>
              </w:rPr>
            </w:pPr>
            <w:r w:rsidRPr="00D10851">
              <w:rPr>
                <w:color w:val="000000"/>
                <w:sz w:val="20"/>
                <w:szCs w:val="20"/>
              </w:rPr>
              <w:t>58</w:t>
            </w:r>
          </w:p>
        </w:tc>
        <w:tc>
          <w:tcPr>
            <w:tcW w:w="720" w:type="dxa"/>
            <w:tcBorders>
              <w:top w:val="single" w:sz="4" w:space="0" w:color="auto"/>
              <w:left w:val="single" w:sz="4" w:space="0" w:color="auto"/>
              <w:bottom w:val="single" w:sz="4" w:space="0" w:color="auto"/>
              <w:right w:val="single" w:sz="4" w:space="0" w:color="auto"/>
            </w:tcBorders>
            <w:vAlign w:val="center"/>
            <w:hideMark/>
          </w:tcPr>
          <w:p w14:paraId="066E7C27"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79D8E20" w14:textId="77777777" w:rsidR="00434684" w:rsidRPr="00D10851" w:rsidRDefault="00434684" w:rsidP="00B31233">
            <w:pPr>
              <w:spacing w:line="254" w:lineRule="auto"/>
              <w:jc w:val="right"/>
              <w:rPr>
                <w:color w:val="000000"/>
                <w:sz w:val="20"/>
                <w:szCs w:val="20"/>
              </w:rPr>
            </w:pPr>
            <w:r w:rsidRPr="00D10851">
              <w:rPr>
                <w:color w:val="000000"/>
                <w:sz w:val="20"/>
                <w:szCs w:val="20"/>
              </w:rPr>
              <w:t>1,883,445</w:t>
            </w:r>
          </w:p>
        </w:tc>
        <w:tc>
          <w:tcPr>
            <w:tcW w:w="990" w:type="dxa"/>
            <w:tcBorders>
              <w:top w:val="single" w:sz="4" w:space="0" w:color="auto"/>
              <w:left w:val="single" w:sz="4" w:space="0" w:color="auto"/>
              <w:bottom w:val="single" w:sz="4" w:space="0" w:color="auto"/>
              <w:right w:val="single" w:sz="4" w:space="0" w:color="auto"/>
            </w:tcBorders>
            <w:vAlign w:val="center"/>
            <w:hideMark/>
          </w:tcPr>
          <w:p w14:paraId="52625709"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1B1E650" w14:textId="77777777" w:rsidR="00434684" w:rsidRPr="00D10851" w:rsidRDefault="00434684" w:rsidP="00B31233">
            <w:pPr>
              <w:spacing w:line="254" w:lineRule="auto"/>
              <w:jc w:val="right"/>
              <w:rPr>
                <w:color w:val="000000"/>
                <w:sz w:val="20"/>
                <w:szCs w:val="20"/>
              </w:rPr>
            </w:pPr>
            <w:r w:rsidRPr="00D10851">
              <w:rPr>
                <w:color w:val="000000"/>
                <w:sz w:val="20"/>
                <w:szCs w:val="20"/>
              </w:rPr>
              <w:t>2,600,948</w:t>
            </w:r>
          </w:p>
        </w:tc>
        <w:tc>
          <w:tcPr>
            <w:tcW w:w="983" w:type="dxa"/>
            <w:tcBorders>
              <w:top w:val="single" w:sz="4" w:space="0" w:color="auto"/>
              <w:left w:val="single" w:sz="4" w:space="0" w:color="auto"/>
              <w:bottom w:val="single" w:sz="4" w:space="0" w:color="auto"/>
              <w:right w:val="single" w:sz="4" w:space="0" w:color="auto"/>
            </w:tcBorders>
            <w:vAlign w:val="center"/>
            <w:hideMark/>
          </w:tcPr>
          <w:p w14:paraId="40DD5012"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r>
      <w:tr w:rsidR="00434684" w:rsidRPr="00D10851" w14:paraId="7F26D190" w14:textId="77777777" w:rsidTr="00B31233">
        <w:tc>
          <w:tcPr>
            <w:tcW w:w="4495" w:type="dxa"/>
            <w:tcBorders>
              <w:top w:val="single" w:sz="4" w:space="0" w:color="auto"/>
              <w:left w:val="single" w:sz="4" w:space="0" w:color="auto"/>
              <w:bottom w:val="single" w:sz="4" w:space="0" w:color="auto"/>
              <w:right w:val="single" w:sz="4" w:space="0" w:color="auto"/>
            </w:tcBorders>
            <w:vAlign w:val="center"/>
            <w:hideMark/>
          </w:tcPr>
          <w:p w14:paraId="420953A4" w14:textId="77777777" w:rsidR="00434684" w:rsidRPr="00D10851" w:rsidRDefault="00434684" w:rsidP="00B31233">
            <w:pPr>
              <w:spacing w:line="254" w:lineRule="auto"/>
              <w:ind w:left="90"/>
              <w:rPr>
                <w:rFonts w:eastAsia="Times New Roman"/>
                <w:color w:val="000000"/>
                <w:sz w:val="20"/>
                <w:szCs w:val="20"/>
              </w:rPr>
            </w:pPr>
            <w:r w:rsidRPr="00D10851">
              <w:rPr>
                <w:rFonts w:eastAsia="Times New Roman"/>
                <w:color w:val="000000"/>
                <w:sz w:val="20"/>
                <w:szCs w:val="20"/>
              </w:rPr>
              <w:t>Reduction in land and water degradation of 7.9 million ha which positively impacts 5.1 million direct and indirect beneficiaries across 8 countries.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ADA93BD" w14:textId="77777777" w:rsidR="00434684" w:rsidRPr="00D10851" w:rsidRDefault="00434684" w:rsidP="00B31233">
            <w:pPr>
              <w:spacing w:line="254" w:lineRule="auto"/>
              <w:jc w:val="right"/>
              <w:rPr>
                <w:color w:val="000000"/>
                <w:sz w:val="20"/>
                <w:szCs w:val="20"/>
                <w:lang w:val="en-GB"/>
              </w:rPr>
            </w:pPr>
            <w:r w:rsidRPr="00D10851">
              <w:rPr>
                <w:color w:val="000000"/>
                <w:sz w:val="20"/>
                <w:szCs w:val="20"/>
              </w:rPr>
              <w:t>5,217,085</w:t>
            </w:r>
          </w:p>
        </w:tc>
        <w:tc>
          <w:tcPr>
            <w:tcW w:w="900" w:type="dxa"/>
            <w:tcBorders>
              <w:top w:val="single" w:sz="4" w:space="0" w:color="auto"/>
              <w:left w:val="single" w:sz="4" w:space="0" w:color="auto"/>
              <w:bottom w:val="single" w:sz="4" w:space="0" w:color="auto"/>
              <w:right w:val="single" w:sz="4" w:space="0" w:color="auto"/>
            </w:tcBorders>
            <w:vAlign w:val="center"/>
            <w:hideMark/>
          </w:tcPr>
          <w:p w14:paraId="2E62BFB5" w14:textId="77777777" w:rsidR="00434684" w:rsidRPr="00D10851" w:rsidRDefault="00434684" w:rsidP="00B31233">
            <w:pPr>
              <w:spacing w:line="254" w:lineRule="auto"/>
              <w:jc w:val="right"/>
              <w:rPr>
                <w:color w:val="000000"/>
                <w:sz w:val="20"/>
                <w:szCs w:val="20"/>
              </w:rPr>
            </w:pPr>
            <w:r w:rsidRPr="00D10851">
              <w:rPr>
                <w:color w:val="000000"/>
                <w:sz w:val="20"/>
                <w:szCs w:val="20"/>
              </w:rPr>
              <w:t>46</w:t>
            </w:r>
          </w:p>
        </w:tc>
        <w:tc>
          <w:tcPr>
            <w:tcW w:w="720" w:type="dxa"/>
            <w:tcBorders>
              <w:top w:val="single" w:sz="4" w:space="0" w:color="auto"/>
              <w:left w:val="single" w:sz="4" w:space="0" w:color="auto"/>
              <w:bottom w:val="single" w:sz="4" w:space="0" w:color="auto"/>
              <w:right w:val="single" w:sz="4" w:space="0" w:color="auto"/>
            </w:tcBorders>
            <w:vAlign w:val="center"/>
            <w:hideMark/>
          </w:tcPr>
          <w:p w14:paraId="1D615AF2"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3AEAC7BD" w14:textId="77777777" w:rsidR="00434684" w:rsidRPr="00D10851" w:rsidRDefault="00434684" w:rsidP="00B31233">
            <w:pPr>
              <w:spacing w:line="254" w:lineRule="auto"/>
              <w:jc w:val="right"/>
              <w:rPr>
                <w:color w:val="000000"/>
                <w:sz w:val="20"/>
                <w:szCs w:val="20"/>
              </w:rPr>
            </w:pPr>
            <w:r w:rsidRPr="00D10851">
              <w:rPr>
                <w:color w:val="000000"/>
                <w:sz w:val="20"/>
                <w:szCs w:val="20"/>
              </w:rPr>
              <w:t>54</w:t>
            </w:r>
          </w:p>
        </w:tc>
        <w:tc>
          <w:tcPr>
            <w:tcW w:w="720" w:type="dxa"/>
            <w:tcBorders>
              <w:top w:val="single" w:sz="4" w:space="0" w:color="auto"/>
              <w:left w:val="single" w:sz="4" w:space="0" w:color="auto"/>
              <w:bottom w:val="single" w:sz="4" w:space="0" w:color="auto"/>
              <w:right w:val="single" w:sz="4" w:space="0" w:color="auto"/>
            </w:tcBorders>
            <w:vAlign w:val="center"/>
            <w:hideMark/>
          </w:tcPr>
          <w:p w14:paraId="5BFD5E9F"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2223E61C" w14:textId="77777777" w:rsidR="00434684" w:rsidRPr="00D10851" w:rsidRDefault="00434684" w:rsidP="00B31233">
            <w:pPr>
              <w:spacing w:line="254" w:lineRule="auto"/>
              <w:jc w:val="right"/>
              <w:rPr>
                <w:color w:val="000000"/>
                <w:sz w:val="20"/>
                <w:szCs w:val="20"/>
              </w:rPr>
            </w:pPr>
            <w:r w:rsidRPr="00D10851">
              <w:rPr>
                <w:color w:val="000000"/>
                <w:sz w:val="20"/>
                <w:szCs w:val="20"/>
              </w:rPr>
              <w:t>2,399,859</w:t>
            </w:r>
          </w:p>
        </w:tc>
        <w:tc>
          <w:tcPr>
            <w:tcW w:w="990" w:type="dxa"/>
            <w:tcBorders>
              <w:top w:val="single" w:sz="4" w:space="0" w:color="auto"/>
              <w:left w:val="single" w:sz="4" w:space="0" w:color="auto"/>
              <w:bottom w:val="single" w:sz="4" w:space="0" w:color="auto"/>
              <w:right w:val="single" w:sz="4" w:space="0" w:color="auto"/>
            </w:tcBorders>
            <w:vAlign w:val="center"/>
            <w:hideMark/>
          </w:tcPr>
          <w:p w14:paraId="563F8CAC"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048DC8" w14:textId="77777777" w:rsidR="00434684" w:rsidRPr="00D10851" w:rsidRDefault="00434684" w:rsidP="00B31233">
            <w:pPr>
              <w:spacing w:line="254" w:lineRule="auto"/>
              <w:jc w:val="right"/>
              <w:rPr>
                <w:color w:val="000000"/>
                <w:sz w:val="20"/>
                <w:szCs w:val="20"/>
              </w:rPr>
            </w:pPr>
            <w:r w:rsidRPr="00D10851">
              <w:rPr>
                <w:color w:val="000000"/>
                <w:sz w:val="20"/>
                <w:szCs w:val="20"/>
              </w:rPr>
              <w:t>2,817,226</w:t>
            </w:r>
          </w:p>
        </w:tc>
        <w:tc>
          <w:tcPr>
            <w:tcW w:w="983" w:type="dxa"/>
            <w:tcBorders>
              <w:top w:val="single" w:sz="4" w:space="0" w:color="auto"/>
              <w:left w:val="single" w:sz="4" w:space="0" w:color="auto"/>
              <w:bottom w:val="single" w:sz="4" w:space="0" w:color="auto"/>
              <w:right w:val="single" w:sz="4" w:space="0" w:color="auto"/>
            </w:tcBorders>
            <w:vAlign w:val="center"/>
            <w:hideMark/>
          </w:tcPr>
          <w:p w14:paraId="4CC00FB1"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r>
      <w:tr w:rsidR="00434684" w:rsidRPr="00D10851" w14:paraId="0147A45F" w14:textId="77777777" w:rsidTr="00B31233">
        <w:tc>
          <w:tcPr>
            <w:tcW w:w="4495" w:type="dxa"/>
            <w:tcBorders>
              <w:top w:val="single" w:sz="4" w:space="0" w:color="auto"/>
              <w:left w:val="single" w:sz="4" w:space="0" w:color="auto"/>
              <w:bottom w:val="single" w:sz="4" w:space="0" w:color="auto"/>
              <w:right w:val="single" w:sz="4" w:space="0" w:color="auto"/>
            </w:tcBorders>
            <w:vAlign w:val="center"/>
            <w:hideMark/>
          </w:tcPr>
          <w:p w14:paraId="0F428078" w14:textId="168EE21A" w:rsidR="00434684" w:rsidRPr="00D10851" w:rsidRDefault="00434684" w:rsidP="00B31233">
            <w:pPr>
              <w:spacing w:line="254" w:lineRule="auto"/>
              <w:ind w:left="90"/>
              <w:rPr>
                <w:rFonts w:eastAsia="Times New Roman"/>
                <w:color w:val="000000"/>
                <w:sz w:val="20"/>
                <w:szCs w:val="20"/>
              </w:rPr>
            </w:pPr>
            <w:r w:rsidRPr="00D10851">
              <w:rPr>
                <w:rFonts w:eastAsia="Times New Roman"/>
                <w:color w:val="000000"/>
                <w:sz w:val="20"/>
                <w:szCs w:val="20"/>
              </w:rPr>
              <w:t xml:space="preserve">Rural communities practice more productive and equitable management of natural resources, with benefits experienced by 2.2 million </w:t>
            </w:r>
            <w:proofErr w:type="gramStart"/>
            <w:r w:rsidRPr="00D10851">
              <w:rPr>
                <w:rFonts w:eastAsia="Times New Roman"/>
                <w:color w:val="000000"/>
                <w:sz w:val="20"/>
                <w:szCs w:val="20"/>
              </w:rPr>
              <w:t>beneficiaries</w:t>
            </w:r>
            <w:r w:rsidR="00410A28" w:rsidRPr="00D10851">
              <w:rPr>
                <w:rFonts w:eastAsia="Times New Roman"/>
                <w:color w:val="000000"/>
                <w:sz w:val="20"/>
                <w:szCs w:val="20"/>
              </w:rPr>
              <w:t xml:space="preserve"> </w:t>
            </w:r>
            <w:r w:rsidRPr="00D10851">
              <w:rPr>
                <w:rFonts w:eastAsia="Times New Roman"/>
                <w:color w:val="000000"/>
                <w:sz w:val="20"/>
                <w:szCs w:val="20"/>
              </w:rPr>
              <w:t xml:space="preserve"> representing</w:t>
            </w:r>
            <w:proofErr w:type="gramEnd"/>
            <w:r w:rsidRPr="00D10851">
              <w:rPr>
                <w:rFonts w:eastAsia="Times New Roman"/>
                <w:color w:val="000000"/>
                <w:sz w:val="20"/>
                <w:szCs w:val="20"/>
              </w:rPr>
              <w:t xml:space="preserve"> 14 million ha across 9 countries.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05473884" w14:textId="77777777" w:rsidR="00434684" w:rsidRPr="00D10851" w:rsidRDefault="00434684" w:rsidP="00B31233">
            <w:pPr>
              <w:spacing w:line="254" w:lineRule="auto"/>
              <w:jc w:val="right"/>
              <w:rPr>
                <w:color w:val="000000"/>
                <w:sz w:val="20"/>
                <w:szCs w:val="20"/>
                <w:lang w:val="en-GB"/>
              </w:rPr>
            </w:pPr>
            <w:r w:rsidRPr="00D10851">
              <w:rPr>
                <w:color w:val="000000"/>
                <w:sz w:val="20"/>
                <w:szCs w:val="20"/>
              </w:rPr>
              <w:t>5,286,269</w:t>
            </w:r>
          </w:p>
        </w:tc>
        <w:tc>
          <w:tcPr>
            <w:tcW w:w="900" w:type="dxa"/>
            <w:tcBorders>
              <w:top w:val="single" w:sz="4" w:space="0" w:color="auto"/>
              <w:left w:val="single" w:sz="4" w:space="0" w:color="auto"/>
              <w:bottom w:val="single" w:sz="4" w:space="0" w:color="auto"/>
              <w:right w:val="single" w:sz="4" w:space="0" w:color="auto"/>
            </w:tcBorders>
            <w:vAlign w:val="center"/>
            <w:hideMark/>
          </w:tcPr>
          <w:p w14:paraId="184FC6EB" w14:textId="77777777" w:rsidR="00434684" w:rsidRPr="00D10851" w:rsidRDefault="00434684" w:rsidP="00B31233">
            <w:pPr>
              <w:spacing w:line="254" w:lineRule="auto"/>
              <w:jc w:val="right"/>
              <w:rPr>
                <w:color w:val="000000"/>
                <w:sz w:val="20"/>
                <w:szCs w:val="20"/>
              </w:rPr>
            </w:pPr>
            <w:r w:rsidRPr="00D10851">
              <w:rPr>
                <w:color w:val="000000"/>
                <w:sz w:val="20"/>
                <w:szCs w:val="20"/>
              </w:rPr>
              <w:t>43</w:t>
            </w:r>
          </w:p>
        </w:tc>
        <w:tc>
          <w:tcPr>
            <w:tcW w:w="720" w:type="dxa"/>
            <w:tcBorders>
              <w:top w:val="single" w:sz="4" w:space="0" w:color="auto"/>
              <w:left w:val="single" w:sz="4" w:space="0" w:color="auto"/>
              <w:bottom w:val="single" w:sz="4" w:space="0" w:color="auto"/>
              <w:right w:val="single" w:sz="4" w:space="0" w:color="auto"/>
            </w:tcBorders>
            <w:vAlign w:val="center"/>
            <w:hideMark/>
          </w:tcPr>
          <w:p w14:paraId="478EEA3B"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50BCB080" w14:textId="77777777" w:rsidR="00434684" w:rsidRPr="00D10851" w:rsidRDefault="00434684" w:rsidP="00B31233">
            <w:pPr>
              <w:spacing w:line="254" w:lineRule="auto"/>
              <w:jc w:val="right"/>
              <w:rPr>
                <w:color w:val="000000"/>
                <w:sz w:val="20"/>
                <w:szCs w:val="20"/>
              </w:rPr>
            </w:pPr>
            <w:r w:rsidRPr="00D10851">
              <w:rPr>
                <w:color w:val="000000"/>
                <w:sz w:val="20"/>
                <w:szCs w:val="20"/>
              </w:rPr>
              <w:t>57</w:t>
            </w:r>
          </w:p>
        </w:tc>
        <w:tc>
          <w:tcPr>
            <w:tcW w:w="720" w:type="dxa"/>
            <w:tcBorders>
              <w:top w:val="single" w:sz="4" w:space="0" w:color="auto"/>
              <w:left w:val="single" w:sz="4" w:space="0" w:color="auto"/>
              <w:bottom w:val="single" w:sz="4" w:space="0" w:color="auto"/>
              <w:right w:val="single" w:sz="4" w:space="0" w:color="auto"/>
            </w:tcBorders>
            <w:vAlign w:val="center"/>
            <w:hideMark/>
          </w:tcPr>
          <w:p w14:paraId="71CBFAE2"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964AEE2" w14:textId="77777777" w:rsidR="00434684" w:rsidRPr="00D10851" w:rsidRDefault="00434684" w:rsidP="00B31233">
            <w:pPr>
              <w:spacing w:line="254" w:lineRule="auto"/>
              <w:jc w:val="right"/>
              <w:rPr>
                <w:color w:val="000000"/>
                <w:sz w:val="20"/>
                <w:szCs w:val="20"/>
              </w:rPr>
            </w:pPr>
            <w:r w:rsidRPr="00D10851">
              <w:rPr>
                <w:color w:val="000000"/>
                <w:sz w:val="20"/>
                <w:szCs w:val="20"/>
              </w:rPr>
              <w:t>2,273,096</w:t>
            </w:r>
          </w:p>
        </w:tc>
        <w:tc>
          <w:tcPr>
            <w:tcW w:w="990" w:type="dxa"/>
            <w:tcBorders>
              <w:top w:val="single" w:sz="4" w:space="0" w:color="auto"/>
              <w:left w:val="single" w:sz="4" w:space="0" w:color="auto"/>
              <w:bottom w:val="single" w:sz="4" w:space="0" w:color="auto"/>
              <w:right w:val="single" w:sz="4" w:space="0" w:color="auto"/>
            </w:tcBorders>
            <w:vAlign w:val="center"/>
            <w:hideMark/>
          </w:tcPr>
          <w:p w14:paraId="6695D477"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D04B432" w14:textId="77777777" w:rsidR="00434684" w:rsidRPr="00D10851" w:rsidRDefault="00434684" w:rsidP="00B31233">
            <w:pPr>
              <w:spacing w:line="254" w:lineRule="auto"/>
              <w:jc w:val="right"/>
              <w:rPr>
                <w:color w:val="000000"/>
                <w:sz w:val="20"/>
                <w:szCs w:val="20"/>
              </w:rPr>
            </w:pPr>
            <w:r w:rsidRPr="00D10851">
              <w:rPr>
                <w:color w:val="000000"/>
                <w:sz w:val="20"/>
                <w:szCs w:val="20"/>
              </w:rPr>
              <w:t>3,013,173</w:t>
            </w:r>
          </w:p>
        </w:tc>
        <w:tc>
          <w:tcPr>
            <w:tcW w:w="983" w:type="dxa"/>
            <w:tcBorders>
              <w:top w:val="single" w:sz="4" w:space="0" w:color="auto"/>
              <w:left w:val="single" w:sz="4" w:space="0" w:color="auto"/>
              <w:bottom w:val="single" w:sz="4" w:space="0" w:color="auto"/>
              <w:right w:val="single" w:sz="4" w:space="0" w:color="auto"/>
            </w:tcBorders>
            <w:vAlign w:val="center"/>
            <w:hideMark/>
          </w:tcPr>
          <w:p w14:paraId="5881A945"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r>
      <w:tr w:rsidR="00434684" w:rsidRPr="00D10851" w14:paraId="3C3CF284" w14:textId="77777777" w:rsidTr="00B31233">
        <w:tc>
          <w:tcPr>
            <w:tcW w:w="4495" w:type="dxa"/>
            <w:tcBorders>
              <w:top w:val="single" w:sz="4" w:space="0" w:color="auto"/>
              <w:left w:val="single" w:sz="4" w:space="0" w:color="auto"/>
              <w:bottom w:val="single" w:sz="4" w:space="0" w:color="auto"/>
              <w:right w:val="single" w:sz="4" w:space="0" w:color="auto"/>
            </w:tcBorders>
            <w:vAlign w:val="center"/>
            <w:hideMark/>
          </w:tcPr>
          <w:p w14:paraId="34797DFF" w14:textId="77777777" w:rsidR="00434684" w:rsidRPr="00D10851" w:rsidRDefault="00434684" w:rsidP="00B31233">
            <w:pPr>
              <w:spacing w:line="254" w:lineRule="auto"/>
              <w:ind w:left="90"/>
              <w:rPr>
                <w:rFonts w:eastAsia="Times New Roman"/>
                <w:color w:val="000000"/>
                <w:sz w:val="20"/>
                <w:szCs w:val="20"/>
              </w:rPr>
            </w:pPr>
            <w:r w:rsidRPr="00D10851">
              <w:rPr>
                <w:rFonts w:eastAsia="Times New Roman"/>
                <w:color w:val="000000"/>
                <w:sz w:val="20"/>
                <w:szCs w:val="20"/>
              </w:rPr>
              <w:t>GHG emission intensities from agro-ecosystems will be reduced by 2% (0.08 Gt CO2-e yr-1), impacting 7 million indirect beneficiaries across 7 countries.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3E35CEE" w14:textId="77777777" w:rsidR="00434684" w:rsidRPr="00D10851" w:rsidRDefault="00434684" w:rsidP="00B31233">
            <w:pPr>
              <w:spacing w:line="254" w:lineRule="auto"/>
              <w:jc w:val="right"/>
              <w:rPr>
                <w:color w:val="000000"/>
                <w:sz w:val="20"/>
                <w:szCs w:val="20"/>
                <w:lang w:val="en-GB"/>
              </w:rPr>
            </w:pPr>
            <w:r w:rsidRPr="00D10851">
              <w:rPr>
                <w:color w:val="000000"/>
                <w:sz w:val="20"/>
                <w:szCs w:val="20"/>
              </w:rPr>
              <w:t>6,281,046</w:t>
            </w:r>
          </w:p>
        </w:tc>
        <w:tc>
          <w:tcPr>
            <w:tcW w:w="900" w:type="dxa"/>
            <w:tcBorders>
              <w:top w:val="single" w:sz="4" w:space="0" w:color="auto"/>
              <w:left w:val="single" w:sz="4" w:space="0" w:color="auto"/>
              <w:bottom w:val="single" w:sz="4" w:space="0" w:color="auto"/>
              <w:right w:val="single" w:sz="4" w:space="0" w:color="auto"/>
            </w:tcBorders>
            <w:vAlign w:val="center"/>
            <w:hideMark/>
          </w:tcPr>
          <w:p w14:paraId="3470EBC5" w14:textId="77777777" w:rsidR="00434684" w:rsidRPr="00D10851" w:rsidRDefault="00434684" w:rsidP="00B31233">
            <w:pPr>
              <w:spacing w:line="254" w:lineRule="auto"/>
              <w:jc w:val="right"/>
              <w:rPr>
                <w:color w:val="000000"/>
                <w:sz w:val="20"/>
                <w:szCs w:val="20"/>
              </w:rPr>
            </w:pPr>
            <w:r w:rsidRPr="00D10851">
              <w:rPr>
                <w:color w:val="000000"/>
                <w:sz w:val="20"/>
                <w:szCs w:val="20"/>
              </w:rPr>
              <w:t>47</w:t>
            </w:r>
          </w:p>
        </w:tc>
        <w:tc>
          <w:tcPr>
            <w:tcW w:w="720" w:type="dxa"/>
            <w:tcBorders>
              <w:top w:val="single" w:sz="4" w:space="0" w:color="auto"/>
              <w:left w:val="single" w:sz="4" w:space="0" w:color="auto"/>
              <w:bottom w:val="single" w:sz="4" w:space="0" w:color="auto"/>
              <w:right w:val="single" w:sz="4" w:space="0" w:color="auto"/>
            </w:tcBorders>
            <w:vAlign w:val="center"/>
            <w:hideMark/>
          </w:tcPr>
          <w:p w14:paraId="6B11A377"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1EB90BF3" w14:textId="77777777" w:rsidR="00434684" w:rsidRPr="00D10851" w:rsidRDefault="00434684" w:rsidP="00B31233">
            <w:pPr>
              <w:spacing w:line="254" w:lineRule="auto"/>
              <w:jc w:val="right"/>
              <w:rPr>
                <w:color w:val="000000"/>
                <w:sz w:val="20"/>
                <w:szCs w:val="20"/>
              </w:rPr>
            </w:pPr>
            <w:r w:rsidRPr="00D10851">
              <w:rPr>
                <w:color w:val="000000"/>
                <w:sz w:val="20"/>
                <w:szCs w:val="20"/>
              </w:rPr>
              <w:t>53</w:t>
            </w:r>
          </w:p>
        </w:tc>
        <w:tc>
          <w:tcPr>
            <w:tcW w:w="720" w:type="dxa"/>
            <w:tcBorders>
              <w:top w:val="single" w:sz="4" w:space="0" w:color="auto"/>
              <w:left w:val="single" w:sz="4" w:space="0" w:color="auto"/>
              <w:bottom w:val="single" w:sz="4" w:space="0" w:color="auto"/>
              <w:right w:val="single" w:sz="4" w:space="0" w:color="auto"/>
            </w:tcBorders>
            <w:vAlign w:val="center"/>
            <w:hideMark/>
          </w:tcPr>
          <w:p w14:paraId="3C0C20F3"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58E28B" w14:textId="77777777" w:rsidR="00434684" w:rsidRPr="00D10851" w:rsidRDefault="00434684" w:rsidP="00B31233">
            <w:pPr>
              <w:spacing w:line="254" w:lineRule="auto"/>
              <w:jc w:val="right"/>
              <w:rPr>
                <w:color w:val="000000"/>
                <w:sz w:val="20"/>
                <w:szCs w:val="20"/>
              </w:rPr>
            </w:pPr>
            <w:r w:rsidRPr="00D10851">
              <w:rPr>
                <w:color w:val="000000"/>
                <w:sz w:val="20"/>
                <w:szCs w:val="20"/>
              </w:rPr>
              <w:t>2,952,092</w:t>
            </w:r>
          </w:p>
        </w:tc>
        <w:tc>
          <w:tcPr>
            <w:tcW w:w="990" w:type="dxa"/>
            <w:tcBorders>
              <w:top w:val="single" w:sz="4" w:space="0" w:color="auto"/>
              <w:left w:val="single" w:sz="4" w:space="0" w:color="auto"/>
              <w:bottom w:val="single" w:sz="4" w:space="0" w:color="auto"/>
              <w:right w:val="single" w:sz="4" w:space="0" w:color="auto"/>
            </w:tcBorders>
            <w:vAlign w:val="center"/>
            <w:hideMark/>
          </w:tcPr>
          <w:p w14:paraId="44F7C749"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A51EB9" w14:textId="77777777" w:rsidR="00434684" w:rsidRPr="00D10851" w:rsidRDefault="00434684" w:rsidP="00B31233">
            <w:pPr>
              <w:spacing w:line="254" w:lineRule="auto"/>
              <w:jc w:val="right"/>
              <w:rPr>
                <w:color w:val="000000"/>
                <w:sz w:val="20"/>
                <w:szCs w:val="20"/>
              </w:rPr>
            </w:pPr>
            <w:r w:rsidRPr="00D10851">
              <w:rPr>
                <w:color w:val="000000"/>
                <w:sz w:val="20"/>
                <w:szCs w:val="20"/>
              </w:rPr>
              <w:t>3,328,954</w:t>
            </w:r>
          </w:p>
        </w:tc>
        <w:tc>
          <w:tcPr>
            <w:tcW w:w="983" w:type="dxa"/>
            <w:tcBorders>
              <w:top w:val="single" w:sz="4" w:space="0" w:color="auto"/>
              <w:left w:val="single" w:sz="4" w:space="0" w:color="auto"/>
              <w:bottom w:val="single" w:sz="4" w:space="0" w:color="auto"/>
              <w:right w:val="single" w:sz="4" w:space="0" w:color="auto"/>
            </w:tcBorders>
            <w:vAlign w:val="center"/>
            <w:hideMark/>
          </w:tcPr>
          <w:p w14:paraId="09988BEE"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r>
      <w:tr w:rsidR="00434684" w:rsidRPr="00D10851" w14:paraId="67A60A55" w14:textId="77777777" w:rsidTr="00B31233">
        <w:tc>
          <w:tcPr>
            <w:tcW w:w="4495" w:type="dxa"/>
            <w:tcBorders>
              <w:top w:val="single" w:sz="4" w:space="0" w:color="auto"/>
              <w:left w:val="single" w:sz="4" w:space="0" w:color="auto"/>
              <w:bottom w:val="single" w:sz="4" w:space="0" w:color="auto"/>
              <w:right w:val="single" w:sz="4" w:space="0" w:color="auto"/>
            </w:tcBorders>
            <w:vAlign w:val="center"/>
            <w:hideMark/>
          </w:tcPr>
          <w:p w14:paraId="09308F9E" w14:textId="77777777" w:rsidR="00434684" w:rsidRPr="00D10851" w:rsidRDefault="00434684" w:rsidP="00B31233">
            <w:pPr>
              <w:spacing w:line="254" w:lineRule="auto"/>
              <w:ind w:left="90"/>
              <w:rPr>
                <w:rFonts w:eastAsia="Times New Roman"/>
                <w:color w:val="000000"/>
                <w:sz w:val="20"/>
                <w:szCs w:val="20"/>
              </w:rPr>
            </w:pPr>
            <w:r w:rsidRPr="00D10851">
              <w:rPr>
                <w:rFonts w:eastAsia="Times New Roman"/>
                <w:color w:val="000000"/>
                <w:sz w:val="20"/>
                <w:szCs w:val="20"/>
              </w:rPr>
              <w:t xml:space="preserve">Environment management interventions that reduce women's </w:t>
            </w:r>
            <w:proofErr w:type="spellStart"/>
            <w:r w:rsidRPr="00D10851">
              <w:rPr>
                <w:rFonts w:eastAsia="Times New Roman"/>
                <w:color w:val="000000"/>
                <w:sz w:val="20"/>
                <w:szCs w:val="20"/>
              </w:rPr>
              <w:t>labour</w:t>
            </w:r>
            <w:proofErr w:type="spellEnd"/>
            <w:r w:rsidRPr="00D10851">
              <w:rPr>
                <w:rFonts w:eastAsia="Times New Roman"/>
                <w:color w:val="000000"/>
                <w:sz w:val="20"/>
                <w:szCs w:val="20"/>
              </w:rPr>
              <w:t xml:space="preserve"> and energy expenditure by 10% developed and disseminated (reaching 770,000 women) in 9 countries.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70255D3" w14:textId="77777777" w:rsidR="00434684" w:rsidRPr="00D10851" w:rsidRDefault="00434684" w:rsidP="00B31233">
            <w:pPr>
              <w:spacing w:line="254" w:lineRule="auto"/>
              <w:jc w:val="right"/>
              <w:rPr>
                <w:color w:val="000000"/>
                <w:sz w:val="20"/>
                <w:szCs w:val="20"/>
                <w:lang w:val="en-GB"/>
              </w:rPr>
            </w:pPr>
            <w:r w:rsidRPr="00D10851">
              <w:rPr>
                <w:color w:val="000000"/>
                <w:sz w:val="20"/>
                <w:szCs w:val="20"/>
              </w:rPr>
              <w:t>4,929,936</w:t>
            </w:r>
          </w:p>
        </w:tc>
        <w:tc>
          <w:tcPr>
            <w:tcW w:w="900" w:type="dxa"/>
            <w:tcBorders>
              <w:top w:val="single" w:sz="4" w:space="0" w:color="auto"/>
              <w:left w:val="single" w:sz="4" w:space="0" w:color="auto"/>
              <w:bottom w:val="single" w:sz="4" w:space="0" w:color="auto"/>
              <w:right w:val="single" w:sz="4" w:space="0" w:color="auto"/>
            </w:tcBorders>
            <w:vAlign w:val="center"/>
            <w:hideMark/>
          </w:tcPr>
          <w:p w14:paraId="1FA346B0" w14:textId="77777777" w:rsidR="00434684" w:rsidRPr="00D10851" w:rsidRDefault="00434684" w:rsidP="00B31233">
            <w:pPr>
              <w:spacing w:line="254" w:lineRule="auto"/>
              <w:jc w:val="right"/>
              <w:rPr>
                <w:color w:val="000000"/>
                <w:sz w:val="20"/>
                <w:szCs w:val="20"/>
              </w:rPr>
            </w:pPr>
            <w:r w:rsidRPr="00D10851">
              <w:rPr>
                <w:color w:val="000000"/>
                <w:sz w:val="20"/>
                <w:szCs w:val="20"/>
              </w:rPr>
              <w:t>37</w:t>
            </w:r>
          </w:p>
        </w:tc>
        <w:tc>
          <w:tcPr>
            <w:tcW w:w="720" w:type="dxa"/>
            <w:tcBorders>
              <w:top w:val="single" w:sz="4" w:space="0" w:color="auto"/>
              <w:left w:val="single" w:sz="4" w:space="0" w:color="auto"/>
              <w:bottom w:val="single" w:sz="4" w:space="0" w:color="auto"/>
              <w:right w:val="single" w:sz="4" w:space="0" w:color="auto"/>
            </w:tcBorders>
            <w:vAlign w:val="center"/>
            <w:hideMark/>
          </w:tcPr>
          <w:p w14:paraId="55DB88E8"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6220043F" w14:textId="77777777" w:rsidR="00434684" w:rsidRPr="00D10851" w:rsidRDefault="00434684" w:rsidP="00B31233">
            <w:pPr>
              <w:spacing w:line="254" w:lineRule="auto"/>
              <w:jc w:val="right"/>
              <w:rPr>
                <w:color w:val="000000"/>
                <w:sz w:val="20"/>
                <w:szCs w:val="20"/>
              </w:rPr>
            </w:pPr>
            <w:r w:rsidRPr="00D10851">
              <w:rPr>
                <w:color w:val="000000"/>
                <w:sz w:val="20"/>
                <w:szCs w:val="20"/>
              </w:rPr>
              <w:t>63</w:t>
            </w:r>
          </w:p>
        </w:tc>
        <w:tc>
          <w:tcPr>
            <w:tcW w:w="720" w:type="dxa"/>
            <w:tcBorders>
              <w:top w:val="single" w:sz="4" w:space="0" w:color="auto"/>
              <w:left w:val="single" w:sz="4" w:space="0" w:color="auto"/>
              <w:bottom w:val="single" w:sz="4" w:space="0" w:color="auto"/>
              <w:right w:val="single" w:sz="4" w:space="0" w:color="auto"/>
            </w:tcBorders>
            <w:vAlign w:val="center"/>
            <w:hideMark/>
          </w:tcPr>
          <w:p w14:paraId="014FC82C"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6CBEE6F2" w14:textId="77777777" w:rsidR="00434684" w:rsidRPr="00D10851" w:rsidRDefault="00434684" w:rsidP="00B31233">
            <w:pPr>
              <w:spacing w:line="254" w:lineRule="auto"/>
              <w:jc w:val="right"/>
              <w:rPr>
                <w:color w:val="000000"/>
                <w:sz w:val="20"/>
                <w:szCs w:val="20"/>
              </w:rPr>
            </w:pPr>
            <w:r w:rsidRPr="00D10851">
              <w:rPr>
                <w:color w:val="000000"/>
                <w:sz w:val="20"/>
                <w:szCs w:val="20"/>
              </w:rPr>
              <w:t>1,824,076</w:t>
            </w:r>
          </w:p>
        </w:tc>
        <w:tc>
          <w:tcPr>
            <w:tcW w:w="990" w:type="dxa"/>
            <w:tcBorders>
              <w:top w:val="single" w:sz="4" w:space="0" w:color="auto"/>
              <w:left w:val="single" w:sz="4" w:space="0" w:color="auto"/>
              <w:bottom w:val="single" w:sz="4" w:space="0" w:color="auto"/>
              <w:right w:val="single" w:sz="4" w:space="0" w:color="auto"/>
            </w:tcBorders>
            <w:vAlign w:val="center"/>
            <w:hideMark/>
          </w:tcPr>
          <w:p w14:paraId="72AEBD23"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49ACA65" w14:textId="77777777" w:rsidR="00434684" w:rsidRPr="00D10851" w:rsidRDefault="00434684" w:rsidP="00B31233">
            <w:pPr>
              <w:spacing w:line="254" w:lineRule="auto"/>
              <w:jc w:val="right"/>
              <w:rPr>
                <w:color w:val="000000"/>
                <w:sz w:val="20"/>
                <w:szCs w:val="20"/>
              </w:rPr>
            </w:pPr>
            <w:r w:rsidRPr="00D10851">
              <w:rPr>
                <w:color w:val="000000"/>
                <w:sz w:val="20"/>
                <w:szCs w:val="20"/>
              </w:rPr>
              <w:t>3,105,860</w:t>
            </w:r>
          </w:p>
        </w:tc>
        <w:tc>
          <w:tcPr>
            <w:tcW w:w="983" w:type="dxa"/>
            <w:tcBorders>
              <w:top w:val="single" w:sz="4" w:space="0" w:color="auto"/>
              <w:left w:val="single" w:sz="4" w:space="0" w:color="auto"/>
              <w:bottom w:val="single" w:sz="4" w:space="0" w:color="auto"/>
              <w:right w:val="single" w:sz="4" w:space="0" w:color="auto"/>
            </w:tcBorders>
            <w:vAlign w:val="center"/>
            <w:hideMark/>
          </w:tcPr>
          <w:p w14:paraId="31536713" w14:textId="77777777" w:rsidR="00434684" w:rsidRPr="00D10851" w:rsidRDefault="00434684" w:rsidP="00B31233">
            <w:pPr>
              <w:spacing w:line="254" w:lineRule="auto"/>
              <w:jc w:val="right"/>
              <w:rPr>
                <w:color w:val="000000"/>
                <w:sz w:val="20"/>
                <w:szCs w:val="20"/>
              </w:rPr>
            </w:pPr>
            <w:r w:rsidRPr="00D10851">
              <w:rPr>
                <w:color w:val="000000"/>
                <w:sz w:val="20"/>
                <w:szCs w:val="20"/>
              </w:rPr>
              <w:t>0</w:t>
            </w:r>
          </w:p>
        </w:tc>
      </w:tr>
    </w:tbl>
    <w:p w14:paraId="70DFFB1F" w14:textId="77777777" w:rsidR="005A4810" w:rsidRPr="00D10851" w:rsidRDefault="005A4810" w:rsidP="00B7793A">
      <w:pPr>
        <w:rPr>
          <w:rFonts w:eastAsia="Times New Roman"/>
        </w:rPr>
      </w:pPr>
    </w:p>
    <w:p w14:paraId="0955D753" w14:textId="77AE33FB" w:rsidR="00B7793A" w:rsidRPr="00D10851" w:rsidRDefault="00B7793A" w:rsidP="00B7793A">
      <w:pPr>
        <w:pStyle w:val="Heading2"/>
        <w:rPr>
          <w:rFonts w:eastAsia="Times New Roman"/>
        </w:rPr>
      </w:pPr>
      <w:bookmarkStart w:id="30" w:name="_Toc453669609"/>
      <w:r w:rsidRPr="00D10851">
        <w:rPr>
          <w:rFonts w:eastAsia="Times New Roman"/>
        </w:rPr>
        <w:lastRenderedPageBreak/>
        <w:t>PIM Table C: Flagship level: investments by sub-IDO’s</w:t>
      </w:r>
      <w:bookmarkEnd w:id="30"/>
    </w:p>
    <w:p w14:paraId="380C10BD" w14:textId="77777777" w:rsidR="009B587B" w:rsidRPr="00D10851" w:rsidRDefault="009B587B" w:rsidP="009B587B"/>
    <w:tbl>
      <w:tblPr>
        <w:tblW w:w="0" w:type="auto"/>
        <w:tblLayout w:type="fixed"/>
        <w:tblCellMar>
          <w:left w:w="29" w:type="dxa"/>
          <w:right w:w="29" w:type="dxa"/>
        </w:tblCellMar>
        <w:tblLook w:val="04A0" w:firstRow="1" w:lastRow="0" w:firstColumn="1" w:lastColumn="0" w:noHBand="0" w:noVBand="1"/>
      </w:tblPr>
      <w:tblGrid>
        <w:gridCol w:w="3955"/>
        <w:gridCol w:w="1350"/>
        <w:gridCol w:w="900"/>
        <w:gridCol w:w="630"/>
        <w:gridCol w:w="810"/>
        <w:gridCol w:w="810"/>
        <w:gridCol w:w="1080"/>
        <w:gridCol w:w="1260"/>
        <w:gridCol w:w="1170"/>
        <w:gridCol w:w="985"/>
      </w:tblGrid>
      <w:tr w:rsidR="00694271" w:rsidRPr="00D10851" w14:paraId="3BDE5F50" w14:textId="77777777" w:rsidTr="00B31233">
        <w:trPr>
          <w:cantSplit/>
          <w:tblHeader/>
        </w:trPr>
        <w:tc>
          <w:tcPr>
            <w:tcW w:w="395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5E110EA0" w14:textId="77777777" w:rsidR="00694271" w:rsidRPr="00D10851" w:rsidRDefault="00694271" w:rsidP="00B31233">
            <w:pPr>
              <w:spacing w:line="254" w:lineRule="auto"/>
              <w:ind w:left="86"/>
              <w:rPr>
                <w:rFonts w:eastAsia="Times New Roman"/>
                <w:b/>
                <w:bCs/>
                <w:color w:val="FFFFFF"/>
                <w:sz w:val="20"/>
                <w:szCs w:val="20"/>
              </w:rPr>
            </w:pPr>
            <w:r w:rsidRPr="00D10851">
              <w:rPr>
                <w:rFonts w:eastAsia="Times New Roman"/>
                <w:b/>
                <w:bCs/>
                <w:color w:val="FFFFFF"/>
                <w:sz w:val="20"/>
                <w:szCs w:val="20"/>
              </w:rPr>
              <w:t>Sub IDO</w:t>
            </w:r>
          </w:p>
        </w:tc>
        <w:tc>
          <w:tcPr>
            <w:tcW w:w="135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4F6AFD85" w14:textId="77777777" w:rsidR="00694271" w:rsidRPr="00D10851" w:rsidRDefault="00694271" w:rsidP="00B31233">
            <w:pPr>
              <w:spacing w:line="254" w:lineRule="auto"/>
              <w:ind w:left="86"/>
              <w:rPr>
                <w:rFonts w:eastAsia="Times New Roman"/>
                <w:b/>
                <w:bCs/>
                <w:color w:val="FFFFFF"/>
                <w:sz w:val="20"/>
                <w:szCs w:val="20"/>
              </w:rPr>
            </w:pPr>
            <w:r w:rsidRPr="00D10851">
              <w:rPr>
                <w:rFonts w:eastAsia="Times New Roman"/>
                <w:b/>
                <w:bCs/>
                <w:color w:val="FFFFFF"/>
                <w:sz w:val="20"/>
                <w:szCs w:val="20"/>
              </w:rPr>
              <w:t>Amount needed ($)</w:t>
            </w:r>
          </w:p>
        </w:tc>
        <w:tc>
          <w:tcPr>
            <w:tcW w:w="90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568CB8A6" w14:textId="77777777" w:rsidR="00694271" w:rsidRPr="00D10851" w:rsidRDefault="00694271" w:rsidP="00B31233">
            <w:pPr>
              <w:spacing w:line="254" w:lineRule="auto"/>
              <w:ind w:left="86"/>
              <w:rPr>
                <w:rFonts w:eastAsia="Times New Roman"/>
                <w:b/>
                <w:bCs/>
                <w:color w:val="FFFFFF"/>
                <w:sz w:val="20"/>
                <w:szCs w:val="20"/>
              </w:rPr>
            </w:pPr>
            <w:r w:rsidRPr="00D10851">
              <w:rPr>
                <w:rFonts w:eastAsia="Times New Roman"/>
                <w:b/>
                <w:bCs/>
                <w:color w:val="FFFFFF"/>
                <w:sz w:val="20"/>
                <w:szCs w:val="20"/>
              </w:rPr>
              <w:t>W1+W2 (%)</w:t>
            </w:r>
          </w:p>
        </w:tc>
        <w:tc>
          <w:tcPr>
            <w:tcW w:w="63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6F949045" w14:textId="77777777" w:rsidR="00694271" w:rsidRPr="00D10851" w:rsidRDefault="00694271" w:rsidP="00B31233">
            <w:pPr>
              <w:spacing w:line="254" w:lineRule="auto"/>
              <w:ind w:left="86"/>
              <w:rPr>
                <w:rFonts w:eastAsia="Times New Roman"/>
                <w:b/>
                <w:bCs/>
                <w:color w:val="FFFFFF"/>
                <w:sz w:val="20"/>
                <w:szCs w:val="20"/>
              </w:rPr>
            </w:pPr>
            <w:r w:rsidRPr="00D10851">
              <w:rPr>
                <w:rFonts w:eastAsia="Times New Roman"/>
                <w:b/>
                <w:bCs/>
                <w:color w:val="FFFFFF"/>
                <w:sz w:val="20"/>
                <w:szCs w:val="20"/>
              </w:rPr>
              <w:t>W3 (%)</w:t>
            </w:r>
          </w:p>
        </w:tc>
        <w:tc>
          <w:tcPr>
            <w:tcW w:w="81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316F8A59" w14:textId="77777777" w:rsidR="00694271" w:rsidRPr="00D10851" w:rsidRDefault="00694271" w:rsidP="00B31233">
            <w:pPr>
              <w:spacing w:line="254" w:lineRule="auto"/>
              <w:ind w:left="86"/>
              <w:rPr>
                <w:rFonts w:eastAsia="Times New Roman"/>
                <w:b/>
                <w:bCs/>
                <w:color w:val="FFFFFF"/>
                <w:sz w:val="20"/>
                <w:szCs w:val="20"/>
              </w:rPr>
            </w:pPr>
            <w:r w:rsidRPr="00D10851">
              <w:rPr>
                <w:rFonts w:eastAsia="Times New Roman"/>
                <w:b/>
                <w:bCs/>
                <w:color w:val="FFFFFF"/>
                <w:sz w:val="20"/>
                <w:szCs w:val="20"/>
              </w:rPr>
              <w:t>Bilateral (%)</w:t>
            </w:r>
          </w:p>
        </w:tc>
        <w:tc>
          <w:tcPr>
            <w:tcW w:w="81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F1B45BC" w14:textId="77777777" w:rsidR="00694271" w:rsidRPr="00D10851" w:rsidRDefault="00694271" w:rsidP="00B31233">
            <w:pPr>
              <w:spacing w:line="254" w:lineRule="auto"/>
              <w:ind w:left="86"/>
              <w:rPr>
                <w:rFonts w:eastAsia="Times New Roman"/>
                <w:b/>
                <w:bCs/>
                <w:color w:val="FFFFFF"/>
                <w:sz w:val="20"/>
                <w:szCs w:val="20"/>
              </w:rPr>
            </w:pPr>
            <w:r w:rsidRPr="00D10851">
              <w:rPr>
                <w:rFonts w:eastAsia="Times New Roman"/>
                <w:b/>
                <w:bCs/>
                <w:color w:val="FFFFFF"/>
                <w:sz w:val="20"/>
                <w:szCs w:val="20"/>
              </w:rPr>
              <w:t>Other (%)</w:t>
            </w:r>
          </w:p>
        </w:tc>
        <w:tc>
          <w:tcPr>
            <w:tcW w:w="108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744F091F" w14:textId="77777777" w:rsidR="00694271" w:rsidRPr="00D10851" w:rsidRDefault="00694271" w:rsidP="00B31233">
            <w:pPr>
              <w:spacing w:line="254" w:lineRule="auto"/>
              <w:ind w:left="86"/>
              <w:rPr>
                <w:rFonts w:eastAsia="Times New Roman"/>
                <w:b/>
                <w:bCs/>
                <w:color w:val="FFFFFF"/>
                <w:sz w:val="20"/>
                <w:szCs w:val="20"/>
              </w:rPr>
            </w:pPr>
            <w:r w:rsidRPr="00D10851">
              <w:rPr>
                <w:rFonts w:eastAsia="Times New Roman"/>
                <w:b/>
                <w:bCs/>
                <w:color w:val="FFFFFF"/>
                <w:sz w:val="20"/>
                <w:szCs w:val="20"/>
              </w:rPr>
              <w:t>W1+W2 (amount)</w:t>
            </w:r>
          </w:p>
        </w:tc>
        <w:tc>
          <w:tcPr>
            <w:tcW w:w="126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71DE393" w14:textId="77777777" w:rsidR="00694271" w:rsidRPr="00D10851" w:rsidRDefault="00694271" w:rsidP="00B31233">
            <w:pPr>
              <w:spacing w:line="254" w:lineRule="auto"/>
              <w:ind w:left="86"/>
              <w:rPr>
                <w:rFonts w:eastAsia="Times New Roman"/>
                <w:b/>
                <w:bCs/>
                <w:color w:val="FFFFFF"/>
                <w:sz w:val="20"/>
                <w:szCs w:val="20"/>
              </w:rPr>
            </w:pPr>
            <w:r w:rsidRPr="00D10851">
              <w:rPr>
                <w:rFonts w:eastAsia="Times New Roman"/>
                <w:b/>
                <w:bCs/>
                <w:color w:val="FFFFFF"/>
                <w:sz w:val="20"/>
                <w:szCs w:val="20"/>
              </w:rPr>
              <w:t>w3 (amount)</w:t>
            </w:r>
          </w:p>
        </w:tc>
        <w:tc>
          <w:tcPr>
            <w:tcW w:w="117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70B034DF" w14:textId="77777777" w:rsidR="00694271" w:rsidRPr="00D10851" w:rsidRDefault="00694271" w:rsidP="00B31233">
            <w:pPr>
              <w:spacing w:line="254" w:lineRule="auto"/>
              <w:ind w:left="86"/>
              <w:rPr>
                <w:rFonts w:eastAsia="Times New Roman"/>
                <w:b/>
                <w:bCs/>
                <w:color w:val="FFFFFF"/>
                <w:sz w:val="20"/>
                <w:szCs w:val="20"/>
              </w:rPr>
            </w:pPr>
            <w:r w:rsidRPr="00D10851">
              <w:rPr>
                <w:rFonts w:eastAsia="Times New Roman"/>
                <w:b/>
                <w:bCs/>
                <w:color w:val="FFFFFF"/>
                <w:sz w:val="20"/>
                <w:szCs w:val="20"/>
              </w:rPr>
              <w:t>Bilateral (amount)</w:t>
            </w:r>
          </w:p>
        </w:tc>
        <w:tc>
          <w:tcPr>
            <w:tcW w:w="98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32E9513D" w14:textId="77777777" w:rsidR="00694271" w:rsidRPr="00D10851" w:rsidRDefault="00694271" w:rsidP="00B31233">
            <w:pPr>
              <w:spacing w:line="254" w:lineRule="auto"/>
              <w:ind w:left="86"/>
              <w:rPr>
                <w:rFonts w:eastAsia="Times New Roman"/>
                <w:b/>
                <w:bCs/>
                <w:color w:val="FFFFFF"/>
                <w:sz w:val="20"/>
                <w:szCs w:val="20"/>
              </w:rPr>
            </w:pPr>
            <w:r w:rsidRPr="00D10851">
              <w:rPr>
                <w:rFonts w:eastAsia="Times New Roman"/>
                <w:b/>
                <w:bCs/>
                <w:color w:val="FFFFFF"/>
                <w:sz w:val="20"/>
                <w:szCs w:val="20"/>
              </w:rPr>
              <w:t>Other (amount)</w:t>
            </w:r>
          </w:p>
        </w:tc>
      </w:tr>
      <w:tr w:rsidR="00694271" w:rsidRPr="00D10851" w14:paraId="0BF17D2A" w14:textId="77777777" w:rsidTr="00B31233">
        <w:tc>
          <w:tcPr>
            <w:tcW w:w="3955" w:type="dxa"/>
            <w:tcBorders>
              <w:top w:val="single" w:sz="4" w:space="0" w:color="auto"/>
              <w:left w:val="single" w:sz="4" w:space="0" w:color="auto"/>
              <w:bottom w:val="single" w:sz="4" w:space="0" w:color="auto"/>
              <w:right w:val="single" w:sz="4" w:space="0" w:color="auto"/>
            </w:tcBorders>
            <w:vAlign w:val="center"/>
            <w:hideMark/>
          </w:tcPr>
          <w:p w14:paraId="5CFB44D8" w14:textId="77777777" w:rsidR="00694271" w:rsidRPr="00D10851" w:rsidRDefault="00694271" w:rsidP="00B31233">
            <w:pPr>
              <w:spacing w:line="254" w:lineRule="auto"/>
              <w:ind w:left="90"/>
              <w:rPr>
                <w:rFonts w:eastAsia="Times New Roman"/>
                <w:color w:val="000000"/>
                <w:sz w:val="20"/>
                <w:szCs w:val="20"/>
              </w:rPr>
            </w:pPr>
            <w:r w:rsidRPr="00D10851">
              <w:rPr>
                <w:rFonts w:eastAsia="Times New Roman"/>
                <w:color w:val="000000"/>
                <w:sz w:val="20"/>
                <w:szCs w:val="20"/>
              </w:rPr>
              <w:t>Agricultural systems diversified and intensified in ways that protect soils and water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E8D08EF" w14:textId="77777777" w:rsidR="00694271" w:rsidRPr="00D10851" w:rsidRDefault="00694271" w:rsidP="00B31233">
            <w:pPr>
              <w:spacing w:line="254" w:lineRule="auto"/>
              <w:jc w:val="right"/>
              <w:rPr>
                <w:color w:val="000000"/>
                <w:sz w:val="20"/>
                <w:szCs w:val="20"/>
              </w:rPr>
            </w:pPr>
            <w:r w:rsidRPr="00D10851">
              <w:rPr>
                <w:color w:val="000000"/>
                <w:sz w:val="20"/>
                <w:szCs w:val="20"/>
              </w:rPr>
              <w:t>5,286,269</w:t>
            </w:r>
          </w:p>
        </w:tc>
        <w:tc>
          <w:tcPr>
            <w:tcW w:w="900" w:type="dxa"/>
            <w:tcBorders>
              <w:top w:val="single" w:sz="4" w:space="0" w:color="auto"/>
              <w:left w:val="single" w:sz="4" w:space="0" w:color="auto"/>
              <w:bottom w:val="single" w:sz="4" w:space="0" w:color="auto"/>
              <w:right w:val="single" w:sz="4" w:space="0" w:color="auto"/>
            </w:tcBorders>
            <w:vAlign w:val="center"/>
            <w:hideMark/>
          </w:tcPr>
          <w:p w14:paraId="739C72F7" w14:textId="77777777" w:rsidR="00694271" w:rsidRPr="00D10851" w:rsidRDefault="00694271" w:rsidP="00B31233">
            <w:pPr>
              <w:spacing w:line="254" w:lineRule="auto"/>
              <w:jc w:val="right"/>
              <w:rPr>
                <w:color w:val="000000"/>
                <w:sz w:val="20"/>
                <w:szCs w:val="20"/>
                <w:lang w:val="en-GB"/>
              </w:rPr>
            </w:pPr>
            <w:r w:rsidRPr="00D10851">
              <w:rPr>
                <w:color w:val="000000"/>
                <w:sz w:val="20"/>
                <w:szCs w:val="20"/>
              </w:rPr>
              <w:t>43</w:t>
            </w:r>
          </w:p>
        </w:tc>
        <w:tc>
          <w:tcPr>
            <w:tcW w:w="630" w:type="dxa"/>
            <w:tcBorders>
              <w:top w:val="single" w:sz="4" w:space="0" w:color="auto"/>
              <w:left w:val="single" w:sz="4" w:space="0" w:color="auto"/>
              <w:bottom w:val="single" w:sz="4" w:space="0" w:color="auto"/>
              <w:right w:val="single" w:sz="4" w:space="0" w:color="auto"/>
            </w:tcBorders>
            <w:vAlign w:val="center"/>
            <w:hideMark/>
          </w:tcPr>
          <w:p w14:paraId="53F36C22"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3C883EAD" w14:textId="77777777" w:rsidR="00694271" w:rsidRPr="00D10851" w:rsidRDefault="00694271" w:rsidP="00B31233">
            <w:pPr>
              <w:spacing w:line="254" w:lineRule="auto"/>
              <w:jc w:val="right"/>
              <w:rPr>
                <w:color w:val="000000"/>
                <w:sz w:val="20"/>
                <w:szCs w:val="20"/>
              </w:rPr>
            </w:pPr>
            <w:r w:rsidRPr="00D10851">
              <w:rPr>
                <w:color w:val="000000"/>
                <w:sz w:val="20"/>
                <w:szCs w:val="20"/>
              </w:rPr>
              <w:t>57</w:t>
            </w:r>
          </w:p>
        </w:tc>
        <w:tc>
          <w:tcPr>
            <w:tcW w:w="810" w:type="dxa"/>
            <w:tcBorders>
              <w:top w:val="single" w:sz="4" w:space="0" w:color="auto"/>
              <w:left w:val="single" w:sz="4" w:space="0" w:color="auto"/>
              <w:bottom w:val="single" w:sz="4" w:space="0" w:color="auto"/>
              <w:right w:val="single" w:sz="4" w:space="0" w:color="auto"/>
            </w:tcBorders>
            <w:vAlign w:val="center"/>
            <w:hideMark/>
          </w:tcPr>
          <w:p w14:paraId="51D94305"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6ECFE4C" w14:textId="77777777" w:rsidR="00694271" w:rsidRPr="00D10851" w:rsidRDefault="00694271" w:rsidP="00B31233">
            <w:pPr>
              <w:spacing w:line="254" w:lineRule="auto"/>
              <w:jc w:val="right"/>
              <w:rPr>
                <w:color w:val="000000"/>
                <w:sz w:val="20"/>
                <w:szCs w:val="20"/>
              </w:rPr>
            </w:pPr>
            <w:r w:rsidRPr="00D10851">
              <w:rPr>
                <w:color w:val="000000"/>
                <w:sz w:val="20"/>
                <w:szCs w:val="20"/>
              </w:rPr>
              <w:t>2,273,096</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CE4572B"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EF0D0E1" w14:textId="77777777" w:rsidR="00694271" w:rsidRPr="00D10851" w:rsidRDefault="00694271" w:rsidP="00B31233">
            <w:pPr>
              <w:spacing w:line="254" w:lineRule="auto"/>
              <w:jc w:val="right"/>
              <w:rPr>
                <w:color w:val="000000"/>
                <w:sz w:val="20"/>
                <w:szCs w:val="20"/>
              </w:rPr>
            </w:pPr>
            <w:r w:rsidRPr="00D10851">
              <w:rPr>
                <w:color w:val="000000"/>
                <w:sz w:val="20"/>
                <w:szCs w:val="20"/>
              </w:rPr>
              <w:t>3,013,173</w:t>
            </w:r>
          </w:p>
        </w:tc>
        <w:tc>
          <w:tcPr>
            <w:tcW w:w="985" w:type="dxa"/>
            <w:tcBorders>
              <w:top w:val="single" w:sz="4" w:space="0" w:color="auto"/>
              <w:left w:val="single" w:sz="4" w:space="0" w:color="auto"/>
              <w:bottom w:val="single" w:sz="4" w:space="0" w:color="auto"/>
              <w:right w:val="single" w:sz="4" w:space="0" w:color="auto"/>
            </w:tcBorders>
            <w:vAlign w:val="center"/>
            <w:hideMark/>
          </w:tcPr>
          <w:p w14:paraId="778A33C8"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r>
      <w:tr w:rsidR="00694271" w:rsidRPr="00D10851" w14:paraId="34E4CBBC" w14:textId="77777777" w:rsidTr="00B31233">
        <w:tc>
          <w:tcPr>
            <w:tcW w:w="3955" w:type="dxa"/>
            <w:tcBorders>
              <w:top w:val="single" w:sz="4" w:space="0" w:color="auto"/>
              <w:left w:val="single" w:sz="4" w:space="0" w:color="auto"/>
              <w:bottom w:val="single" w:sz="4" w:space="0" w:color="auto"/>
              <w:right w:val="single" w:sz="4" w:space="0" w:color="auto"/>
            </w:tcBorders>
            <w:vAlign w:val="center"/>
            <w:hideMark/>
          </w:tcPr>
          <w:p w14:paraId="4A5B7153" w14:textId="77777777" w:rsidR="00694271" w:rsidRPr="00D10851" w:rsidRDefault="00694271" w:rsidP="00B31233">
            <w:pPr>
              <w:spacing w:line="254" w:lineRule="auto"/>
              <w:ind w:left="90"/>
              <w:rPr>
                <w:rFonts w:eastAsia="Times New Roman"/>
                <w:color w:val="000000"/>
                <w:sz w:val="20"/>
                <w:szCs w:val="20"/>
              </w:rPr>
            </w:pPr>
            <w:r w:rsidRPr="00D10851">
              <w:rPr>
                <w:rFonts w:eastAsia="Times New Roman"/>
                <w:color w:val="000000"/>
                <w:sz w:val="20"/>
                <w:szCs w:val="20"/>
              </w:rPr>
              <w:t>Improved capacity of women and young people to participate in decision-making</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117586B" w14:textId="77777777" w:rsidR="00694271" w:rsidRPr="00D10851" w:rsidRDefault="00694271" w:rsidP="00B31233">
            <w:pPr>
              <w:spacing w:line="254" w:lineRule="auto"/>
              <w:jc w:val="right"/>
              <w:rPr>
                <w:color w:val="000000"/>
                <w:sz w:val="20"/>
                <w:szCs w:val="20"/>
                <w:lang w:val="en-GB"/>
              </w:rPr>
            </w:pPr>
            <w:r w:rsidRPr="00D10851">
              <w:rPr>
                <w:color w:val="000000"/>
                <w:sz w:val="20"/>
                <w:szCs w:val="20"/>
              </w:rPr>
              <w:t>4,929,936</w:t>
            </w:r>
          </w:p>
        </w:tc>
        <w:tc>
          <w:tcPr>
            <w:tcW w:w="900" w:type="dxa"/>
            <w:tcBorders>
              <w:top w:val="single" w:sz="4" w:space="0" w:color="auto"/>
              <w:left w:val="single" w:sz="4" w:space="0" w:color="auto"/>
              <w:bottom w:val="single" w:sz="4" w:space="0" w:color="auto"/>
              <w:right w:val="single" w:sz="4" w:space="0" w:color="auto"/>
            </w:tcBorders>
            <w:vAlign w:val="center"/>
            <w:hideMark/>
          </w:tcPr>
          <w:p w14:paraId="67A7BD7C" w14:textId="77777777" w:rsidR="00694271" w:rsidRPr="00D10851" w:rsidRDefault="00694271" w:rsidP="00B31233">
            <w:pPr>
              <w:spacing w:line="254" w:lineRule="auto"/>
              <w:jc w:val="right"/>
              <w:rPr>
                <w:color w:val="000000"/>
                <w:sz w:val="20"/>
                <w:szCs w:val="20"/>
              </w:rPr>
            </w:pPr>
            <w:r w:rsidRPr="00D10851">
              <w:rPr>
                <w:color w:val="000000"/>
                <w:sz w:val="20"/>
                <w:szCs w:val="20"/>
              </w:rPr>
              <w:t>37</w:t>
            </w:r>
          </w:p>
        </w:tc>
        <w:tc>
          <w:tcPr>
            <w:tcW w:w="630" w:type="dxa"/>
            <w:tcBorders>
              <w:top w:val="single" w:sz="4" w:space="0" w:color="auto"/>
              <w:left w:val="single" w:sz="4" w:space="0" w:color="auto"/>
              <w:bottom w:val="single" w:sz="4" w:space="0" w:color="auto"/>
              <w:right w:val="single" w:sz="4" w:space="0" w:color="auto"/>
            </w:tcBorders>
            <w:vAlign w:val="center"/>
            <w:hideMark/>
          </w:tcPr>
          <w:p w14:paraId="291D3C3A"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619C5269" w14:textId="77777777" w:rsidR="00694271" w:rsidRPr="00D10851" w:rsidRDefault="00694271" w:rsidP="00B31233">
            <w:pPr>
              <w:spacing w:line="254" w:lineRule="auto"/>
              <w:jc w:val="right"/>
              <w:rPr>
                <w:color w:val="000000"/>
                <w:sz w:val="20"/>
                <w:szCs w:val="20"/>
              </w:rPr>
            </w:pPr>
            <w:r w:rsidRPr="00D10851">
              <w:rPr>
                <w:color w:val="000000"/>
                <w:sz w:val="20"/>
                <w:szCs w:val="20"/>
              </w:rPr>
              <w:t>63</w:t>
            </w:r>
          </w:p>
        </w:tc>
        <w:tc>
          <w:tcPr>
            <w:tcW w:w="810" w:type="dxa"/>
            <w:tcBorders>
              <w:top w:val="single" w:sz="4" w:space="0" w:color="auto"/>
              <w:left w:val="single" w:sz="4" w:space="0" w:color="auto"/>
              <w:bottom w:val="single" w:sz="4" w:space="0" w:color="auto"/>
              <w:right w:val="single" w:sz="4" w:space="0" w:color="auto"/>
            </w:tcBorders>
            <w:vAlign w:val="center"/>
            <w:hideMark/>
          </w:tcPr>
          <w:p w14:paraId="45128213"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214FD5F" w14:textId="77777777" w:rsidR="00694271" w:rsidRPr="00D10851" w:rsidRDefault="00694271" w:rsidP="00B31233">
            <w:pPr>
              <w:spacing w:line="254" w:lineRule="auto"/>
              <w:jc w:val="right"/>
              <w:rPr>
                <w:color w:val="000000"/>
                <w:sz w:val="20"/>
                <w:szCs w:val="20"/>
              </w:rPr>
            </w:pPr>
            <w:r w:rsidRPr="00D10851">
              <w:rPr>
                <w:color w:val="000000"/>
                <w:sz w:val="20"/>
                <w:szCs w:val="20"/>
              </w:rPr>
              <w:t>1,824,076</w:t>
            </w:r>
          </w:p>
        </w:tc>
        <w:tc>
          <w:tcPr>
            <w:tcW w:w="1260" w:type="dxa"/>
            <w:tcBorders>
              <w:top w:val="single" w:sz="4" w:space="0" w:color="auto"/>
              <w:left w:val="single" w:sz="4" w:space="0" w:color="auto"/>
              <w:bottom w:val="single" w:sz="4" w:space="0" w:color="auto"/>
              <w:right w:val="single" w:sz="4" w:space="0" w:color="auto"/>
            </w:tcBorders>
            <w:vAlign w:val="center"/>
            <w:hideMark/>
          </w:tcPr>
          <w:p w14:paraId="2A4929FD"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53DC87C8" w14:textId="77777777" w:rsidR="00694271" w:rsidRPr="00D10851" w:rsidRDefault="00694271" w:rsidP="00B31233">
            <w:pPr>
              <w:spacing w:line="254" w:lineRule="auto"/>
              <w:jc w:val="right"/>
              <w:rPr>
                <w:color w:val="000000"/>
                <w:sz w:val="20"/>
                <w:szCs w:val="20"/>
              </w:rPr>
            </w:pPr>
            <w:r w:rsidRPr="00D10851">
              <w:rPr>
                <w:color w:val="000000"/>
                <w:sz w:val="20"/>
                <w:szCs w:val="20"/>
              </w:rPr>
              <w:t>3,105,860</w:t>
            </w:r>
          </w:p>
        </w:tc>
        <w:tc>
          <w:tcPr>
            <w:tcW w:w="985" w:type="dxa"/>
            <w:tcBorders>
              <w:top w:val="single" w:sz="4" w:space="0" w:color="auto"/>
              <w:left w:val="single" w:sz="4" w:space="0" w:color="auto"/>
              <w:bottom w:val="single" w:sz="4" w:space="0" w:color="auto"/>
              <w:right w:val="single" w:sz="4" w:space="0" w:color="auto"/>
            </w:tcBorders>
            <w:vAlign w:val="center"/>
            <w:hideMark/>
          </w:tcPr>
          <w:p w14:paraId="4E51D853"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r>
      <w:tr w:rsidR="00694271" w:rsidRPr="00D10851" w14:paraId="2EB0D3AC" w14:textId="77777777" w:rsidTr="00B31233">
        <w:tc>
          <w:tcPr>
            <w:tcW w:w="3955" w:type="dxa"/>
            <w:tcBorders>
              <w:top w:val="single" w:sz="4" w:space="0" w:color="auto"/>
              <w:left w:val="single" w:sz="4" w:space="0" w:color="auto"/>
              <w:bottom w:val="single" w:sz="4" w:space="0" w:color="auto"/>
              <w:right w:val="single" w:sz="4" w:space="0" w:color="auto"/>
            </w:tcBorders>
            <w:vAlign w:val="center"/>
            <w:hideMark/>
          </w:tcPr>
          <w:p w14:paraId="4868AE22" w14:textId="77777777" w:rsidR="00694271" w:rsidRPr="00D10851" w:rsidRDefault="00694271" w:rsidP="00B31233">
            <w:pPr>
              <w:spacing w:line="254" w:lineRule="auto"/>
              <w:ind w:left="90"/>
              <w:rPr>
                <w:rFonts w:eastAsia="Times New Roman"/>
                <w:color w:val="000000"/>
                <w:sz w:val="20"/>
                <w:szCs w:val="20"/>
              </w:rPr>
            </w:pPr>
            <w:r w:rsidRPr="00D10851">
              <w:rPr>
                <w:rFonts w:eastAsia="Times New Roman"/>
                <w:color w:val="000000"/>
                <w:sz w:val="20"/>
                <w:szCs w:val="20"/>
              </w:rPr>
              <w:t>Increased resilience of agro-ecosystems and communities, especially those including smallholders</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2ED2916" w14:textId="77777777" w:rsidR="00694271" w:rsidRPr="00D10851" w:rsidRDefault="00694271" w:rsidP="00B31233">
            <w:pPr>
              <w:spacing w:line="254" w:lineRule="auto"/>
              <w:jc w:val="right"/>
              <w:rPr>
                <w:color w:val="000000"/>
                <w:sz w:val="20"/>
                <w:szCs w:val="20"/>
                <w:lang w:val="en-GB"/>
              </w:rPr>
            </w:pPr>
            <w:r w:rsidRPr="00D10851">
              <w:rPr>
                <w:color w:val="000000"/>
                <w:sz w:val="20"/>
                <w:szCs w:val="20"/>
              </w:rPr>
              <w:t>4,484,393</w:t>
            </w:r>
          </w:p>
        </w:tc>
        <w:tc>
          <w:tcPr>
            <w:tcW w:w="900" w:type="dxa"/>
            <w:tcBorders>
              <w:top w:val="single" w:sz="4" w:space="0" w:color="auto"/>
              <w:left w:val="single" w:sz="4" w:space="0" w:color="auto"/>
              <w:bottom w:val="single" w:sz="4" w:space="0" w:color="auto"/>
              <w:right w:val="single" w:sz="4" w:space="0" w:color="auto"/>
            </w:tcBorders>
            <w:vAlign w:val="center"/>
            <w:hideMark/>
          </w:tcPr>
          <w:p w14:paraId="0F4E2FED" w14:textId="77777777" w:rsidR="00694271" w:rsidRPr="00D10851" w:rsidRDefault="00694271" w:rsidP="00B31233">
            <w:pPr>
              <w:spacing w:line="254" w:lineRule="auto"/>
              <w:jc w:val="right"/>
              <w:rPr>
                <w:color w:val="000000"/>
                <w:sz w:val="20"/>
                <w:szCs w:val="20"/>
              </w:rPr>
            </w:pPr>
            <w:r w:rsidRPr="00D10851">
              <w:rPr>
                <w:color w:val="000000"/>
                <w:sz w:val="20"/>
                <w:szCs w:val="20"/>
              </w:rPr>
              <w:t>42</w:t>
            </w:r>
          </w:p>
        </w:tc>
        <w:tc>
          <w:tcPr>
            <w:tcW w:w="630" w:type="dxa"/>
            <w:tcBorders>
              <w:top w:val="single" w:sz="4" w:space="0" w:color="auto"/>
              <w:left w:val="single" w:sz="4" w:space="0" w:color="auto"/>
              <w:bottom w:val="single" w:sz="4" w:space="0" w:color="auto"/>
              <w:right w:val="single" w:sz="4" w:space="0" w:color="auto"/>
            </w:tcBorders>
            <w:vAlign w:val="center"/>
            <w:hideMark/>
          </w:tcPr>
          <w:p w14:paraId="45913F2F"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7031CEBB" w14:textId="77777777" w:rsidR="00694271" w:rsidRPr="00D10851" w:rsidRDefault="00694271" w:rsidP="00B31233">
            <w:pPr>
              <w:spacing w:line="254" w:lineRule="auto"/>
              <w:jc w:val="right"/>
              <w:rPr>
                <w:color w:val="000000"/>
                <w:sz w:val="20"/>
                <w:szCs w:val="20"/>
              </w:rPr>
            </w:pPr>
            <w:r w:rsidRPr="00D10851">
              <w:rPr>
                <w:color w:val="000000"/>
                <w:sz w:val="20"/>
                <w:szCs w:val="20"/>
              </w:rPr>
              <w:t>58</w:t>
            </w:r>
          </w:p>
        </w:tc>
        <w:tc>
          <w:tcPr>
            <w:tcW w:w="810" w:type="dxa"/>
            <w:tcBorders>
              <w:top w:val="single" w:sz="4" w:space="0" w:color="auto"/>
              <w:left w:val="single" w:sz="4" w:space="0" w:color="auto"/>
              <w:bottom w:val="single" w:sz="4" w:space="0" w:color="auto"/>
              <w:right w:val="single" w:sz="4" w:space="0" w:color="auto"/>
            </w:tcBorders>
            <w:vAlign w:val="center"/>
            <w:hideMark/>
          </w:tcPr>
          <w:p w14:paraId="41D4C1E9"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A1FE9BA" w14:textId="77777777" w:rsidR="00694271" w:rsidRPr="00D10851" w:rsidRDefault="00694271" w:rsidP="00B31233">
            <w:pPr>
              <w:spacing w:line="254" w:lineRule="auto"/>
              <w:jc w:val="right"/>
              <w:rPr>
                <w:color w:val="000000"/>
                <w:sz w:val="20"/>
                <w:szCs w:val="20"/>
              </w:rPr>
            </w:pPr>
            <w:r w:rsidRPr="00D10851">
              <w:rPr>
                <w:color w:val="000000"/>
                <w:sz w:val="20"/>
                <w:szCs w:val="20"/>
              </w:rPr>
              <w:t>1,883,445</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556557E"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C1AA334" w14:textId="77777777" w:rsidR="00694271" w:rsidRPr="00D10851" w:rsidRDefault="00694271" w:rsidP="00B31233">
            <w:pPr>
              <w:spacing w:line="254" w:lineRule="auto"/>
              <w:jc w:val="right"/>
              <w:rPr>
                <w:color w:val="000000"/>
                <w:sz w:val="20"/>
                <w:szCs w:val="20"/>
              </w:rPr>
            </w:pPr>
            <w:r w:rsidRPr="00D10851">
              <w:rPr>
                <w:color w:val="000000"/>
                <w:sz w:val="20"/>
                <w:szCs w:val="20"/>
              </w:rPr>
              <w:t>2,600,948</w:t>
            </w:r>
          </w:p>
        </w:tc>
        <w:tc>
          <w:tcPr>
            <w:tcW w:w="985" w:type="dxa"/>
            <w:tcBorders>
              <w:top w:val="single" w:sz="4" w:space="0" w:color="auto"/>
              <w:left w:val="single" w:sz="4" w:space="0" w:color="auto"/>
              <w:bottom w:val="single" w:sz="4" w:space="0" w:color="auto"/>
              <w:right w:val="single" w:sz="4" w:space="0" w:color="auto"/>
            </w:tcBorders>
            <w:vAlign w:val="center"/>
            <w:hideMark/>
          </w:tcPr>
          <w:p w14:paraId="54F3F953"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r>
      <w:tr w:rsidR="00694271" w:rsidRPr="00D10851" w14:paraId="70C013A0" w14:textId="77777777" w:rsidTr="00B31233">
        <w:tc>
          <w:tcPr>
            <w:tcW w:w="3955" w:type="dxa"/>
            <w:tcBorders>
              <w:top w:val="single" w:sz="4" w:space="0" w:color="auto"/>
              <w:left w:val="single" w:sz="4" w:space="0" w:color="auto"/>
              <w:bottom w:val="single" w:sz="4" w:space="0" w:color="auto"/>
              <w:right w:val="single" w:sz="4" w:space="0" w:color="auto"/>
            </w:tcBorders>
            <w:vAlign w:val="center"/>
            <w:hideMark/>
          </w:tcPr>
          <w:p w14:paraId="50B54440" w14:textId="77777777" w:rsidR="00694271" w:rsidRPr="00D10851" w:rsidRDefault="00694271" w:rsidP="00B31233">
            <w:pPr>
              <w:spacing w:line="254" w:lineRule="auto"/>
              <w:ind w:left="90"/>
              <w:rPr>
                <w:rFonts w:eastAsia="Times New Roman"/>
                <w:color w:val="000000"/>
                <w:sz w:val="20"/>
                <w:szCs w:val="20"/>
              </w:rPr>
            </w:pPr>
            <w:r w:rsidRPr="00D10851">
              <w:rPr>
                <w:rFonts w:eastAsia="Times New Roman"/>
                <w:color w:val="000000"/>
                <w:sz w:val="20"/>
                <w:szCs w:val="20"/>
              </w:rPr>
              <w:t>Land, water and forest degradation minimized and reversed</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5083220" w14:textId="77777777" w:rsidR="00694271" w:rsidRPr="00D10851" w:rsidRDefault="00694271" w:rsidP="00B31233">
            <w:pPr>
              <w:spacing w:line="254" w:lineRule="auto"/>
              <w:jc w:val="right"/>
              <w:rPr>
                <w:color w:val="000000"/>
                <w:sz w:val="20"/>
                <w:szCs w:val="20"/>
                <w:lang w:val="en-GB"/>
              </w:rPr>
            </w:pPr>
            <w:r w:rsidRPr="00D10851">
              <w:rPr>
                <w:color w:val="000000"/>
                <w:sz w:val="20"/>
                <w:szCs w:val="20"/>
              </w:rPr>
              <w:t>5,217,085</w:t>
            </w:r>
          </w:p>
        </w:tc>
        <w:tc>
          <w:tcPr>
            <w:tcW w:w="900" w:type="dxa"/>
            <w:tcBorders>
              <w:top w:val="single" w:sz="4" w:space="0" w:color="auto"/>
              <w:left w:val="single" w:sz="4" w:space="0" w:color="auto"/>
              <w:bottom w:val="single" w:sz="4" w:space="0" w:color="auto"/>
              <w:right w:val="single" w:sz="4" w:space="0" w:color="auto"/>
            </w:tcBorders>
            <w:vAlign w:val="center"/>
            <w:hideMark/>
          </w:tcPr>
          <w:p w14:paraId="3677DE87" w14:textId="77777777" w:rsidR="00694271" w:rsidRPr="00D10851" w:rsidRDefault="00694271" w:rsidP="00B31233">
            <w:pPr>
              <w:spacing w:line="254" w:lineRule="auto"/>
              <w:jc w:val="right"/>
              <w:rPr>
                <w:color w:val="000000"/>
                <w:sz w:val="20"/>
                <w:szCs w:val="20"/>
              </w:rPr>
            </w:pPr>
            <w:r w:rsidRPr="00D10851">
              <w:rPr>
                <w:color w:val="000000"/>
                <w:sz w:val="20"/>
                <w:szCs w:val="20"/>
              </w:rPr>
              <w:t>46</w:t>
            </w:r>
          </w:p>
        </w:tc>
        <w:tc>
          <w:tcPr>
            <w:tcW w:w="630" w:type="dxa"/>
            <w:tcBorders>
              <w:top w:val="single" w:sz="4" w:space="0" w:color="auto"/>
              <w:left w:val="single" w:sz="4" w:space="0" w:color="auto"/>
              <w:bottom w:val="single" w:sz="4" w:space="0" w:color="auto"/>
              <w:right w:val="single" w:sz="4" w:space="0" w:color="auto"/>
            </w:tcBorders>
            <w:vAlign w:val="center"/>
            <w:hideMark/>
          </w:tcPr>
          <w:p w14:paraId="2FA09FE9"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40237055" w14:textId="77777777" w:rsidR="00694271" w:rsidRPr="00D10851" w:rsidRDefault="00694271" w:rsidP="00B31233">
            <w:pPr>
              <w:spacing w:line="254" w:lineRule="auto"/>
              <w:jc w:val="right"/>
              <w:rPr>
                <w:color w:val="000000"/>
                <w:sz w:val="20"/>
                <w:szCs w:val="20"/>
              </w:rPr>
            </w:pPr>
            <w:r w:rsidRPr="00D10851">
              <w:rPr>
                <w:color w:val="000000"/>
                <w:sz w:val="20"/>
                <w:szCs w:val="20"/>
              </w:rPr>
              <w:t>54</w:t>
            </w:r>
          </w:p>
        </w:tc>
        <w:tc>
          <w:tcPr>
            <w:tcW w:w="810" w:type="dxa"/>
            <w:tcBorders>
              <w:top w:val="single" w:sz="4" w:space="0" w:color="auto"/>
              <w:left w:val="single" w:sz="4" w:space="0" w:color="auto"/>
              <w:bottom w:val="single" w:sz="4" w:space="0" w:color="auto"/>
              <w:right w:val="single" w:sz="4" w:space="0" w:color="auto"/>
            </w:tcBorders>
            <w:vAlign w:val="center"/>
            <w:hideMark/>
          </w:tcPr>
          <w:p w14:paraId="2A9939AF"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346A904" w14:textId="77777777" w:rsidR="00694271" w:rsidRPr="00D10851" w:rsidRDefault="00694271" w:rsidP="00B31233">
            <w:pPr>
              <w:spacing w:line="254" w:lineRule="auto"/>
              <w:jc w:val="right"/>
              <w:rPr>
                <w:color w:val="000000"/>
                <w:sz w:val="20"/>
                <w:szCs w:val="20"/>
              </w:rPr>
            </w:pPr>
            <w:r w:rsidRPr="00D10851">
              <w:rPr>
                <w:color w:val="000000"/>
                <w:sz w:val="20"/>
                <w:szCs w:val="20"/>
              </w:rPr>
              <w:t>2,399,859</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8CEF25E"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634D9EA" w14:textId="77777777" w:rsidR="00694271" w:rsidRPr="00D10851" w:rsidRDefault="00694271" w:rsidP="00B31233">
            <w:pPr>
              <w:spacing w:line="254" w:lineRule="auto"/>
              <w:jc w:val="right"/>
              <w:rPr>
                <w:color w:val="000000"/>
                <w:sz w:val="20"/>
                <w:szCs w:val="20"/>
              </w:rPr>
            </w:pPr>
            <w:r w:rsidRPr="00D10851">
              <w:rPr>
                <w:color w:val="000000"/>
                <w:sz w:val="20"/>
                <w:szCs w:val="20"/>
              </w:rPr>
              <w:t>2,817,226</w:t>
            </w:r>
          </w:p>
        </w:tc>
        <w:tc>
          <w:tcPr>
            <w:tcW w:w="985" w:type="dxa"/>
            <w:tcBorders>
              <w:top w:val="single" w:sz="4" w:space="0" w:color="auto"/>
              <w:left w:val="single" w:sz="4" w:space="0" w:color="auto"/>
              <w:bottom w:val="single" w:sz="4" w:space="0" w:color="auto"/>
              <w:right w:val="single" w:sz="4" w:space="0" w:color="auto"/>
            </w:tcBorders>
            <w:vAlign w:val="center"/>
            <w:hideMark/>
          </w:tcPr>
          <w:p w14:paraId="0498B0B7"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r>
      <w:tr w:rsidR="00694271" w:rsidRPr="00D10851" w14:paraId="422AF7A1" w14:textId="77777777" w:rsidTr="00B31233">
        <w:tc>
          <w:tcPr>
            <w:tcW w:w="3955" w:type="dxa"/>
            <w:tcBorders>
              <w:top w:val="single" w:sz="4" w:space="0" w:color="auto"/>
              <w:left w:val="single" w:sz="4" w:space="0" w:color="auto"/>
              <w:bottom w:val="single" w:sz="4" w:space="0" w:color="auto"/>
              <w:right w:val="single" w:sz="4" w:space="0" w:color="auto"/>
            </w:tcBorders>
            <w:vAlign w:val="center"/>
            <w:hideMark/>
          </w:tcPr>
          <w:p w14:paraId="13BDD558" w14:textId="77777777" w:rsidR="00694271" w:rsidRPr="00D10851" w:rsidRDefault="00694271" w:rsidP="00B31233">
            <w:pPr>
              <w:spacing w:line="254" w:lineRule="auto"/>
              <w:ind w:left="90"/>
              <w:rPr>
                <w:rFonts w:eastAsia="Times New Roman"/>
                <w:color w:val="000000"/>
                <w:sz w:val="20"/>
                <w:szCs w:val="20"/>
              </w:rPr>
            </w:pPr>
            <w:r w:rsidRPr="00D10851">
              <w:rPr>
                <w:rFonts w:eastAsia="Times New Roman"/>
                <w:color w:val="000000"/>
                <w:sz w:val="20"/>
                <w:szCs w:val="20"/>
              </w:rPr>
              <w:t>More productive and equitable management of natural resources</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4AE39F4" w14:textId="77777777" w:rsidR="00694271" w:rsidRPr="00D10851" w:rsidRDefault="00694271" w:rsidP="00B31233">
            <w:pPr>
              <w:spacing w:line="254" w:lineRule="auto"/>
              <w:jc w:val="right"/>
              <w:rPr>
                <w:color w:val="000000"/>
                <w:sz w:val="20"/>
                <w:szCs w:val="20"/>
                <w:lang w:val="en-GB"/>
              </w:rPr>
            </w:pPr>
            <w:r w:rsidRPr="00D10851">
              <w:rPr>
                <w:color w:val="000000"/>
                <w:sz w:val="20"/>
                <w:szCs w:val="20"/>
              </w:rPr>
              <w:t>5,286,269</w:t>
            </w:r>
          </w:p>
        </w:tc>
        <w:tc>
          <w:tcPr>
            <w:tcW w:w="900" w:type="dxa"/>
            <w:tcBorders>
              <w:top w:val="single" w:sz="4" w:space="0" w:color="auto"/>
              <w:left w:val="single" w:sz="4" w:space="0" w:color="auto"/>
              <w:bottom w:val="single" w:sz="4" w:space="0" w:color="auto"/>
              <w:right w:val="single" w:sz="4" w:space="0" w:color="auto"/>
            </w:tcBorders>
            <w:vAlign w:val="center"/>
            <w:hideMark/>
          </w:tcPr>
          <w:p w14:paraId="5AF22D31" w14:textId="77777777" w:rsidR="00694271" w:rsidRPr="00D10851" w:rsidRDefault="00694271" w:rsidP="00B31233">
            <w:pPr>
              <w:spacing w:line="254" w:lineRule="auto"/>
              <w:jc w:val="right"/>
              <w:rPr>
                <w:color w:val="000000"/>
                <w:sz w:val="20"/>
                <w:szCs w:val="20"/>
              </w:rPr>
            </w:pPr>
            <w:r w:rsidRPr="00D10851">
              <w:rPr>
                <w:color w:val="000000"/>
                <w:sz w:val="20"/>
                <w:szCs w:val="20"/>
              </w:rPr>
              <w:t>43</w:t>
            </w:r>
          </w:p>
        </w:tc>
        <w:tc>
          <w:tcPr>
            <w:tcW w:w="630" w:type="dxa"/>
            <w:tcBorders>
              <w:top w:val="single" w:sz="4" w:space="0" w:color="auto"/>
              <w:left w:val="single" w:sz="4" w:space="0" w:color="auto"/>
              <w:bottom w:val="single" w:sz="4" w:space="0" w:color="auto"/>
              <w:right w:val="single" w:sz="4" w:space="0" w:color="auto"/>
            </w:tcBorders>
            <w:vAlign w:val="center"/>
            <w:hideMark/>
          </w:tcPr>
          <w:p w14:paraId="17BC8BD7"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374D852E" w14:textId="77777777" w:rsidR="00694271" w:rsidRPr="00D10851" w:rsidRDefault="00694271" w:rsidP="00B31233">
            <w:pPr>
              <w:spacing w:line="254" w:lineRule="auto"/>
              <w:jc w:val="right"/>
              <w:rPr>
                <w:color w:val="000000"/>
                <w:sz w:val="20"/>
                <w:szCs w:val="20"/>
              </w:rPr>
            </w:pPr>
            <w:r w:rsidRPr="00D10851">
              <w:rPr>
                <w:color w:val="000000"/>
                <w:sz w:val="20"/>
                <w:szCs w:val="20"/>
              </w:rPr>
              <w:t>57</w:t>
            </w:r>
          </w:p>
        </w:tc>
        <w:tc>
          <w:tcPr>
            <w:tcW w:w="810" w:type="dxa"/>
            <w:tcBorders>
              <w:top w:val="single" w:sz="4" w:space="0" w:color="auto"/>
              <w:left w:val="single" w:sz="4" w:space="0" w:color="auto"/>
              <w:bottom w:val="single" w:sz="4" w:space="0" w:color="auto"/>
              <w:right w:val="single" w:sz="4" w:space="0" w:color="auto"/>
            </w:tcBorders>
            <w:vAlign w:val="center"/>
            <w:hideMark/>
          </w:tcPr>
          <w:p w14:paraId="33FB19E4"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31D140C" w14:textId="77777777" w:rsidR="00694271" w:rsidRPr="00D10851" w:rsidRDefault="00694271" w:rsidP="00B31233">
            <w:pPr>
              <w:spacing w:line="254" w:lineRule="auto"/>
              <w:jc w:val="right"/>
              <w:rPr>
                <w:color w:val="000000"/>
                <w:sz w:val="20"/>
                <w:szCs w:val="20"/>
              </w:rPr>
            </w:pPr>
            <w:r w:rsidRPr="00D10851">
              <w:rPr>
                <w:color w:val="000000"/>
                <w:sz w:val="20"/>
                <w:szCs w:val="20"/>
              </w:rPr>
              <w:t>2,273,096</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D96F07E"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294ED56" w14:textId="77777777" w:rsidR="00694271" w:rsidRPr="00D10851" w:rsidRDefault="00694271" w:rsidP="00B31233">
            <w:pPr>
              <w:spacing w:line="254" w:lineRule="auto"/>
              <w:jc w:val="right"/>
              <w:rPr>
                <w:color w:val="000000"/>
                <w:sz w:val="20"/>
                <w:szCs w:val="20"/>
              </w:rPr>
            </w:pPr>
            <w:r w:rsidRPr="00D10851">
              <w:rPr>
                <w:color w:val="000000"/>
                <w:sz w:val="20"/>
                <w:szCs w:val="20"/>
              </w:rPr>
              <w:t>3,013,173</w:t>
            </w:r>
          </w:p>
        </w:tc>
        <w:tc>
          <w:tcPr>
            <w:tcW w:w="985" w:type="dxa"/>
            <w:tcBorders>
              <w:top w:val="single" w:sz="4" w:space="0" w:color="auto"/>
              <w:left w:val="single" w:sz="4" w:space="0" w:color="auto"/>
              <w:bottom w:val="single" w:sz="4" w:space="0" w:color="auto"/>
              <w:right w:val="single" w:sz="4" w:space="0" w:color="auto"/>
            </w:tcBorders>
            <w:vAlign w:val="center"/>
            <w:hideMark/>
          </w:tcPr>
          <w:p w14:paraId="1661D4BC"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r>
      <w:tr w:rsidR="00694271" w:rsidRPr="00D10851" w14:paraId="5D75C750" w14:textId="77777777" w:rsidTr="00B31233">
        <w:tc>
          <w:tcPr>
            <w:tcW w:w="3955" w:type="dxa"/>
            <w:tcBorders>
              <w:top w:val="single" w:sz="4" w:space="0" w:color="auto"/>
              <w:left w:val="single" w:sz="4" w:space="0" w:color="auto"/>
              <w:bottom w:val="single" w:sz="4" w:space="0" w:color="auto"/>
              <w:right w:val="single" w:sz="4" w:space="0" w:color="auto"/>
            </w:tcBorders>
            <w:vAlign w:val="center"/>
            <w:hideMark/>
          </w:tcPr>
          <w:p w14:paraId="056AB256" w14:textId="77777777" w:rsidR="00694271" w:rsidRPr="00D10851" w:rsidRDefault="00694271" w:rsidP="00B31233">
            <w:pPr>
              <w:spacing w:line="254" w:lineRule="auto"/>
              <w:ind w:left="90"/>
              <w:rPr>
                <w:rFonts w:eastAsia="Times New Roman"/>
                <w:color w:val="000000"/>
                <w:sz w:val="20"/>
                <w:szCs w:val="20"/>
              </w:rPr>
            </w:pPr>
            <w:r w:rsidRPr="00D10851">
              <w:rPr>
                <w:rFonts w:eastAsia="Times New Roman"/>
                <w:color w:val="000000"/>
                <w:sz w:val="20"/>
                <w:szCs w:val="20"/>
              </w:rPr>
              <w:t>Reduced net greenhouse gas emissions from agriculture, forests and other forms of land use</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9482E5C" w14:textId="77777777" w:rsidR="00694271" w:rsidRPr="00D10851" w:rsidRDefault="00694271" w:rsidP="00B31233">
            <w:pPr>
              <w:spacing w:line="254" w:lineRule="auto"/>
              <w:jc w:val="right"/>
              <w:rPr>
                <w:color w:val="000000"/>
                <w:sz w:val="20"/>
                <w:szCs w:val="20"/>
                <w:lang w:val="en-GB"/>
              </w:rPr>
            </w:pPr>
            <w:r w:rsidRPr="00D10851">
              <w:rPr>
                <w:color w:val="000000"/>
                <w:sz w:val="20"/>
                <w:szCs w:val="20"/>
              </w:rPr>
              <w:t>6,281,046</w:t>
            </w:r>
          </w:p>
        </w:tc>
        <w:tc>
          <w:tcPr>
            <w:tcW w:w="900" w:type="dxa"/>
            <w:tcBorders>
              <w:top w:val="single" w:sz="4" w:space="0" w:color="auto"/>
              <w:left w:val="single" w:sz="4" w:space="0" w:color="auto"/>
              <w:bottom w:val="single" w:sz="4" w:space="0" w:color="auto"/>
              <w:right w:val="single" w:sz="4" w:space="0" w:color="auto"/>
            </w:tcBorders>
            <w:vAlign w:val="center"/>
            <w:hideMark/>
          </w:tcPr>
          <w:p w14:paraId="11276434" w14:textId="77777777" w:rsidR="00694271" w:rsidRPr="00D10851" w:rsidRDefault="00694271" w:rsidP="00B31233">
            <w:pPr>
              <w:spacing w:line="254" w:lineRule="auto"/>
              <w:jc w:val="right"/>
              <w:rPr>
                <w:color w:val="000000"/>
                <w:sz w:val="20"/>
                <w:szCs w:val="20"/>
              </w:rPr>
            </w:pPr>
            <w:r w:rsidRPr="00D10851">
              <w:rPr>
                <w:color w:val="000000"/>
                <w:sz w:val="20"/>
                <w:szCs w:val="20"/>
              </w:rPr>
              <w:t>47</w:t>
            </w:r>
          </w:p>
        </w:tc>
        <w:tc>
          <w:tcPr>
            <w:tcW w:w="630" w:type="dxa"/>
            <w:tcBorders>
              <w:top w:val="single" w:sz="4" w:space="0" w:color="auto"/>
              <w:left w:val="single" w:sz="4" w:space="0" w:color="auto"/>
              <w:bottom w:val="single" w:sz="4" w:space="0" w:color="auto"/>
              <w:right w:val="single" w:sz="4" w:space="0" w:color="auto"/>
            </w:tcBorders>
            <w:vAlign w:val="center"/>
            <w:hideMark/>
          </w:tcPr>
          <w:p w14:paraId="2F3BDE22"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26C57D85" w14:textId="77777777" w:rsidR="00694271" w:rsidRPr="00D10851" w:rsidRDefault="00694271" w:rsidP="00B31233">
            <w:pPr>
              <w:spacing w:line="254" w:lineRule="auto"/>
              <w:jc w:val="right"/>
              <w:rPr>
                <w:color w:val="000000"/>
                <w:sz w:val="20"/>
                <w:szCs w:val="20"/>
              </w:rPr>
            </w:pPr>
            <w:r w:rsidRPr="00D10851">
              <w:rPr>
                <w:color w:val="000000"/>
                <w:sz w:val="20"/>
                <w:szCs w:val="20"/>
              </w:rPr>
              <w:t>53</w:t>
            </w:r>
          </w:p>
        </w:tc>
        <w:tc>
          <w:tcPr>
            <w:tcW w:w="810" w:type="dxa"/>
            <w:tcBorders>
              <w:top w:val="single" w:sz="4" w:space="0" w:color="auto"/>
              <w:left w:val="single" w:sz="4" w:space="0" w:color="auto"/>
              <w:bottom w:val="single" w:sz="4" w:space="0" w:color="auto"/>
              <w:right w:val="single" w:sz="4" w:space="0" w:color="auto"/>
            </w:tcBorders>
            <w:vAlign w:val="center"/>
            <w:hideMark/>
          </w:tcPr>
          <w:p w14:paraId="016D0F84"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FF8F745" w14:textId="77777777" w:rsidR="00694271" w:rsidRPr="00D10851" w:rsidRDefault="00694271" w:rsidP="00B31233">
            <w:pPr>
              <w:spacing w:line="254" w:lineRule="auto"/>
              <w:jc w:val="right"/>
              <w:rPr>
                <w:color w:val="000000"/>
                <w:sz w:val="20"/>
                <w:szCs w:val="20"/>
              </w:rPr>
            </w:pPr>
            <w:r w:rsidRPr="00D10851">
              <w:rPr>
                <w:color w:val="000000"/>
                <w:sz w:val="20"/>
                <w:szCs w:val="20"/>
              </w:rPr>
              <w:t>2,952,092</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D32F460"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6D5D1CE" w14:textId="77777777" w:rsidR="00694271" w:rsidRPr="00D10851" w:rsidRDefault="00694271" w:rsidP="00B31233">
            <w:pPr>
              <w:spacing w:line="254" w:lineRule="auto"/>
              <w:jc w:val="right"/>
              <w:rPr>
                <w:color w:val="000000"/>
                <w:sz w:val="20"/>
                <w:szCs w:val="20"/>
              </w:rPr>
            </w:pPr>
            <w:r w:rsidRPr="00D10851">
              <w:rPr>
                <w:color w:val="000000"/>
                <w:sz w:val="20"/>
                <w:szCs w:val="20"/>
              </w:rPr>
              <w:t>3,328,954</w:t>
            </w:r>
          </w:p>
        </w:tc>
        <w:tc>
          <w:tcPr>
            <w:tcW w:w="985" w:type="dxa"/>
            <w:tcBorders>
              <w:top w:val="single" w:sz="4" w:space="0" w:color="auto"/>
              <w:left w:val="single" w:sz="4" w:space="0" w:color="auto"/>
              <w:bottom w:val="single" w:sz="4" w:space="0" w:color="auto"/>
              <w:right w:val="single" w:sz="4" w:space="0" w:color="auto"/>
            </w:tcBorders>
            <w:vAlign w:val="center"/>
            <w:hideMark/>
          </w:tcPr>
          <w:p w14:paraId="13DE97E4"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r>
      <w:tr w:rsidR="00694271" w:rsidRPr="00D10851" w14:paraId="7825C7C4" w14:textId="77777777" w:rsidTr="00B31233">
        <w:tc>
          <w:tcPr>
            <w:tcW w:w="3955" w:type="dxa"/>
            <w:tcBorders>
              <w:top w:val="single" w:sz="4" w:space="0" w:color="auto"/>
              <w:left w:val="single" w:sz="4" w:space="0" w:color="auto"/>
              <w:bottom w:val="single" w:sz="4" w:space="0" w:color="auto"/>
              <w:right w:val="single" w:sz="4" w:space="0" w:color="auto"/>
            </w:tcBorders>
            <w:vAlign w:val="center"/>
            <w:hideMark/>
          </w:tcPr>
          <w:p w14:paraId="0A6C3ED4" w14:textId="77777777" w:rsidR="00694271" w:rsidRPr="00D10851" w:rsidRDefault="00694271" w:rsidP="00B31233">
            <w:pPr>
              <w:spacing w:line="254" w:lineRule="auto"/>
              <w:ind w:left="90"/>
              <w:rPr>
                <w:rFonts w:eastAsia="Times New Roman"/>
                <w:color w:val="000000"/>
                <w:sz w:val="20"/>
                <w:szCs w:val="20"/>
              </w:rPr>
            </w:pPr>
            <w:r w:rsidRPr="00D10851">
              <w:rPr>
                <w:rFonts w:eastAsia="Times New Roman"/>
                <w:color w:val="000000"/>
                <w:sz w:val="20"/>
                <w:szCs w:val="20"/>
              </w:rPr>
              <w:t>Technologies that reduce women's labor and energy expenditure developed and disseminated</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5B2FAAB" w14:textId="77777777" w:rsidR="00694271" w:rsidRPr="00D10851" w:rsidRDefault="00694271" w:rsidP="00B31233">
            <w:pPr>
              <w:spacing w:line="254" w:lineRule="auto"/>
              <w:jc w:val="right"/>
              <w:rPr>
                <w:color w:val="000000"/>
                <w:sz w:val="20"/>
                <w:szCs w:val="20"/>
                <w:lang w:val="en-GB"/>
              </w:rPr>
            </w:pPr>
            <w:r w:rsidRPr="00D10851">
              <w:rPr>
                <w:color w:val="000000"/>
                <w:sz w:val="20"/>
                <w:szCs w:val="20"/>
              </w:rPr>
              <w:t>4,929,936</w:t>
            </w:r>
          </w:p>
        </w:tc>
        <w:tc>
          <w:tcPr>
            <w:tcW w:w="900" w:type="dxa"/>
            <w:tcBorders>
              <w:top w:val="single" w:sz="4" w:space="0" w:color="auto"/>
              <w:left w:val="single" w:sz="4" w:space="0" w:color="auto"/>
              <w:bottom w:val="single" w:sz="4" w:space="0" w:color="auto"/>
              <w:right w:val="single" w:sz="4" w:space="0" w:color="auto"/>
            </w:tcBorders>
            <w:vAlign w:val="center"/>
            <w:hideMark/>
          </w:tcPr>
          <w:p w14:paraId="6E47600A" w14:textId="77777777" w:rsidR="00694271" w:rsidRPr="00D10851" w:rsidRDefault="00694271" w:rsidP="00B31233">
            <w:pPr>
              <w:spacing w:line="254" w:lineRule="auto"/>
              <w:jc w:val="right"/>
              <w:rPr>
                <w:color w:val="000000"/>
                <w:sz w:val="20"/>
                <w:szCs w:val="20"/>
              </w:rPr>
            </w:pPr>
            <w:r w:rsidRPr="00D10851">
              <w:rPr>
                <w:color w:val="000000"/>
                <w:sz w:val="20"/>
                <w:szCs w:val="20"/>
              </w:rPr>
              <w:t>37</w:t>
            </w:r>
          </w:p>
        </w:tc>
        <w:tc>
          <w:tcPr>
            <w:tcW w:w="630" w:type="dxa"/>
            <w:tcBorders>
              <w:top w:val="single" w:sz="4" w:space="0" w:color="auto"/>
              <w:left w:val="single" w:sz="4" w:space="0" w:color="auto"/>
              <w:bottom w:val="single" w:sz="4" w:space="0" w:color="auto"/>
              <w:right w:val="single" w:sz="4" w:space="0" w:color="auto"/>
            </w:tcBorders>
            <w:vAlign w:val="center"/>
            <w:hideMark/>
          </w:tcPr>
          <w:p w14:paraId="433C4B74"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7B2789AA" w14:textId="77777777" w:rsidR="00694271" w:rsidRPr="00D10851" w:rsidRDefault="00694271" w:rsidP="00B31233">
            <w:pPr>
              <w:spacing w:line="254" w:lineRule="auto"/>
              <w:jc w:val="right"/>
              <w:rPr>
                <w:color w:val="000000"/>
                <w:sz w:val="20"/>
                <w:szCs w:val="20"/>
              </w:rPr>
            </w:pPr>
            <w:r w:rsidRPr="00D10851">
              <w:rPr>
                <w:color w:val="000000"/>
                <w:sz w:val="20"/>
                <w:szCs w:val="20"/>
              </w:rPr>
              <w:t>63</w:t>
            </w:r>
          </w:p>
        </w:tc>
        <w:tc>
          <w:tcPr>
            <w:tcW w:w="810" w:type="dxa"/>
            <w:tcBorders>
              <w:top w:val="single" w:sz="4" w:space="0" w:color="auto"/>
              <w:left w:val="single" w:sz="4" w:space="0" w:color="auto"/>
              <w:bottom w:val="single" w:sz="4" w:space="0" w:color="auto"/>
              <w:right w:val="single" w:sz="4" w:space="0" w:color="auto"/>
            </w:tcBorders>
            <w:vAlign w:val="center"/>
            <w:hideMark/>
          </w:tcPr>
          <w:p w14:paraId="36D92782"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3CD7DAB" w14:textId="77777777" w:rsidR="00694271" w:rsidRPr="00D10851" w:rsidRDefault="00694271" w:rsidP="00B31233">
            <w:pPr>
              <w:spacing w:line="254" w:lineRule="auto"/>
              <w:jc w:val="right"/>
              <w:rPr>
                <w:color w:val="000000"/>
                <w:sz w:val="20"/>
                <w:szCs w:val="20"/>
              </w:rPr>
            </w:pPr>
            <w:r w:rsidRPr="00D10851">
              <w:rPr>
                <w:color w:val="000000"/>
                <w:sz w:val="20"/>
                <w:szCs w:val="20"/>
              </w:rPr>
              <w:t>1,824,076</w:t>
            </w:r>
          </w:p>
        </w:tc>
        <w:tc>
          <w:tcPr>
            <w:tcW w:w="1260" w:type="dxa"/>
            <w:tcBorders>
              <w:top w:val="single" w:sz="4" w:space="0" w:color="auto"/>
              <w:left w:val="single" w:sz="4" w:space="0" w:color="auto"/>
              <w:bottom w:val="single" w:sz="4" w:space="0" w:color="auto"/>
              <w:right w:val="single" w:sz="4" w:space="0" w:color="auto"/>
            </w:tcBorders>
            <w:vAlign w:val="center"/>
            <w:hideMark/>
          </w:tcPr>
          <w:p w14:paraId="3D5AE1FD"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29C6AB8" w14:textId="77777777" w:rsidR="00694271" w:rsidRPr="00D10851" w:rsidRDefault="00694271" w:rsidP="00B31233">
            <w:pPr>
              <w:spacing w:line="254" w:lineRule="auto"/>
              <w:jc w:val="right"/>
              <w:rPr>
                <w:color w:val="000000"/>
                <w:sz w:val="20"/>
                <w:szCs w:val="20"/>
              </w:rPr>
            </w:pPr>
            <w:r w:rsidRPr="00D10851">
              <w:rPr>
                <w:color w:val="000000"/>
                <w:sz w:val="20"/>
                <w:szCs w:val="20"/>
              </w:rPr>
              <w:t>3,105,860</w:t>
            </w:r>
          </w:p>
        </w:tc>
        <w:tc>
          <w:tcPr>
            <w:tcW w:w="985" w:type="dxa"/>
            <w:tcBorders>
              <w:top w:val="single" w:sz="4" w:space="0" w:color="auto"/>
              <w:left w:val="single" w:sz="4" w:space="0" w:color="auto"/>
              <w:bottom w:val="single" w:sz="4" w:space="0" w:color="auto"/>
              <w:right w:val="single" w:sz="4" w:space="0" w:color="auto"/>
            </w:tcBorders>
            <w:vAlign w:val="center"/>
            <w:hideMark/>
          </w:tcPr>
          <w:p w14:paraId="25B6FD72" w14:textId="77777777" w:rsidR="00694271" w:rsidRPr="00D10851" w:rsidRDefault="00694271" w:rsidP="00B31233">
            <w:pPr>
              <w:spacing w:line="254" w:lineRule="auto"/>
              <w:jc w:val="right"/>
              <w:rPr>
                <w:color w:val="000000"/>
                <w:sz w:val="20"/>
                <w:szCs w:val="20"/>
              </w:rPr>
            </w:pPr>
            <w:r w:rsidRPr="00D10851">
              <w:rPr>
                <w:color w:val="000000"/>
                <w:sz w:val="20"/>
                <w:szCs w:val="20"/>
              </w:rPr>
              <w:t>0</w:t>
            </w:r>
          </w:p>
        </w:tc>
      </w:tr>
    </w:tbl>
    <w:p w14:paraId="3D324C57" w14:textId="77777777" w:rsidR="00B7793A" w:rsidRPr="00D10851" w:rsidRDefault="00B7793A" w:rsidP="00B7793A">
      <w:pPr>
        <w:rPr>
          <w:rFonts w:asciiTheme="majorHAnsi" w:eastAsia="Times New Roman" w:hAnsiTheme="majorHAnsi" w:cstheme="majorBidi"/>
          <w:color w:val="2E74B5" w:themeColor="accent1" w:themeShade="BF"/>
          <w:sz w:val="28"/>
          <w:szCs w:val="26"/>
        </w:rPr>
      </w:pPr>
    </w:p>
    <w:p w14:paraId="586E592D" w14:textId="12DB8CE8" w:rsidR="00B7793A" w:rsidRPr="00D10851" w:rsidRDefault="00B7793A" w:rsidP="00B7793A">
      <w:pPr>
        <w:pStyle w:val="Heading2"/>
        <w:rPr>
          <w:rFonts w:eastAsia="Times New Roman"/>
        </w:rPr>
      </w:pPr>
      <w:bookmarkStart w:id="31" w:name="_Toc453669610"/>
      <w:r w:rsidRPr="00D10851">
        <w:rPr>
          <w:rFonts w:eastAsia="Times New Roman"/>
        </w:rPr>
        <w:t>PIM Table D: Flagship level: annual milestones table</w:t>
      </w:r>
      <w:bookmarkEnd w:id="31"/>
    </w:p>
    <w:p w14:paraId="0BB94BD1" w14:textId="7EB1411A" w:rsidR="00694271" w:rsidRPr="00D10851" w:rsidRDefault="00694271" w:rsidP="00694271"/>
    <w:tbl>
      <w:tblPr>
        <w:tblW w:w="5000" w:type="pct"/>
        <w:tblLook w:val="04A0" w:firstRow="1" w:lastRow="0" w:firstColumn="1" w:lastColumn="0" w:noHBand="0" w:noVBand="1"/>
      </w:tblPr>
      <w:tblGrid>
        <w:gridCol w:w="1067"/>
        <w:gridCol w:w="5190"/>
        <w:gridCol w:w="2106"/>
        <w:gridCol w:w="5585"/>
      </w:tblGrid>
      <w:tr w:rsidR="00694271" w:rsidRPr="00D10851" w14:paraId="1BB20D99" w14:textId="77777777" w:rsidTr="00B31233">
        <w:trPr>
          <w:cantSplit/>
          <w:trHeight w:val="512"/>
          <w:tblHeader/>
        </w:trPr>
        <w:tc>
          <w:tcPr>
            <w:tcW w:w="382" w:type="pct"/>
            <w:tcBorders>
              <w:top w:val="single" w:sz="4" w:space="0" w:color="auto"/>
              <w:left w:val="single" w:sz="4" w:space="0" w:color="auto"/>
              <w:bottom w:val="single" w:sz="4" w:space="0" w:color="auto"/>
              <w:right w:val="single" w:sz="4" w:space="0" w:color="auto"/>
            </w:tcBorders>
            <w:shd w:val="clear" w:color="auto" w:fill="427730"/>
            <w:noWrap/>
            <w:vAlign w:val="center"/>
            <w:hideMark/>
          </w:tcPr>
          <w:p w14:paraId="1A572882" w14:textId="77777777" w:rsidR="00694271" w:rsidRPr="00D10851" w:rsidRDefault="00694271" w:rsidP="00B31233">
            <w:pPr>
              <w:spacing w:line="254" w:lineRule="auto"/>
              <w:ind w:left="90"/>
              <w:rPr>
                <w:rFonts w:eastAsia="Times New Roman"/>
                <w:b/>
                <w:bCs/>
                <w:color w:val="FFFFFF"/>
                <w:sz w:val="20"/>
                <w:szCs w:val="20"/>
              </w:rPr>
            </w:pPr>
            <w:r w:rsidRPr="00D10851">
              <w:rPr>
                <w:rFonts w:eastAsia="Times New Roman"/>
                <w:b/>
                <w:bCs/>
                <w:color w:val="FFFFFF"/>
                <w:sz w:val="20"/>
                <w:szCs w:val="20"/>
              </w:rPr>
              <w:t>Year</w:t>
            </w:r>
          </w:p>
        </w:tc>
        <w:tc>
          <w:tcPr>
            <w:tcW w:w="1860" w:type="pct"/>
            <w:tcBorders>
              <w:top w:val="single" w:sz="4" w:space="0" w:color="auto"/>
              <w:left w:val="nil"/>
              <w:bottom w:val="single" w:sz="4" w:space="0" w:color="auto"/>
              <w:right w:val="single" w:sz="4" w:space="0" w:color="auto"/>
            </w:tcBorders>
            <w:shd w:val="clear" w:color="auto" w:fill="427730"/>
            <w:vAlign w:val="center"/>
            <w:hideMark/>
          </w:tcPr>
          <w:p w14:paraId="1CB9CE88" w14:textId="77777777" w:rsidR="00694271" w:rsidRPr="00D10851" w:rsidRDefault="00694271" w:rsidP="00B31233">
            <w:pPr>
              <w:spacing w:line="254" w:lineRule="auto"/>
              <w:ind w:left="90"/>
              <w:rPr>
                <w:rFonts w:eastAsia="Times New Roman"/>
                <w:b/>
                <w:bCs/>
                <w:color w:val="FFFFFF"/>
                <w:sz w:val="20"/>
                <w:szCs w:val="20"/>
              </w:rPr>
            </w:pPr>
            <w:r w:rsidRPr="00D10851">
              <w:rPr>
                <w:rFonts w:eastAsia="Times New Roman"/>
                <w:b/>
                <w:bCs/>
                <w:color w:val="FFFFFF"/>
                <w:sz w:val="20"/>
                <w:szCs w:val="20"/>
              </w:rPr>
              <w:t>Milestone description</w:t>
            </w:r>
          </w:p>
        </w:tc>
        <w:tc>
          <w:tcPr>
            <w:tcW w:w="755" w:type="pct"/>
            <w:tcBorders>
              <w:top w:val="single" w:sz="4" w:space="0" w:color="auto"/>
              <w:left w:val="nil"/>
              <w:bottom w:val="single" w:sz="4" w:space="0" w:color="auto"/>
              <w:right w:val="single" w:sz="4" w:space="0" w:color="auto"/>
            </w:tcBorders>
            <w:shd w:val="clear" w:color="auto" w:fill="427730"/>
            <w:vAlign w:val="center"/>
            <w:hideMark/>
          </w:tcPr>
          <w:p w14:paraId="1F34FFF0" w14:textId="77777777" w:rsidR="00694271" w:rsidRPr="00D10851" w:rsidRDefault="00694271" w:rsidP="00B31233">
            <w:pPr>
              <w:spacing w:line="254" w:lineRule="auto"/>
              <w:ind w:left="90"/>
              <w:rPr>
                <w:rFonts w:eastAsia="Times New Roman"/>
                <w:b/>
                <w:bCs/>
                <w:color w:val="FFFFFF"/>
                <w:sz w:val="20"/>
                <w:szCs w:val="20"/>
              </w:rPr>
            </w:pPr>
            <w:r w:rsidRPr="00D10851">
              <w:rPr>
                <w:rFonts w:eastAsia="Times New Roman"/>
                <w:b/>
                <w:bCs/>
                <w:color w:val="FFFFFF"/>
                <w:sz w:val="20"/>
                <w:szCs w:val="20"/>
              </w:rPr>
              <w:t>Means of verifying</w:t>
            </w:r>
          </w:p>
        </w:tc>
        <w:tc>
          <w:tcPr>
            <w:tcW w:w="2002" w:type="pct"/>
            <w:tcBorders>
              <w:top w:val="single" w:sz="4" w:space="0" w:color="auto"/>
              <w:left w:val="nil"/>
              <w:bottom w:val="single" w:sz="4" w:space="0" w:color="auto"/>
              <w:right w:val="single" w:sz="4" w:space="0" w:color="auto"/>
            </w:tcBorders>
            <w:shd w:val="clear" w:color="auto" w:fill="427730"/>
            <w:vAlign w:val="center"/>
            <w:hideMark/>
          </w:tcPr>
          <w:p w14:paraId="4F4B6D6F" w14:textId="77777777" w:rsidR="00694271" w:rsidRPr="00D10851" w:rsidRDefault="00694271" w:rsidP="00B31233">
            <w:pPr>
              <w:spacing w:line="254" w:lineRule="auto"/>
              <w:ind w:left="90"/>
              <w:rPr>
                <w:rFonts w:eastAsia="Times New Roman"/>
                <w:b/>
                <w:bCs/>
                <w:color w:val="FFFFFF"/>
                <w:sz w:val="20"/>
                <w:szCs w:val="20"/>
              </w:rPr>
            </w:pPr>
            <w:r w:rsidRPr="00D10851">
              <w:rPr>
                <w:rFonts w:eastAsia="Times New Roman"/>
                <w:b/>
                <w:bCs/>
                <w:color w:val="FFFFFF"/>
                <w:sz w:val="20"/>
                <w:szCs w:val="20"/>
              </w:rPr>
              <w:t>For which outcomes</w:t>
            </w:r>
          </w:p>
        </w:tc>
      </w:tr>
      <w:tr w:rsidR="00694271" w:rsidRPr="00D10851" w14:paraId="44F7FF56" w14:textId="77777777" w:rsidTr="00B31233">
        <w:trPr>
          <w:trHeight w:val="765"/>
        </w:trPr>
        <w:tc>
          <w:tcPr>
            <w:tcW w:w="382" w:type="pct"/>
            <w:tcBorders>
              <w:top w:val="single" w:sz="4" w:space="0" w:color="auto"/>
              <w:left w:val="single" w:sz="4" w:space="0" w:color="auto"/>
              <w:bottom w:val="single" w:sz="4" w:space="0" w:color="auto"/>
              <w:right w:val="single" w:sz="4" w:space="0" w:color="auto"/>
            </w:tcBorders>
            <w:noWrap/>
            <w:vAlign w:val="center"/>
            <w:hideMark/>
          </w:tcPr>
          <w:p w14:paraId="18C06AF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single" w:sz="4" w:space="0" w:color="auto"/>
              <w:left w:val="nil"/>
              <w:bottom w:val="single" w:sz="4" w:space="0" w:color="auto"/>
              <w:right w:val="single" w:sz="4" w:space="0" w:color="auto"/>
            </w:tcBorders>
            <w:vAlign w:val="center"/>
            <w:hideMark/>
          </w:tcPr>
          <w:p w14:paraId="28D565E5"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Novel approaches for ex-ante environmental assessment are widely adopted by extension systems, development partners and government agencies in 6 CRP priority countries </w:t>
            </w:r>
            <w:proofErr w:type="spellStart"/>
            <w:r w:rsidRPr="00D10851">
              <w:rPr>
                <w:rFonts w:eastAsia="Times New Roman"/>
                <w:color w:val="000000"/>
                <w:sz w:val="20"/>
                <w:szCs w:val="20"/>
              </w:rPr>
              <w:t>countries</w:t>
            </w:r>
            <w:proofErr w:type="spellEnd"/>
            <w:r w:rsidRPr="00D10851">
              <w:rPr>
                <w:rFonts w:eastAsia="Times New Roman"/>
                <w:color w:val="000000"/>
                <w:sz w:val="20"/>
                <w:szCs w:val="20"/>
              </w:rPr>
              <w:t xml:space="preserve"> to identify win-win options </w:t>
            </w:r>
          </w:p>
        </w:tc>
        <w:tc>
          <w:tcPr>
            <w:tcW w:w="755" w:type="pct"/>
            <w:tcBorders>
              <w:top w:val="single" w:sz="4" w:space="0" w:color="auto"/>
              <w:left w:val="nil"/>
              <w:bottom w:val="single" w:sz="4" w:space="0" w:color="auto"/>
              <w:right w:val="single" w:sz="4" w:space="0" w:color="auto"/>
            </w:tcBorders>
            <w:vAlign w:val="center"/>
            <w:hideMark/>
          </w:tcPr>
          <w:p w14:paraId="1DB2D0F2" w14:textId="77777777" w:rsidR="00694271" w:rsidRPr="00D10851" w:rsidRDefault="00694271" w:rsidP="00B31233">
            <w:pPr>
              <w:spacing w:line="254" w:lineRule="auto"/>
              <w:rPr>
                <w:rFonts w:eastAsia="Times New Roman"/>
                <w:sz w:val="20"/>
                <w:szCs w:val="20"/>
              </w:rPr>
            </w:pPr>
            <w:r w:rsidRPr="00D10851">
              <w:rPr>
                <w:rFonts w:eastAsia="Times New Roman"/>
                <w:sz w:val="20"/>
                <w:szCs w:val="20"/>
              </w:rPr>
              <w:t>Report on assessment adoption</w:t>
            </w:r>
          </w:p>
        </w:tc>
        <w:tc>
          <w:tcPr>
            <w:tcW w:w="2002" w:type="pct"/>
            <w:tcBorders>
              <w:top w:val="single" w:sz="4" w:space="0" w:color="auto"/>
              <w:left w:val="nil"/>
              <w:bottom w:val="single" w:sz="4" w:space="0" w:color="auto"/>
              <w:right w:val="single" w:sz="4" w:space="0" w:color="auto"/>
            </w:tcBorders>
            <w:vAlign w:val="center"/>
            <w:hideMark/>
          </w:tcPr>
          <w:p w14:paraId="700683B7" w14:textId="0284B8EB"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691390CF" w14:textId="77777777" w:rsidTr="00B31233">
        <w:trPr>
          <w:trHeight w:val="765"/>
        </w:trPr>
        <w:tc>
          <w:tcPr>
            <w:tcW w:w="382" w:type="pct"/>
            <w:tcBorders>
              <w:top w:val="nil"/>
              <w:left w:val="single" w:sz="4" w:space="0" w:color="auto"/>
              <w:bottom w:val="single" w:sz="4" w:space="0" w:color="auto"/>
              <w:right w:val="single" w:sz="4" w:space="0" w:color="auto"/>
            </w:tcBorders>
            <w:noWrap/>
            <w:vAlign w:val="center"/>
            <w:hideMark/>
          </w:tcPr>
          <w:p w14:paraId="790B69D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2019</w:t>
            </w:r>
          </w:p>
        </w:tc>
        <w:tc>
          <w:tcPr>
            <w:tcW w:w="1860" w:type="pct"/>
            <w:tcBorders>
              <w:top w:val="nil"/>
              <w:left w:val="nil"/>
              <w:bottom w:val="single" w:sz="4" w:space="0" w:color="auto"/>
              <w:right w:val="single" w:sz="4" w:space="0" w:color="auto"/>
            </w:tcBorders>
            <w:vAlign w:val="center"/>
            <w:hideMark/>
          </w:tcPr>
          <w:p w14:paraId="45E7867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Novel approaches for ex-ante environmental assessment are widely adopted by extension systems, development partners and government agencies in 6 CRP priority countries </w:t>
            </w:r>
            <w:proofErr w:type="spellStart"/>
            <w:r w:rsidRPr="00D10851">
              <w:rPr>
                <w:rFonts w:eastAsia="Times New Roman"/>
                <w:color w:val="000000"/>
                <w:sz w:val="20"/>
                <w:szCs w:val="20"/>
              </w:rPr>
              <w:t>countries</w:t>
            </w:r>
            <w:proofErr w:type="spellEnd"/>
            <w:r w:rsidRPr="00D10851">
              <w:rPr>
                <w:rFonts w:eastAsia="Times New Roman"/>
                <w:color w:val="000000"/>
                <w:sz w:val="20"/>
                <w:szCs w:val="20"/>
              </w:rPr>
              <w:t xml:space="preserve"> to identify win-win options </w:t>
            </w:r>
          </w:p>
        </w:tc>
        <w:tc>
          <w:tcPr>
            <w:tcW w:w="755" w:type="pct"/>
            <w:tcBorders>
              <w:top w:val="nil"/>
              <w:left w:val="nil"/>
              <w:bottom w:val="single" w:sz="4" w:space="0" w:color="auto"/>
              <w:right w:val="single" w:sz="4" w:space="0" w:color="auto"/>
            </w:tcBorders>
            <w:vAlign w:val="center"/>
            <w:hideMark/>
          </w:tcPr>
          <w:p w14:paraId="5E1F4426" w14:textId="77777777" w:rsidR="00694271" w:rsidRPr="00D10851" w:rsidRDefault="00694271" w:rsidP="00B31233">
            <w:pPr>
              <w:spacing w:line="254" w:lineRule="auto"/>
              <w:rPr>
                <w:rFonts w:eastAsia="Times New Roman"/>
                <w:sz w:val="20"/>
                <w:szCs w:val="20"/>
              </w:rPr>
            </w:pPr>
            <w:r w:rsidRPr="00D10851">
              <w:rPr>
                <w:rFonts w:eastAsia="Times New Roman"/>
                <w:sz w:val="20"/>
                <w:szCs w:val="20"/>
              </w:rPr>
              <w:t>Report on assessment adoption</w:t>
            </w:r>
          </w:p>
        </w:tc>
        <w:tc>
          <w:tcPr>
            <w:tcW w:w="2002" w:type="pct"/>
            <w:tcBorders>
              <w:top w:val="nil"/>
              <w:left w:val="nil"/>
              <w:bottom w:val="single" w:sz="4" w:space="0" w:color="auto"/>
              <w:right w:val="single" w:sz="4" w:space="0" w:color="auto"/>
            </w:tcBorders>
            <w:vAlign w:val="center"/>
            <w:hideMark/>
          </w:tcPr>
          <w:p w14:paraId="70863E5E" w14:textId="58325B6D" w:rsidR="00694271" w:rsidRPr="00D10851" w:rsidRDefault="00694271" w:rsidP="00B31233">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239E641B" w14:textId="77777777" w:rsidTr="00B31233">
        <w:trPr>
          <w:trHeight w:val="765"/>
        </w:trPr>
        <w:tc>
          <w:tcPr>
            <w:tcW w:w="382" w:type="pct"/>
            <w:tcBorders>
              <w:top w:val="nil"/>
              <w:left w:val="single" w:sz="4" w:space="0" w:color="auto"/>
              <w:bottom w:val="single" w:sz="4" w:space="0" w:color="auto"/>
              <w:right w:val="single" w:sz="4" w:space="0" w:color="auto"/>
            </w:tcBorders>
            <w:noWrap/>
            <w:vAlign w:val="center"/>
            <w:hideMark/>
          </w:tcPr>
          <w:p w14:paraId="2EA74E5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6375EE3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Novel approaches for ex-ante environmental assessment are widely adopted by extension systems, development partners and government agencies in 6 CRP priority countries </w:t>
            </w:r>
            <w:proofErr w:type="spellStart"/>
            <w:r w:rsidRPr="00D10851">
              <w:rPr>
                <w:rFonts w:eastAsia="Times New Roman"/>
                <w:color w:val="000000"/>
                <w:sz w:val="20"/>
                <w:szCs w:val="20"/>
              </w:rPr>
              <w:t>countries</w:t>
            </w:r>
            <w:proofErr w:type="spellEnd"/>
            <w:r w:rsidRPr="00D10851">
              <w:rPr>
                <w:rFonts w:eastAsia="Times New Roman"/>
                <w:color w:val="000000"/>
                <w:sz w:val="20"/>
                <w:szCs w:val="20"/>
              </w:rPr>
              <w:t xml:space="preserve"> to identify win-win options </w:t>
            </w:r>
          </w:p>
        </w:tc>
        <w:tc>
          <w:tcPr>
            <w:tcW w:w="755" w:type="pct"/>
            <w:tcBorders>
              <w:top w:val="nil"/>
              <w:left w:val="nil"/>
              <w:bottom w:val="single" w:sz="4" w:space="0" w:color="auto"/>
              <w:right w:val="single" w:sz="4" w:space="0" w:color="auto"/>
            </w:tcBorders>
            <w:vAlign w:val="center"/>
            <w:hideMark/>
          </w:tcPr>
          <w:p w14:paraId="3E41C406" w14:textId="77777777" w:rsidR="00694271" w:rsidRPr="00D10851" w:rsidRDefault="00694271" w:rsidP="00B31233">
            <w:pPr>
              <w:spacing w:line="254" w:lineRule="auto"/>
              <w:rPr>
                <w:rFonts w:eastAsia="Times New Roman"/>
                <w:sz w:val="20"/>
                <w:szCs w:val="20"/>
              </w:rPr>
            </w:pPr>
            <w:r w:rsidRPr="00D10851">
              <w:rPr>
                <w:rFonts w:eastAsia="Times New Roman"/>
                <w:sz w:val="20"/>
                <w:szCs w:val="20"/>
              </w:rPr>
              <w:t>Report on assessment adoption</w:t>
            </w:r>
          </w:p>
        </w:tc>
        <w:tc>
          <w:tcPr>
            <w:tcW w:w="2002" w:type="pct"/>
            <w:tcBorders>
              <w:top w:val="nil"/>
              <w:left w:val="nil"/>
              <w:bottom w:val="single" w:sz="4" w:space="0" w:color="auto"/>
              <w:right w:val="single" w:sz="4" w:space="0" w:color="auto"/>
            </w:tcBorders>
            <w:vAlign w:val="center"/>
            <w:hideMark/>
          </w:tcPr>
          <w:p w14:paraId="7C09EB8C" w14:textId="1EEA4170"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5423D285" w14:textId="77777777" w:rsidTr="00B31233">
        <w:trPr>
          <w:trHeight w:val="765"/>
        </w:trPr>
        <w:tc>
          <w:tcPr>
            <w:tcW w:w="382" w:type="pct"/>
            <w:tcBorders>
              <w:top w:val="nil"/>
              <w:left w:val="single" w:sz="4" w:space="0" w:color="auto"/>
              <w:bottom w:val="single" w:sz="4" w:space="0" w:color="auto"/>
              <w:right w:val="single" w:sz="4" w:space="0" w:color="auto"/>
            </w:tcBorders>
            <w:noWrap/>
            <w:vAlign w:val="center"/>
            <w:hideMark/>
          </w:tcPr>
          <w:p w14:paraId="0E73183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707560A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Novel approaches for ex-ante environmental assessment are widely adopted by extension systems, development partners and government agencies in 6 CRP priority countries </w:t>
            </w:r>
            <w:proofErr w:type="spellStart"/>
            <w:r w:rsidRPr="00D10851">
              <w:rPr>
                <w:rFonts w:eastAsia="Times New Roman"/>
                <w:color w:val="000000"/>
                <w:sz w:val="20"/>
                <w:szCs w:val="20"/>
              </w:rPr>
              <w:t>countries</w:t>
            </w:r>
            <w:proofErr w:type="spellEnd"/>
            <w:r w:rsidRPr="00D10851">
              <w:rPr>
                <w:rFonts w:eastAsia="Times New Roman"/>
                <w:color w:val="000000"/>
                <w:sz w:val="20"/>
                <w:szCs w:val="20"/>
              </w:rPr>
              <w:t xml:space="preserve"> to identify win-win options </w:t>
            </w:r>
          </w:p>
        </w:tc>
        <w:tc>
          <w:tcPr>
            <w:tcW w:w="755" w:type="pct"/>
            <w:tcBorders>
              <w:top w:val="nil"/>
              <w:left w:val="nil"/>
              <w:bottom w:val="single" w:sz="4" w:space="0" w:color="auto"/>
              <w:right w:val="single" w:sz="4" w:space="0" w:color="auto"/>
            </w:tcBorders>
            <w:vAlign w:val="center"/>
            <w:hideMark/>
          </w:tcPr>
          <w:p w14:paraId="6209E2F9" w14:textId="77777777" w:rsidR="00694271" w:rsidRPr="00D10851" w:rsidRDefault="00694271" w:rsidP="00B31233">
            <w:pPr>
              <w:spacing w:line="254" w:lineRule="auto"/>
              <w:rPr>
                <w:rFonts w:eastAsia="Times New Roman"/>
                <w:sz w:val="20"/>
                <w:szCs w:val="20"/>
              </w:rPr>
            </w:pPr>
            <w:r w:rsidRPr="00D10851">
              <w:rPr>
                <w:rFonts w:eastAsia="Times New Roman"/>
                <w:sz w:val="20"/>
                <w:szCs w:val="20"/>
              </w:rPr>
              <w:t>Report on assessment adoption</w:t>
            </w:r>
          </w:p>
        </w:tc>
        <w:tc>
          <w:tcPr>
            <w:tcW w:w="2002" w:type="pct"/>
            <w:tcBorders>
              <w:top w:val="nil"/>
              <w:left w:val="nil"/>
              <w:bottom w:val="single" w:sz="4" w:space="0" w:color="auto"/>
              <w:right w:val="single" w:sz="4" w:space="0" w:color="auto"/>
            </w:tcBorders>
            <w:vAlign w:val="center"/>
            <w:hideMark/>
          </w:tcPr>
          <w:p w14:paraId="3055517C" w14:textId="1BDD1B30"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55648EDA" w14:textId="77777777" w:rsidTr="00B31233">
        <w:trPr>
          <w:trHeight w:val="765"/>
        </w:trPr>
        <w:tc>
          <w:tcPr>
            <w:tcW w:w="382" w:type="pct"/>
            <w:tcBorders>
              <w:top w:val="nil"/>
              <w:left w:val="single" w:sz="4" w:space="0" w:color="auto"/>
              <w:bottom w:val="single" w:sz="4" w:space="0" w:color="auto"/>
              <w:right w:val="single" w:sz="4" w:space="0" w:color="auto"/>
            </w:tcBorders>
            <w:noWrap/>
            <w:vAlign w:val="center"/>
            <w:hideMark/>
          </w:tcPr>
          <w:p w14:paraId="7D50154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044E14C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Novel approaches for ex-ante environmental assessment are widely adopted by extension systems, development partners and government agencies in 6 CRP priority countries </w:t>
            </w:r>
            <w:proofErr w:type="spellStart"/>
            <w:r w:rsidRPr="00D10851">
              <w:rPr>
                <w:rFonts w:eastAsia="Times New Roman"/>
                <w:color w:val="000000"/>
                <w:sz w:val="20"/>
                <w:szCs w:val="20"/>
              </w:rPr>
              <w:t>countries</w:t>
            </w:r>
            <w:proofErr w:type="spellEnd"/>
            <w:r w:rsidRPr="00D10851">
              <w:rPr>
                <w:rFonts w:eastAsia="Times New Roman"/>
                <w:color w:val="000000"/>
                <w:sz w:val="20"/>
                <w:szCs w:val="20"/>
              </w:rPr>
              <w:t xml:space="preserve"> to identify win-win options </w:t>
            </w:r>
          </w:p>
        </w:tc>
        <w:tc>
          <w:tcPr>
            <w:tcW w:w="755" w:type="pct"/>
            <w:tcBorders>
              <w:top w:val="nil"/>
              <w:left w:val="nil"/>
              <w:bottom w:val="single" w:sz="4" w:space="0" w:color="auto"/>
              <w:right w:val="single" w:sz="4" w:space="0" w:color="auto"/>
            </w:tcBorders>
            <w:vAlign w:val="center"/>
            <w:hideMark/>
          </w:tcPr>
          <w:p w14:paraId="427FB5B0" w14:textId="77777777" w:rsidR="00694271" w:rsidRPr="00D10851" w:rsidRDefault="00694271" w:rsidP="00B31233">
            <w:pPr>
              <w:spacing w:line="254" w:lineRule="auto"/>
              <w:rPr>
                <w:rFonts w:eastAsia="Times New Roman"/>
                <w:sz w:val="20"/>
                <w:szCs w:val="20"/>
              </w:rPr>
            </w:pPr>
            <w:r w:rsidRPr="00D10851">
              <w:rPr>
                <w:rFonts w:eastAsia="Times New Roman"/>
                <w:sz w:val="20"/>
                <w:szCs w:val="20"/>
              </w:rPr>
              <w:t>Report on assessment adoption</w:t>
            </w:r>
          </w:p>
        </w:tc>
        <w:tc>
          <w:tcPr>
            <w:tcW w:w="2002" w:type="pct"/>
            <w:tcBorders>
              <w:top w:val="nil"/>
              <w:left w:val="nil"/>
              <w:bottom w:val="single" w:sz="4" w:space="0" w:color="auto"/>
              <w:right w:val="single" w:sz="4" w:space="0" w:color="auto"/>
            </w:tcBorders>
            <w:vAlign w:val="center"/>
            <w:hideMark/>
          </w:tcPr>
          <w:p w14:paraId="3869FEE6" w14:textId="0C68CE71"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CO2-e yr-1), impacting 7 million indirect beneficiaries across 7 countries.</w:t>
            </w:r>
          </w:p>
        </w:tc>
      </w:tr>
      <w:tr w:rsidR="00694271" w:rsidRPr="00D10851" w14:paraId="18CC3DEB" w14:textId="77777777" w:rsidTr="00B31233">
        <w:trPr>
          <w:trHeight w:val="765"/>
        </w:trPr>
        <w:tc>
          <w:tcPr>
            <w:tcW w:w="382" w:type="pct"/>
            <w:tcBorders>
              <w:top w:val="nil"/>
              <w:left w:val="single" w:sz="4" w:space="0" w:color="auto"/>
              <w:bottom w:val="single" w:sz="4" w:space="0" w:color="auto"/>
              <w:right w:val="single" w:sz="4" w:space="0" w:color="auto"/>
            </w:tcBorders>
            <w:noWrap/>
            <w:vAlign w:val="center"/>
            <w:hideMark/>
          </w:tcPr>
          <w:p w14:paraId="0DC91E1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7794D4A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Novel approaches for ex-ante environmental assessment are widely adopted by extension systems, development partners and government agencies in 6 CRP priority countries </w:t>
            </w:r>
            <w:proofErr w:type="spellStart"/>
            <w:r w:rsidRPr="00D10851">
              <w:rPr>
                <w:rFonts w:eastAsia="Times New Roman"/>
                <w:color w:val="000000"/>
                <w:sz w:val="20"/>
                <w:szCs w:val="20"/>
              </w:rPr>
              <w:t>countries</w:t>
            </w:r>
            <w:proofErr w:type="spellEnd"/>
            <w:r w:rsidRPr="00D10851">
              <w:rPr>
                <w:rFonts w:eastAsia="Times New Roman"/>
                <w:color w:val="000000"/>
                <w:sz w:val="20"/>
                <w:szCs w:val="20"/>
              </w:rPr>
              <w:t xml:space="preserve"> to identify win-win options </w:t>
            </w:r>
          </w:p>
        </w:tc>
        <w:tc>
          <w:tcPr>
            <w:tcW w:w="755" w:type="pct"/>
            <w:tcBorders>
              <w:top w:val="nil"/>
              <w:left w:val="nil"/>
              <w:bottom w:val="single" w:sz="4" w:space="0" w:color="auto"/>
              <w:right w:val="single" w:sz="4" w:space="0" w:color="auto"/>
            </w:tcBorders>
            <w:vAlign w:val="center"/>
            <w:hideMark/>
          </w:tcPr>
          <w:p w14:paraId="23AE6176" w14:textId="77777777" w:rsidR="00694271" w:rsidRPr="00D10851" w:rsidRDefault="00694271" w:rsidP="00B31233">
            <w:pPr>
              <w:spacing w:line="254" w:lineRule="auto"/>
              <w:rPr>
                <w:rFonts w:eastAsia="Times New Roman"/>
                <w:sz w:val="20"/>
                <w:szCs w:val="20"/>
              </w:rPr>
            </w:pPr>
            <w:r w:rsidRPr="00D10851">
              <w:rPr>
                <w:rFonts w:eastAsia="Times New Roman"/>
                <w:sz w:val="20"/>
                <w:szCs w:val="20"/>
              </w:rPr>
              <w:t>Report on assessment adoption</w:t>
            </w:r>
          </w:p>
        </w:tc>
        <w:tc>
          <w:tcPr>
            <w:tcW w:w="2002" w:type="pct"/>
            <w:tcBorders>
              <w:top w:val="nil"/>
              <w:left w:val="nil"/>
              <w:bottom w:val="single" w:sz="4" w:space="0" w:color="auto"/>
              <w:right w:val="single" w:sz="4" w:space="0" w:color="auto"/>
            </w:tcBorders>
            <w:vAlign w:val="center"/>
            <w:hideMark/>
          </w:tcPr>
          <w:p w14:paraId="73DDA33D" w14:textId="2BC47BE6" w:rsidR="00694271" w:rsidRPr="00D10851" w:rsidRDefault="0069427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770,000 women) in 9 countries.</w:t>
            </w:r>
          </w:p>
        </w:tc>
      </w:tr>
      <w:tr w:rsidR="00694271" w:rsidRPr="00D10851" w14:paraId="60ACA28A" w14:textId="77777777" w:rsidTr="00B31233">
        <w:trPr>
          <w:trHeight w:val="765"/>
        </w:trPr>
        <w:tc>
          <w:tcPr>
            <w:tcW w:w="382" w:type="pct"/>
            <w:tcBorders>
              <w:top w:val="nil"/>
              <w:left w:val="single" w:sz="4" w:space="0" w:color="auto"/>
              <w:bottom w:val="single" w:sz="4" w:space="0" w:color="auto"/>
              <w:right w:val="single" w:sz="4" w:space="0" w:color="auto"/>
            </w:tcBorders>
            <w:noWrap/>
            <w:vAlign w:val="center"/>
            <w:hideMark/>
          </w:tcPr>
          <w:p w14:paraId="6E70236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5F0C229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Novel approaches for ex-ante environmental assessment are widely adopted by extension systems, development partners and government agencies in 6 CRP priority countries </w:t>
            </w:r>
            <w:proofErr w:type="spellStart"/>
            <w:r w:rsidRPr="00D10851">
              <w:rPr>
                <w:rFonts w:eastAsia="Times New Roman"/>
                <w:color w:val="000000"/>
                <w:sz w:val="20"/>
                <w:szCs w:val="20"/>
              </w:rPr>
              <w:t>countries</w:t>
            </w:r>
            <w:proofErr w:type="spellEnd"/>
            <w:r w:rsidRPr="00D10851">
              <w:rPr>
                <w:rFonts w:eastAsia="Times New Roman"/>
                <w:color w:val="000000"/>
                <w:sz w:val="20"/>
                <w:szCs w:val="20"/>
              </w:rPr>
              <w:t xml:space="preserve"> to identify win-win options </w:t>
            </w:r>
          </w:p>
        </w:tc>
        <w:tc>
          <w:tcPr>
            <w:tcW w:w="755" w:type="pct"/>
            <w:tcBorders>
              <w:top w:val="nil"/>
              <w:left w:val="nil"/>
              <w:bottom w:val="single" w:sz="4" w:space="0" w:color="auto"/>
              <w:right w:val="single" w:sz="4" w:space="0" w:color="auto"/>
            </w:tcBorders>
            <w:vAlign w:val="center"/>
            <w:hideMark/>
          </w:tcPr>
          <w:p w14:paraId="6F9860A8" w14:textId="77777777" w:rsidR="00694271" w:rsidRPr="00D10851" w:rsidRDefault="00694271" w:rsidP="00B31233">
            <w:pPr>
              <w:spacing w:line="254" w:lineRule="auto"/>
              <w:rPr>
                <w:rFonts w:eastAsia="Times New Roman"/>
                <w:sz w:val="20"/>
                <w:szCs w:val="20"/>
              </w:rPr>
            </w:pPr>
            <w:r w:rsidRPr="00D10851">
              <w:rPr>
                <w:rFonts w:eastAsia="Times New Roman"/>
                <w:sz w:val="20"/>
                <w:szCs w:val="20"/>
              </w:rPr>
              <w:t>Report on assessment adoption</w:t>
            </w:r>
          </w:p>
        </w:tc>
        <w:tc>
          <w:tcPr>
            <w:tcW w:w="2002" w:type="pct"/>
            <w:tcBorders>
              <w:top w:val="nil"/>
              <w:left w:val="nil"/>
              <w:bottom w:val="single" w:sz="4" w:space="0" w:color="auto"/>
              <w:right w:val="single" w:sz="4" w:space="0" w:color="auto"/>
            </w:tcBorders>
            <w:vAlign w:val="center"/>
            <w:hideMark/>
          </w:tcPr>
          <w:p w14:paraId="43C110C1" w14:textId="2BD1FEE6"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r w:rsidR="00694271" w:rsidRPr="00D10851" w14:paraId="7E35E02D"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59E46D9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2B4CEB1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Technology developers take environmental issues into account in their research priority setting, in 6 CRP priority countries</w:t>
            </w:r>
          </w:p>
        </w:tc>
        <w:tc>
          <w:tcPr>
            <w:tcW w:w="755" w:type="pct"/>
            <w:tcBorders>
              <w:top w:val="nil"/>
              <w:left w:val="nil"/>
              <w:bottom w:val="single" w:sz="4" w:space="0" w:color="auto"/>
              <w:right w:val="single" w:sz="4" w:space="0" w:color="auto"/>
            </w:tcBorders>
            <w:vAlign w:val="center"/>
            <w:hideMark/>
          </w:tcPr>
          <w:p w14:paraId="40E36B6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report on priority-setting agendas</w:t>
            </w:r>
          </w:p>
        </w:tc>
        <w:tc>
          <w:tcPr>
            <w:tcW w:w="2002" w:type="pct"/>
            <w:tcBorders>
              <w:top w:val="nil"/>
              <w:left w:val="nil"/>
              <w:bottom w:val="single" w:sz="4" w:space="0" w:color="auto"/>
              <w:right w:val="single" w:sz="4" w:space="0" w:color="auto"/>
            </w:tcBorders>
            <w:vAlign w:val="center"/>
            <w:hideMark/>
          </w:tcPr>
          <w:p w14:paraId="6F9D3CE4" w14:textId="322C76F3"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032A39C8"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73E6072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5AAE015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Technology developers take environmental issues into account in their research priority setting, in 6 CRP priority countries</w:t>
            </w:r>
          </w:p>
        </w:tc>
        <w:tc>
          <w:tcPr>
            <w:tcW w:w="755" w:type="pct"/>
            <w:tcBorders>
              <w:top w:val="nil"/>
              <w:left w:val="nil"/>
              <w:bottom w:val="single" w:sz="4" w:space="0" w:color="auto"/>
              <w:right w:val="single" w:sz="4" w:space="0" w:color="auto"/>
            </w:tcBorders>
            <w:vAlign w:val="center"/>
            <w:hideMark/>
          </w:tcPr>
          <w:p w14:paraId="607574A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report on priority-setting agendas</w:t>
            </w:r>
          </w:p>
        </w:tc>
        <w:tc>
          <w:tcPr>
            <w:tcW w:w="2002" w:type="pct"/>
            <w:tcBorders>
              <w:top w:val="nil"/>
              <w:left w:val="nil"/>
              <w:bottom w:val="single" w:sz="4" w:space="0" w:color="auto"/>
              <w:right w:val="single" w:sz="4" w:space="0" w:color="auto"/>
            </w:tcBorders>
            <w:vAlign w:val="center"/>
            <w:hideMark/>
          </w:tcPr>
          <w:p w14:paraId="150886DB" w14:textId="0EDEE185" w:rsidR="00694271" w:rsidRPr="00D10851" w:rsidRDefault="00694271" w:rsidP="00B31233">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w:t>
            </w:r>
            <w:r w:rsidRPr="00D10851">
              <w:rPr>
                <w:rFonts w:eastAsia="Times New Roman"/>
                <w:sz w:val="20"/>
                <w:szCs w:val="20"/>
              </w:rPr>
              <w:lastRenderedPageBreak/>
              <w:t xml:space="preserve">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66A35108"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05F7664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2019</w:t>
            </w:r>
          </w:p>
        </w:tc>
        <w:tc>
          <w:tcPr>
            <w:tcW w:w="1860" w:type="pct"/>
            <w:tcBorders>
              <w:top w:val="nil"/>
              <w:left w:val="nil"/>
              <w:bottom w:val="single" w:sz="4" w:space="0" w:color="auto"/>
              <w:right w:val="single" w:sz="4" w:space="0" w:color="auto"/>
            </w:tcBorders>
            <w:vAlign w:val="center"/>
            <w:hideMark/>
          </w:tcPr>
          <w:p w14:paraId="7F1C7E1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Technology developers take environmental issues into account in their research priority setting, in 6 CRP priority countries</w:t>
            </w:r>
          </w:p>
        </w:tc>
        <w:tc>
          <w:tcPr>
            <w:tcW w:w="755" w:type="pct"/>
            <w:tcBorders>
              <w:top w:val="nil"/>
              <w:left w:val="nil"/>
              <w:bottom w:val="single" w:sz="4" w:space="0" w:color="auto"/>
              <w:right w:val="single" w:sz="4" w:space="0" w:color="auto"/>
            </w:tcBorders>
            <w:vAlign w:val="center"/>
            <w:hideMark/>
          </w:tcPr>
          <w:p w14:paraId="031E8C0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report on priority-setting agendas</w:t>
            </w:r>
          </w:p>
        </w:tc>
        <w:tc>
          <w:tcPr>
            <w:tcW w:w="2002" w:type="pct"/>
            <w:tcBorders>
              <w:top w:val="nil"/>
              <w:left w:val="nil"/>
              <w:bottom w:val="single" w:sz="4" w:space="0" w:color="auto"/>
              <w:right w:val="single" w:sz="4" w:space="0" w:color="auto"/>
            </w:tcBorders>
            <w:vAlign w:val="center"/>
            <w:hideMark/>
          </w:tcPr>
          <w:p w14:paraId="45EE6B9D" w14:textId="177E70C7"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4602B73C"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22689F7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22B9450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Technology developers take environmental issues into account in their research priority setting, in 6 CRP priority countries</w:t>
            </w:r>
          </w:p>
        </w:tc>
        <w:tc>
          <w:tcPr>
            <w:tcW w:w="755" w:type="pct"/>
            <w:tcBorders>
              <w:top w:val="nil"/>
              <w:left w:val="nil"/>
              <w:bottom w:val="single" w:sz="4" w:space="0" w:color="auto"/>
              <w:right w:val="single" w:sz="4" w:space="0" w:color="auto"/>
            </w:tcBorders>
            <w:vAlign w:val="center"/>
            <w:hideMark/>
          </w:tcPr>
          <w:p w14:paraId="389935D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report on priority-setting agendas</w:t>
            </w:r>
          </w:p>
        </w:tc>
        <w:tc>
          <w:tcPr>
            <w:tcW w:w="2002" w:type="pct"/>
            <w:tcBorders>
              <w:top w:val="nil"/>
              <w:left w:val="nil"/>
              <w:bottom w:val="single" w:sz="4" w:space="0" w:color="auto"/>
              <w:right w:val="single" w:sz="4" w:space="0" w:color="auto"/>
            </w:tcBorders>
            <w:vAlign w:val="center"/>
            <w:hideMark/>
          </w:tcPr>
          <w:p w14:paraId="68B36A52" w14:textId="68B94461"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09BEF213"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713C64C4"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34F2A99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Technology developers take environmental issues into account in their research priority setting, in 6 CRP priority countries</w:t>
            </w:r>
          </w:p>
        </w:tc>
        <w:tc>
          <w:tcPr>
            <w:tcW w:w="755" w:type="pct"/>
            <w:tcBorders>
              <w:top w:val="nil"/>
              <w:left w:val="nil"/>
              <w:bottom w:val="single" w:sz="4" w:space="0" w:color="auto"/>
              <w:right w:val="single" w:sz="4" w:space="0" w:color="auto"/>
            </w:tcBorders>
            <w:vAlign w:val="center"/>
            <w:hideMark/>
          </w:tcPr>
          <w:p w14:paraId="5C60DF65"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report on priority-setting agendas</w:t>
            </w:r>
          </w:p>
        </w:tc>
        <w:tc>
          <w:tcPr>
            <w:tcW w:w="2002" w:type="pct"/>
            <w:tcBorders>
              <w:top w:val="nil"/>
              <w:left w:val="nil"/>
              <w:bottom w:val="single" w:sz="4" w:space="0" w:color="auto"/>
              <w:right w:val="single" w:sz="4" w:space="0" w:color="auto"/>
            </w:tcBorders>
            <w:vAlign w:val="center"/>
            <w:hideMark/>
          </w:tcPr>
          <w:p w14:paraId="0B6701DB" w14:textId="26811F06"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CO2-e yr-1), impacting 7 million indirect beneficiaries across 7 countries.</w:t>
            </w:r>
          </w:p>
        </w:tc>
      </w:tr>
      <w:tr w:rsidR="00694271" w:rsidRPr="00D10851" w14:paraId="6FF22B34"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7D59694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6A282F8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Technology developers take environmental issues into account in their research priority setting, in 6 CRP priority countries</w:t>
            </w:r>
          </w:p>
        </w:tc>
        <w:tc>
          <w:tcPr>
            <w:tcW w:w="755" w:type="pct"/>
            <w:tcBorders>
              <w:top w:val="nil"/>
              <w:left w:val="nil"/>
              <w:bottom w:val="single" w:sz="4" w:space="0" w:color="auto"/>
              <w:right w:val="single" w:sz="4" w:space="0" w:color="auto"/>
            </w:tcBorders>
            <w:vAlign w:val="center"/>
            <w:hideMark/>
          </w:tcPr>
          <w:p w14:paraId="22B4B93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report on priority-setting agendas</w:t>
            </w:r>
          </w:p>
        </w:tc>
        <w:tc>
          <w:tcPr>
            <w:tcW w:w="2002" w:type="pct"/>
            <w:tcBorders>
              <w:top w:val="nil"/>
              <w:left w:val="nil"/>
              <w:bottom w:val="single" w:sz="4" w:space="0" w:color="auto"/>
              <w:right w:val="single" w:sz="4" w:space="0" w:color="auto"/>
            </w:tcBorders>
            <w:vAlign w:val="center"/>
            <w:hideMark/>
          </w:tcPr>
          <w:p w14:paraId="0A335FE3" w14:textId="428FDE3B" w:rsidR="00694271" w:rsidRPr="00D10851" w:rsidRDefault="0069427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770,000 women) in 9 countries.</w:t>
            </w:r>
          </w:p>
        </w:tc>
      </w:tr>
      <w:tr w:rsidR="00694271" w:rsidRPr="00D10851" w14:paraId="40D09FD7"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38705C6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4994E40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Technology developers take environmental issues into account in their research priority setting, in 6 CRP priority countries</w:t>
            </w:r>
          </w:p>
        </w:tc>
        <w:tc>
          <w:tcPr>
            <w:tcW w:w="755" w:type="pct"/>
            <w:tcBorders>
              <w:top w:val="nil"/>
              <w:left w:val="nil"/>
              <w:bottom w:val="single" w:sz="4" w:space="0" w:color="auto"/>
              <w:right w:val="single" w:sz="4" w:space="0" w:color="auto"/>
            </w:tcBorders>
            <w:vAlign w:val="center"/>
            <w:hideMark/>
          </w:tcPr>
          <w:p w14:paraId="6FFDDFB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report on priority-setting agendas</w:t>
            </w:r>
          </w:p>
        </w:tc>
        <w:tc>
          <w:tcPr>
            <w:tcW w:w="2002" w:type="pct"/>
            <w:tcBorders>
              <w:top w:val="nil"/>
              <w:left w:val="nil"/>
              <w:bottom w:val="single" w:sz="4" w:space="0" w:color="auto"/>
              <w:right w:val="single" w:sz="4" w:space="0" w:color="auto"/>
            </w:tcBorders>
            <w:vAlign w:val="center"/>
            <w:hideMark/>
          </w:tcPr>
          <w:p w14:paraId="797CB8F6" w14:textId="244D47FD"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r w:rsidR="00694271" w:rsidRPr="00D10851" w14:paraId="21F051AC" w14:textId="77777777" w:rsidTr="00B31233">
        <w:trPr>
          <w:trHeight w:val="548"/>
        </w:trPr>
        <w:tc>
          <w:tcPr>
            <w:tcW w:w="382" w:type="pct"/>
            <w:tcBorders>
              <w:top w:val="nil"/>
              <w:left w:val="single" w:sz="4" w:space="0" w:color="auto"/>
              <w:bottom w:val="single" w:sz="4" w:space="0" w:color="auto"/>
              <w:right w:val="single" w:sz="4" w:space="0" w:color="auto"/>
            </w:tcBorders>
            <w:noWrap/>
            <w:vAlign w:val="center"/>
            <w:hideMark/>
          </w:tcPr>
          <w:p w14:paraId="1E90D94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35ECD216" w14:textId="77777777" w:rsidR="00694271" w:rsidRPr="00D10851" w:rsidRDefault="00694271" w:rsidP="00B31233">
            <w:pPr>
              <w:spacing w:line="254" w:lineRule="auto"/>
              <w:rPr>
                <w:rFonts w:eastAsia="Times New Roman"/>
                <w:color w:val="000000"/>
                <w:sz w:val="20"/>
                <w:szCs w:val="20"/>
              </w:rPr>
            </w:pPr>
            <w:bookmarkStart w:id="32" w:name="RANGE!B16"/>
            <w:r w:rsidRPr="00D10851">
              <w:rPr>
                <w:rFonts w:eastAsia="Times New Roman"/>
                <w:color w:val="000000"/>
                <w:sz w:val="20"/>
                <w:szCs w:val="20"/>
              </w:rPr>
              <w:t>Environmental concerns are considered in decision-making by national &amp; international development partners, government agencies and extension systems, across at least 10 CRP priority countries and other locations, including technology developers seeking to improve cattle, small ruminant and pig production.</w:t>
            </w:r>
            <w:bookmarkEnd w:id="32"/>
          </w:p>
        </w:tc>
        <w:tc>
          <w:tcPr>
            <w:tcW w:w="755" w:type="pct"/>
            <w:tcBorders>
              <w:top w:val="nil"/>
              <w:left w:val="nil"/>
              <w:bottom w:val="single" w:sz="4" w:space="0" w:color="auto"/>
              <w:right w:val="single" w:sz="4" w:space="0" w:color="auto"/>
            </w:tcBorders>
            <w:vAlign w:val="center"/>
            <w:hideMark/>
          </w:tcPr>
          <w:p w14:paraId="5944668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decision-making by partners</w:t>
            </w:r>
          </w:p>
        </w:tc>
        <w:tc>
          <w:tcPr>
            <w:tcW w:w="2002" w:type="pct"/>
            <w:tcBorders>
              <w:top w:val="nil"/>
              <w:left w:val="nil"/>
              <w:bottom w:val="single" w:sz="4" w:space="0" w:color="auto"/>
              <w:right w:val="single" w:sz="4" w:space="0" w:color="auto"/>
            </w:tcBorders>
            <w:vAlign w:val="center"/>
            <w:hideMark/>
          </w:tcPr>
          <w:p w14:paraId="301EA017" w14:textId="43CF847C"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76F85269" w14:textId="77777777" w:rsidTr="00B31233">
        <w:trPr>
          <w:trHeight w:val="1020"/>
        </w:trPr>
        <w:tc>
          <w:tcPr>
            <w:tcW w:w="382" w:type="pct"/>
            <w:tcBorders>
              <w:top w:val="nil"/>
              <w:left w:val="single" w:sz="4" w:space="0" w:color="auto"/>
              <w:bottom w:val="single" w:sz="4" w:space="0" w:color="auto"/>
              <w:right w:val="single" w:sz="4" w:space="0" w:color="auto"/>
            </w:tcBorders>
            <w:noWrap/>
            <w:vAlign w:val="center"/>
            <w:hideMark/>
          </w:tcPr>
          <w:p w14:paraId="1B79F99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3169FCD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Environmental concerns are considered in decision-making by national &amp; international development partners, government agencies and extension systems, across at least 10 CRP priority countries and other locations, including </w:t>
            </w:r>
            <w:r w:rsidRPr="00D10851">
              <w:rPr>
                <w:rFonts w:eastAsia="Times New Roman"/>
                <w:color w:val="000000"/>
                <w:sz w:val="20"/>
                <w:szCs w:val="20"/>
              </w:rPr>
              <w:lastRenderedPageBreak/>
              <w:t>technology developers seeking to improve cattle, small ruminant and pig production.</w:t>
            </w:r>
          </w:p>
        </w:tc>
        <w:tc>
          <w:tcPr>
            <w:tcW w:w="755" w:type="pct"/>
            <w:tcBorders>
              <w:top w:val="nil"/>
              <w:left w:val="nil"/>
              <w:bottom w:val="single" w:sz="4" w:space="0" w:color="auto"/>
              <w:right w:val="single" w:sz="4" w:space="0" w:color="auto"/>
            </w:tcBorders>
            <w:vAlign w:val="center"/>
            <w:hideMark/>
          </w:tcPr>
          <w:p w14:paraId="4A1580C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Report on decision-making by partners</w:t>
            </w:r>
          </w:p>
        </w:tc>
        <w:tc>
          <w:tcPr>
            <w:tcW w:w="2002" w:type="pct"/>
            <w:tcBorders>
              <w:top w:val="nil"/>
              <w:left w:val="nil"/>
              <w:bottom w:val="single" w:sz="4" w:space="0" w:color="auto"/>
              <w:right w:val="single" w:sz="4" w:space="0" w:color="auto"/>
            </w:tcBorders>
            <w:vAlign w:val="center"/>
            <w:hideMark/>
          </w:tcPr>
          <w:p w14:paraId="35FAF0E5" w14:textId="352A1992" w:rsidR="00694271" w:rsidRPr="00D10851" w:rsidRDefault="00694271" w:rsidP="00410A28">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w:t>
            </w:r>
            <w:r w:rsidRPr="00D10851">
              <w:rPr>
                <w:rFonts w:eastAsia="Times New Roman"/>
                <w:sz w:val="20"/>
                <w:szCs w:val="20"/>
              </w:rPr>
              <w:lastRenderedPageBreak/>
              <w:t xml:space="preserve">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48EE5D5F" w14:textId="77777777" w:rsidTr="00B31233">
        <w:trPr>
          <w:trHeight w:val="1020"/>
        </w:trPr>
        <w:tc>
          <w:tcPr>
            <w:tcW w:w="382" w:type="pct"/>
            <w:tcBorders>
              <w:top w:val="nil"/>
              <w:left w:val="single" w:sz="4" w:space="0" w:color="auto"/>
              <w:bottom w:val="single" w:sz="4" w:space="0" w:color="auto"/>
              <w:right w:val="single" w:sz="4" w:space="0" w:color="auto"/>
            </w:tcBorders>
            <w:noWrap/>
            <w:vAlign w:val="center"/>
            <w:hideMark/>
          </w:tcPr>
          <w:p w14:paraId="2F7E8274"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60" w:type="pct"/>
            <w:tcBorders>
              <w:top w:val="nil"/>
              <w:left w:val="nil"/>
              <w:bottom w:val="single" w:sz="4" w:space="0" w:color="auto"/>
              <w:right w:val="single" w:sz="4" w:space="0" w:color="auto"/>
            </w:tcBorders>
            <w:vAlign w:val="center"/>
            <w:hideMark/>
          </w:tcPr>
          <w:p w14:paraId="235F5CC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Environmental concerns are considered in decision-making by national &amp; international development partners, government agencies and extension systems, across at least 10 CRP priority countries and other locations, including technology developers seeking to improve cattle, small ruminant and pig production.</w:t>
            </w:r>
          </w:p>
        </w:tc>
        <w:tc>
          <w:tcPr>
            <w:tcW w:w="755" w:type="pct"/>
            <w:tcBorders>
              <w:top w:val="nil"/>
              <w:left w:val="nil"/>
              <w:bottom w:val="single" w:sz="4" w:space="0" w:color="auto"/>
              <w:right w:val="single" w:sz="4" w:space="0" w:color="auto"/>
            </w:tcBorders>
            <w:vAlign w:val="center"/>
            <w:hideMark/>
          </w:tcPr>
          <w:p w14:paraId="1C781B5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decision-making by partners</w:t>
            </w:r>
          </w:p>
        </w:tc>
        <w:tc>
          <w:tcPr>
            <w:tcW w:w="2002" w:type="pct"/>
            <w:tcBorders>
              <w:top w:val="nil"/>
              <w:left w:val="nil"/>
              <w:bottom w:val="single" w:sz="4" w:space="0" w:color="auto"/>
              <w:right w:val="single" w:sz="4" w:space="0" w:color="auto"/>
            </w:tcBorders>
            <w:vAlign w:val="center"/>
            <w:hideMark/>
          </w:tcPr>
          <w:p w14:paraId="46BC82AF" w14:textId="2B23D7E6"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0481F725" w14:textId="77777777" w:rsidTr="00B31233">
        <w:trPr>
          <w:trHeight w:val="1020"/>
        </w:trPr>
        <w:tc>
          <w:tcPr>
            <w:tcW w:w="382" w:type="pct"/>
            <w:tcBorders>
              <w:top w:val="nil"/>
              <w:left w:val="single" w:sz="4" w:space="0" w:color="auto"/>
              <w:bottom w:val="single" w:sz="4" w:space="0" w:color="auto"/>
              <w:right w:val="single" w:sz="4" w:space="0" w:color="auto"/>
            </w:tcBorders>
            <w:noWrap/>
            <w:vAlign w:val="center"/>
            <w:hideMark/>
          </w:tcPr>
          <w:p w14:paraId="7B80F1A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1CC2B1D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Environmental concerns are considered in decision-making by national &amp; international development partners, government agencies and extension systems, across at least 10 CRP priority countries and other locations, including technology developers seeking to improve cattle, small ruminant and pig production.</w:t>
            </w:r>
          </w:p>
        </w:tc>
        <w:tc>
          <w:tcPr>
            <w:tcW w:w="755" w:type="pct"/>
            <w:tcBorders>
              <w:top w:val="nil"/>
              <w:left w:val="nil"/>
              <w:bottom w:val="single" w:sz="4" w:space="0" w:color="auto"/>
              <w:right w:val="single" w:sz="4" w:space="0" w:color="auto"/>
            </w:tcBorders>
            <w:vAlign w:val="center"/>
            <w:hideMark/>
          </w:tcPr>
          <w:p w14:paraId="742C4A0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decision-making by partners</w:t>
            </w:r>
          </w:p>
        </w:tc>
        <w:tc>
          <w:tcPr>
            <w:tcW w:w="2002" w:type="pct"/>
            <w:tcBorders>
              <w:top w:val="nil"/>
              <w:left w:val="nil"/>
              <w:bottom w:val="single" w:sz="4" w:space="0" w:color="auto"/>
              <w:right w:val="single" w:sz="4" w:space="0" w:color="auto"/>
            </w:tcBorders>
            <w:vAlign w:val="center"/>
            <w:hideMark/>
          </w:tcPr>
          <w:p w14:paraId="62201993" w14:textId="191E4E93"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7B71975A" w14:textId="77777777" w:rsidTr="00B31233">
        <w:trPr>
          <w:trHeight w:val="1020"/>
        </w:trPr>
        <w:tc>
          <w:tcPr>
            <w:tcW w:w="382" w:type="pct"/>
            <w:tcBorders>
              <w:top w:val="nil"/>
              <w:left w:val="single" w:sz="4" w:space="0" w:color="auto"/>
              <w:bottom w:val="single" w:sz="4" w:space="0" w:color="auto"/>
              <w:right w:val="single" w:sz="4" w:space="0" w:color="auto"/>
            </w:tcBorders>
            <w:noWrap/>
            <w:vAlign w:val="center"/>
            <w:hideMark/>
          </w:tcPr>
          <w:p w14:paraId="08F2F8A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6C39A03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Environmental concerns are considered in decision-making by national &amp; international development partners, government agencies and extension systems, across at least 10 CRP priority countries and other locations, including technology developers seeking to improve cattle, small ruminant and pig production.</w:t>
            </w:r>
          </w:p>
        </w:tc>
        <w:tc>
          <w:tcPr>
            <w:tcW w:w="755" w:type="pct"/>
            <w:tcBorders>
              <w:top w:val="nil"/>
              <w:left w:val="nil"/>
              <w:bottom w:val="single" w:sz="4" w:space="0" w:color="auto"/>
              <w:right w:val="single" w:sz="4" w:space="0" w:color="auto"/>
            </w:tcBorders>
            <w:vAlign w:val="center"/>
            <w:hideMark/>
          </w:tcPr>
          <w:p w14:paraId="79C53D3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decision-making by partners</w:t>
            </w:r>
          </w:p>
        </w:tc>
        <w:tc>
          <w:tcPr>
            <w:tcW w:w="2002" w:type="pct"/>
            <w:tcBorders>
              <w:top w:val="nil"/>
              <w:left w:val="nil"/>
              <w:bottom w:val="single" w:sz="4" w:space="0" w:color="auto"/>
              <w:right w:val="single" w:sz="4" w:space="0" w:color="auto"/>
            </w:tcBorders>
            <w:vAlign w:val="center"/>
            <w:hideMark/>
          </w:tcPr>
          <w:p w14:paraId="1ECB61BF" w14:textId="3AB923D6"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CO2-e yr-1), impacting 7 million indirect beneficiaries across 7 countries.</w:t>
            </w:r>
          </w:p>
        </w:tc>
      </w:tr>
      <w:tr w:rsidR="00694271" w:rsidRPr="00D10851" w14:paraId="3EE533A7" w14:textId="77777777" w:rsidTr="00B31233">
        <w:trPr>
          <w:trHeight w:val="1020"/>
        </w:trPr>
        <w:tc>
          <w:tcPr>
            <w:tcW w:w="382" w:type="pct"/>
            <w:tcBorders>
              <w:top w:val="nil"/>
              <w:left w:val="single" w:sz="4" w:space="0" w:color="auto"/>
              <w:bottom w:val="single" w:sz="4" w:space="0" w:color="auto"/>
              <w:right w:val="single" w:sz="4" w:space="0" w:color="auto"/>
            </w:tcBorders>
            <w:noWrap/>
            <w:vAlign w:val="center"/>
            <w:hideMark/>
          </w:tcPr>
          <w:p w14:paraId="4FC8560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5399079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Environmental concerns are considered in decision-making by national &amp; international development partners, government agencies and extension systems, across at least 10 CRP priority countries and other locations, including technology developers seeking to improve cattle, small ruminant and pig production.</w:t>
            </w:r>
          </w:p>
        </w:tc>
        <w:tc>
          <w:tcPr>
            <w:tcW w:w="755" w:type="pct"/>
            <w:tcBorders>
              <w:top w:val="nil"/>
              <w:left w:val="nil"/>
              <w:bottom w:val="single" w:sz="4" w:space="0" w:color="auto"/>
              <w:right w:val="single" w:sz="4" w:space="0" w:color="auto"/>
            </w:tcBorders>
            <w:vAlign w:val="center"/>
            <w:hideMark/>
          </w:tcPr>
          <w:p w14:paraId="30C5C6F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decision-making by partners</w:t>
            </w:r>
          </w:p>
        </w:tc>
        <w:tc>
          <w:tcPr>
            <w:tcW w:w="2002" w:type="pct"/>
            <w:tcBorders>
              <w:top w:val="nil"/>
              <w:left w:val="nil"/>
              <w:bottom w:val="single" w:sz="4" w:space="0" w:color="auto"/>
              <w:right w:val="single" w:sz="4" w:space="0" w:color="auto"/>
            </w:tcBorders>
            <w:vAlign w:val="center"/>
            <w:hideMark/>
          </w:tcPr>
          <w:p w14:paraId="2E6DA1CE" w14:textId="6BA098B0" w:rsidR="00694271" w:rsidRPr="00D10851" w:rsidRDefault="0069427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770,000 women) in 9 countries.</w:t>
            </w:r>
          </w:p>
        </w:tc>
      </w:tr>
      <w:tr w:rsidR="00694271" w:rsidRPr="00D10851" w14:paraId="0D53777A" w14:textId="77777777" w:rsidTr="00B31233">
        <w:trPr>
          <w:trHeight w:val="1020"/>
        </w:trPr>
        <w:tc>
          <w:tcPr>
            <w:tcW w:w="382" w:type="pct"/>
            <w:tcBorders>
              <w:top w:val="nil"/>
              <w:left w:val="single" w:sz="4" w:space="0" w:color="auto"/>
              <w:bottom w:val="single" w:sz="4" w:space="0" w:color="auto"/>
              <w:right w:val="single" w:sz="4" w:space="0" w:color="auto"/>
            </w:tcBorders>
            <w:noWrap/>
            <w:vAlign w:val="center"/>
            <w:hideMark/>
          </w:tcPr>
          <w:p w14:paraId="79FB630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3C123FA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Environmental concerns are considered in decision-making by national &amp; international development partners, government agencies and extension systems, across at least 10 CRP priority countries and other locations, including </w:t>
            </w:r>
            <w:r w:rsidRPr="00D10851">
              <w:rPr>
                <w:rFonts w:eastAsia="Times New Roman"/>
                <w:color w:val="000000"/>
                <w:sz w:val="20"/>
                <w:szCs w:val="20"/>
              </w:rPr>
              <w:lastRenderedPageBreak/>
              <w:t>technology developers seeking to improve cattle, small ruminant and pig production.</w:t>
            </w:r>
          </w:p>
        </w:tc>
        <w:tc>
          <w:tcPr>
            <w:tcW w:w="755" w:type="pct"/>
            <w:tcBorders>
              <w:top w:val="nil"/>
              <w:left w:val="nil"/>
              <w:bottom w:val="single" w:sz="4" w:space="0" w:color="auto"/>
              <w:right w:val="single" w:sz="4" w:space="0" w:color="auto"/>
            </w:tcBorders>
            <w:vAlign w:val="center"/>
            <w:hideMark/>
          </w:tcPr>
          <w:p w14:paraId="2320FAA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Report on decision-making by partners</w:t>
            </w:r>
          </w:p>
        </w:tc>
        <w:tc>
          <w:tcPr>
            <w:tcW w:w="2002" w:type="pct"/>
            <w:tcBorders>
              <w:top w:val="nil"/>
              <w:left w:val="nil"/>
              <w:bottom w:val="single" w:sz="4" w:space="0" w:color="auto"/>
              <w:right w:val="single" w:sz="4" w:space="0" w:color="auto"/>
            </w:tcBorders>
            <w:vAlign w:val="center"/>
            <w:hideMark/>
          </w:tcPr>
          <w:p w14:paraId="433CC4B7" w14:textId="0B0E90E0"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r w:rsidR="00694271" w:rsidRPr="00D10851" w14:paraId="380C3C4B"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561B326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2019</w:t>
            </w:r>
          </w:p>
        </w:tc>
        <w:tc>
          <w:tcPr>
            <w:tcW w:w="1860" w:type="pct"/>
            <w:tcBorders>
              <w:top w:val="nil"/>
              <w:left w:val="nil"/>
              <w:bottom w:val="single" w:sz="4" w:space="0" w:color="auto"/>
              <w:right w:val="single" w:sz="4" w:space="0" w:color="auto"/>
            </w:tcBorders>
            <w:vAlign w:val="center"/>
            <w:hideMark/>
          </w:tcPr>
          <w:p w14:paraId="6C68696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Quantification of environmental impacts guides the development and selection of productivity-enhancing options by research and development partners in 6 CRP priority countries.</w:t>
            </w:r>
          </w:p>
        </w:tc>
        <w:tc>
          <w:tcPr>
            <w:tcW w:w="755" w:type="pct"/>
            <w:tcBorders>
              <w:top w:val="nil"/>
              <w:left w:val="nil"/>
              <w:bottom w:val="single" w:sz="4" w:space="0" w:color="auto"/>
              <w:right w:val="single" w:sz="4" w:space="0" w:color="auto"/>
            </w:tcBorders>
            <w:vAlign w:val="center"/>
            <w:hideMark/>
          </w:tcPr>
          <w:p w14:paraId="7CA0C77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Partner report on use of environmental impacts in development of options</w:t>
            </w:r>
          </w:p>
        </w:tc>
        <w:tc>
          <w:tcPr>
            <w:tcW w:w="2002" w:type="pct"/>
            <w:tcBorders>
              <w:top w:val="nil"/>
              <w:left w:val="nil"/>
              <w:bottom w:val="single" w:sz="4" w:space="0" w:color="auto"/>
              <w:right w:val="single" w:sz="4" w:space="0" w:color="auto"/>
            </w:tcBorders>
            <w:vAlign w:val="center"/>
            <w:hideMark/>
          </w:tcPr>
          <w:p w14:paraId="3F1231C6" w14:textId="48D89B72"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3C9CD974"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4871C80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5013E35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Quantification of environmental impacts guides the development and selection of productivity-enhancing options by research and development partners in 6 CRP priority countries.</w:t>
            </w:r>
          </w:p>
        </w:tc>
        <w:tc>
          <w:tcPr>
            <w:tcW w:w="755" w:type="pct"/>
            <w:tcBorders>
              <w:top w:val="nil"/>
              <w:left w:val="nil"/>
              <w:bottom w:val="single" w:sz="4" w:space="0" w:color="auto"/>
              <w:right w:val="single" w:sz="4" w:space="0" w:color="auto"/>
            </w:tcBorders>
            <w:vAlign w:val="center"/>
            <w:hideMark/>
          </w:tcPr>
          <w:p w14:paraId="2605C49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Partner report on use of environmental impacts in development of options</w:t>
            </w:r>
          </w:p>
        </w:tc>
        <w:tc>
          <w:tcPr>
            <w:tcW w:w="2002" w:type="pct"/>
            <w:tcBorders>
              <w:top w:val="nil"/>
              <w:left w:val="nil"/>
              <w:bottom w:val="single" w:sz="4" w:space="0" w:color="auto"/>
              <w:right w:val="single" w:sz="4" w:space="0" w:color="auto"/>
            </w:tcBorders>
            <w:vAlign w:val="center"/>
            <w:hideMark/>
          </w:tcPr>
          <w:p w14:paraId="4654C1D5" w14:textId="26A0C46B" w:rsidR="00694271" w:rsidRPr="00D10851" w:rsidRDefault="00694271" w:rsidP="00410A28">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140DEECC"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684EFF25"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399F1DA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Quantification of environmental impacts guides the development and selection of productivity-enhancing options by research and development partners in 6 CRP priority countries.</w:t>
            </w:r>
          </w:p>
        </w:tc>
        <w:tc>
          <w:tcPr>
            <w:tcW w:w="755" w:type="pct"/>
            <w:tcBorders>
              <w:top w:val="nil"/>
              <w:left w:val="nil"/>
              <w:bottom w:val="single" w:sz="4" w:space="0" w:color="auto"/>
              <w:right w:val="single" w:sz="4" w:space="0" w:color="auto"/>
            </w:tcBorders>
            <w:vAlign w:val="center"/>
            <w:hideMark/>
          </w:tcPr>
          <w:p w14:paraId="2840BEF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Partner report on use of environmental impacts in development of options</w:t>
            </w:r>
          </w:p>
        </w:tc>
        <w:tc>
          <w:tcPr>
            <w:tcW w:w="2002" w:type="pct"/>
            <w:tcBorders>
              <w:top w:val="nil"/>
              <w:left w:val="nil"/>
              <w:bottom w:val="single" w:sz="4" w:space="0" w:color="auto"/>
              <w:right w:val="single" w:sz="4" w:space="0" w:color="auto"/>
            </w:tcBorders>
            <w:vAlign w:val="center"/>
            <w:hideMark/>
          </w:tcPr>
          <w:p w14:paraId="56EB183E" w14:textId="009C05B5"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00C60EFC"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758ECDA4"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0273FC0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Quantification of environmental impacts guides the development and selection of productivity-enhancing options by research and development partners in 6 CRP priority countries.</w:t>
            </w:r>
          </w:p>
        </w:tc>
        <w:tc>
          <w:tcPr>
            <w:tcW w:w="755" w:type="pct"/>
            <w:tcBorders>
              <w:top w:val="nil"/>
              <w:left w:val="nil"/>
              <w:bottom w:val="single" w:sz="4" w:space="0" w:color="auto"/>
              <w:right w:val="single" w:sz="4" w:space="0" w:color="auto"/>
            </w:tcBorders>
            <w:vAlign w:val="center"/>
            <w:hideMark/>
          </w:tcPr>
          <w:p w14:paraId="3697435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Partner report on use of environmental impacts in development of options</w:t>
            </w:r>
          </w:p>
        </w:tc>
        <w:tc>
          <w:tcPr>
            <w:tcW w:w="2002" w:type="pct"/>
            <w:tcBorders>
              <w:top w:val="nil"/>
              <w:left w:val="nil"/>
              <w:bottom w:val="single" w:sz="4" w:space="0" w:color="auto"/>
              <w:right w:val="single" w:sz="4" w:space="0" w:color="auto"/>
            </w:tcBorders>
            <w:vAlign w:val="center"/>
            <w:hideMark/>
          </w:tcPr>
          <w:p w14:paraId="64007645" w14:textId="7C939325"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41D5ADF7"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49398BD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3FB5F2E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Quantification of environmental impacts guides the development and selection of productivity-enhancing options by research and development partners in 6 CRP priority countries.</w:t>
            </w:r>
          </w:p>
        </w:tc>
        <w:tc>
          <w:tcPr>
            <w:tcW w:w="755" w:type="pct"/>
            <w:tcBorders>
              <w:top w:val="nil"/>
              <w:left w:val="nil"/>
              <w:bottom w:val="single" w:sz="4" w:space="0" w:color="auto"/>
              <w:right w:val="single" w:sz="4" w:space="0" w:color="auto"/>
            </w:tcBorders>
            <w:vAlign w:val="center"/>
            <w:hideMark/>
          </w:tcPr>
          <w:p w14:paraId="423521C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Partner report on use of environmental impacts in development of options</w:t>
            </w:r>
          </w:p>
        </w:tc>
        <w:tc>
          <w:tcPr>
            <w:tcW w:w="2002" w:type="pct"/>
            <w:tcBorders>
              <w:top w:val="nil"/>
              <w:left w:val="nil"/>
              <w:bottom w:val="single" w:sz="4" w:space="0" w:color="auto"/>
              <w:right w:val="single" w:sz="4" w:space="0" w:color="auto"/>
            </w:tcBorders>
            <w:vAlign w:val="center"/>
            <w:hideMark/>
          </w:tcPr>
          <w:p w14:paraId="0B5E75B1" w14:textId="4480DA98"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CO2-e yr-1), impacting 7 million indirect beneficiaries across 7 countries.</w:t>
            </w:r>
          </w:p>
        </w:tc>
      </w:tr>
      <w:tr w:rsidR="00694271" w:rsidRPr="00D10851" w14:paraId="6357523B"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3D7FAC14"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65F962D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Quantification of environmental impacts guides the development and selection of productivity-enhancing </w:t>
            </w:r>
            <w:r w:rsidRPr="00D10851">
              <w:rPr>
                <w:rFonts w:eastAsia="Times New Roman"/>
                <w:color w:val="000000"/>
                <w:sz w:val="20"/>
                <w:szCs w:val="20"/>
              </w:rPr>
              <w:lastRenderedPageBreak/>
              <w:t>options by research and development partners in 6 CRP priority countries.</w:t>
            </w:r>
          </w:p>
        </w:tc>
        <w:tc>
          <w:tcPr>
            <w:tcW w:w="755" w:type="pct"/>
            <w:tcBorders>
              <w:top w:val="nil"/>
              <w:left w:val="nil"/>
              <w:bottom w:val="single" w:sz="4" w:space="0" w:color="auto"/>
              <w:right w:val="single" w:sz="4" w:space="0" w:color="auto"/>
            </w:tcBorders>
            <w:vAlign w:val="center"/>
            <w:hideMark/>
          </w:tcPr>
          <w:p w14:paraId="2B50C6D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 xml:space="preserve">Partner report on use of environmental impacts in </w:t>
            </w:r>
            <w:r w:rsidRPr="00D10851">
              <w:rPr>
                <w:rFonts w:eastAsia="Times New Roman"/>
                <w:color w:val="000000"/>
                <w:sz w:val="20"/>
                <w:szCs w:val="20"/>
              </w:rPr>
              <w:lastRenderedPageBreak/>
              <w:t>development of options</w:t>
            </w:r>
          </w:p>
        </w:tc>
        <w:tc>
          <w:tcPr>
            <w:tcW w:w="2002" w:type="pct"/>
            <w:tcBorders>
              <w:top w:val="nil"/>
              <w:left w:val="nil"/>
              <w:bottom w:val="single" w:sz="4" w:space="0" w:color="auto"/>
              <w:right w:val="single" w:sz="4" w:space="0" w:color="auto"/>
            </w:tcBorders>
            <w:vAlign w:val="center"/>
            <w:hideMark/>
          </w:tcPr>
          <w:p w14:paraId="54E80010" w14:textId="1E4ECAAB" w:rsidR="00694271" w:rsidRPr="00D10851" w:rsidRDefault="00694271" w:rsidP="00B31233">
            <w:pPr>
              <w:spacing w:line="254" w:lineRule="auto"/>
              <w:rPr>
                <w:rFonts w:eastAsia="Times New Roman"/>
                <w:sz w:val="20"/>
                <w:szCs w:val="20"/>
              </w:rPr>
            </w:pPr>
            <w:r w:rsidRPr="00D10851">
              <w:rPr>
                <w:rFonts w:eastAsia="Times New Roman"/>
                <w:sz w:val="20"/>
                <w:szCs w:val="20"/>
              </w:rPr>
              <w:lastRenderedPageBreak/>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w:t>
            </w:r>
            <w:r w:rsidRPr="00D10851">
              <w:rPr>
                <w:rFonts w:eastAsia="Times New Roman"/>
                <w:sz w:val="20"/>
                <w:szCs w:val="20"/>
              </w:rPr>
              <w:lastRenderedPageBreak/>
              <w:t>energy expenditure by 10% developed and disseminated (reaching 770,000 women) in 9 countries.</w:t>
            </w:r>
          </w:p>
        </w:tc>
      </w:tr>
      <w:tr w:rsidR="00694271" w:rsidRPr="00D10851" w14:paraId="3573577C" w14:textId="77777777" w:rsidTr="00B31233">
        <w:trPr>
          <w:trHeight w:val="548"/>
        </w:trPr>
        <w:tc>
          <w:tcPr>
            <w:tcW w:w="382" w:type="pct"/>
            <w:tcBorders>
              <w:top w:val="nil"/>
              <w:left w:val="single" w:sz="4" w:space="0" w:color="auto"/>
              <w:bottom w:val="single" w:sz="4" w:space="0" w:color="auto"/>
              <w:right w:val="single" w:sz="4" w:space="0" w:color="auto"/>
            </w:tcBorders>
            <w:noWrap/>
            <w:vAlign w:val="center"/>
            <w:hideMark/>
          </w:tcPr>
          <w:p w14:paraId="27FA9B45"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2019</w:t>
            </w:r>
          </w:p>
        </w:tc>
        <w:tc>
          <w:tcPr>
            <w:tcW w:w="1860" w:type="pct"/>
            <w:tcBorders>
              <w:top w:val="nil"/>
              <w:left w:val="nil"/>
              <w:bottom w:val="single" w:sz="4" w:space="0" w:color="auto"/>
              <w:right w:val="single" w:sz="4" w:space="0" w:color="auto"/>
            </w:tcBorders>
            <w:vAlign w:val="center"/>
            <w:hideMark/>
          </w:tcPr>
          <w:p w14:paraId="542366E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Quantification of environmental impacts guides the development and selection of productivity-enhancing options by research and development partners in 6 CRP priority countries.</w:t>
            </w:r>
          </w:p>
        </w:tc>
        <w:tc>
          <w:tcPr>
            <w:tcW w:w="755" w:type="pct"/>
            <w:tcBorders>
              <w:top w:val="nil"/>
              <w:left w:val="nil"/>
              <w:bottom w:val="single" w:sz="4" w:space="0" w:color="auto"/>
              <w:right w:val="single" w:sz="4" w:space="0" w:color="auto"/>
            </w:tcBorders>
            <w:vAlign w:val="center"/>
            <w:hideMark/>
          </w:tcPr>
          <w:p w14:paraId="6D2EA425"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Partner report on use of environmental impacts in development of options</w:t>
            </w:r>
          </w:p>
        </w:tc>
        <w:tc>
          <w:tcPr>
            <w:tcW w:w="2002" w:type="pct"/>
            <w:tcBorders>
              <w:top w:val="nil"/>
              <w:left w:val="nil"/>
              <w:bottom w:val="single" w:sz="4" w:space="0" w:color="auto"/>
              <w:right w:val="single" w:sz="4" w:space="0" w:color="auto"/>
            </w:tcBorders>
            <w:vAlign w:val="center"/>
            <w:hideMark/>
          </w:tcPr>
          <w:p w14:paraId="315C1A8D" w14:textId="4FC1C69B"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r w:rsidR="00694271" w:rsidRPr="00D10851" w14:paraId="5B2467D6"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24EFF5B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24B2DDE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Targeted solutions are used by research and development partners, across at least 10 CRP priority countries and other locations, to sustainably increase productivity of cattle, small ruminants and pigs in the face of on-going environmental changes. </w:t>
            </w:r>
          </w:p>
        </w:tc>
        <w:tc>
          <w:tcPr>
            <w:tcW w:w="755" w:type="pct"/>
            <w:tcBorders>
              <w:top w:val="nil"/>
              <w:left w:val="nil"/>
              <w:bottom w:val="single" w:sz="4" w:space="0" w:color="auto"/>
              <w:right w:val="single" w:sz="4" w:space="0" w:color="auto"/>
            </w:tcBorders>
            <w:vAlign w:val="center"/>
            <w:hideMark/>
          </w:tcPr>
          <w:p w14:paraId="7CF8A28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 report on use of solutions by partners</w:t>
            </w:r>
          </w:p>
        </w:tc>
        <w:tc>
          <w:tcPr>
            <w:tcW w:w="2002" w:type="pct"/>
            <w:tcBorders>
              <w:top w:val="nil"/>
              <w:left w:val="nil"/>
              <w:bottom w:val="single" w:sz="4" w:space="0" w:color="auto"/>
              <w:right w:val="single" w:sz="4" w:space="0" w:color="auto"/>
            </w:tcBorders>
            <w:vAlign w:val="center"/>
            <w:hideMark/>
          </w:tcPr>
          <w:p w14:paraId="697F7E7D" w14:textId="57ED02E5"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39A3578A"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1EB0623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6FB3EFC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Targeted solutions are used by research and development partners, across at least 10 CRP priority countries and other locations, to sustainably increase productivity of cattle, small ruminants and pigs in the face of on-going environmental changes. </w:t>
            </w:r>
          </w:p>
        </w:tc>
        <w:tc>
          <w:tcPr>
            <w:tcW w:w="755" w:type="pct"/>
            <w:tcBorders>
              <w:top w:val="nil"/>
              <w:left w:val="nil"/>
              <w:bottom w:val="single" w:sz="4" w:space="0" w:color="auto"/>
              <w:right w:val="single" w:sz="4" w:space="0" w:color="auto"/>
            </w:tcBorders>
            <w:vAlign w:val="center"/>
            <w:hideMark/>
          </w:tcPr>
          <w:p w14:paraId="6501A5E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 report on use of solutions by partners</w:t>
            </w:r>
          </w:p>
        </w:tc>
        <w:tc>
          <w:tcPr>
            <w:tcW w:w="2002" w:type="pct"/>
            <w:tcBorders>
              <w:top w:val="nil"/>
              <w:left w:val="nil"/>
              <w:bottom w:val="single" w:sz="4" w:space="0" w:color="auto"/>
              <w:right w:val="single" w:sz="4" w:space="0" w:color="auto"/>
            </w:tcBorders>
            <w:vAlign w:val="center"/>
            <w:hideMark/>
          </w:tcPr>
          <w:p w14:paraId="0B46E3F1" w14:textId="009B6D9F" w:rsidR="00694271" w:rsidRPr="00D10851" w:rsidRDefault="00694271" w:rsidP="00B31233">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68DCE11E"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4A620B7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2E5DE4B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Targeted solutions are used by research and development partners, across at least 10 CRP priority countries and other locations, to sustainably increase productivity of cattle, small ruminants and pigs in the face of on-going environmental changes. </w:t>
            </w:r>
          </w:p>
        </w:tc>
        <w:tc>
          <w:tcPr>
            <w:tcW w:w="755" w:type="pct"/>
            <w:tcBorders>
              <w:top w:val="nil"/>
              <w:left w:val="nil"/>
              <w:bottom w:val="single" w:sz="4" w:space="0" w:color="auto"/>
              <w:right w:val="single" w:sz="4" w:space="0" w:color="auto"/>
            </w:tcBorders>
            <w:vAlign w:val="center"/>
            <w:hideMark/>
          </w:tcPr>
          <w:p w14:paraId="631CF5B5"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 report on use of solutions by partners</w:t>
            </w:r>
          </w:p>
        </w:tc>
        <w:tc>
          <w:tcPr>
            <w:tcW w:w="2002" w:type="pct"/>
            <w:tcBorders>
              <w:top w:val="nil"/>
              <w:left w:val="nil"/>
              <w:bottom w:val="single" w:sz="4" w:space="0" w:color="auto"/>
              <w:right w:val="single" w:sz="4" w:space="0" w:color="auto"/>
            </w:tcBorders>
            <w:vAlign w:val="center"/>
            <w:hideMark/>
          </w:tcPr>
          <w:p w14:paraId="690B12CB" w14:textId="65C9185E"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63EDDCDE"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7CB520E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4BBC121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Targeted solutions are used by research and development partners, across at least 10 CRP priority countries and other locations, to sustainably increase productivity of cattle, small ruminants and pigs in the face of on-going environmental changes. </w:t>
            </w:r>
          </w:p>
        </w:tc>
        <w:tc>
          <w:tcPr>
            <w:tcW w:w="755" w:type="pct"/>
            <w:tcBorders>
              <w:top w:val="nil"/>
              <w:left w:val="nil"/>
              <w:bottom w:val="single" w:sz="4" w:space="0" w:color="auto"/>
              <w:right w:val="single" w:sz="4" w:space="0" w:color="auto"/>
            </w:tcBorders>
            <w:vAlign w:val="center"/>
            <w:hideMark/>
          </w:tcPr>
          <w:p w14:paraId="090DC90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 report on use of solutions by partners</w:t>
            </w:r>
          </w:p>
        </w:tc>
        <w:tc>
          <w:tcPr>
            <w:tcW w:w="2002" w:type="pct"/>
            <w:tcBorders>
              <w:top w:val="nil"/>
              <w:left w:val="nil"/>
              <w:bottom w:val="single" w:sz="4" w:space="0" w:color="auto"/>
              <w:right w:val="single" w:sz="4" w:space="0" w:color="auto"/>
            </w:tcBorders>
            <w:vAlign w:val="center"/>
            <w:hideMark/>
          </w:tcPr>
          <w:p w14:paraId="70E6DE5F" w14:textId="6EB8C369"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19EFB118"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373F225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0C1445F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Targeted solutions are used by research and development partners, across at least 10 CRP priority countries and other locations, to sustainably increase productivity of cattle, small </w:t>
            </w:r>
            <w:r w:rsidRPr="00D10851">
              <w:rPr>
                <w:rFonts w:eastAsia="Times New Roman"/>
                <w:color w:val="000000"/>
                <w:sz w:val="20"/>
                <w:szCs w:val="20"/>
              </w:rPr>
              <w:lastRenderedPageBreak/>
              <w:t xml:space="preserve">ruminants and pigs in the face of on-going environmental changes. </w:t>
            </w:r>
          </w:p>
        </w:tc>
        <w:tc>
          <w:tcPr>
            <w:tcW w:w="755" w:type="pct"/>
            <w:tcBorders>
              <w:top w:val="nil"/>
              <w:left w:val="nil"/>
              <w:bottom w:val="single" w:sz="4" w:space="0" w:color="auto"/>
              <w:right w:val="single" w:sz="4" w:space="0" w:color="auto"/>
            </w:tcBorders>
            <w:vAlign w:val="center"/>
            <w:hideMark/>
          </w:tcPr>
          <w:p w14:paraId="00CC9B4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Survey / report on use of solutions by partners</w:t>
            </w:r>
          </w:p>
        </w:tc>
        <w:tc>
          <w:tcPr>
            <w:tcW w:w="2002" w:type="pct"/>
            <w:tcBorders>
              <w:top w:val="nil"/>
              <w:left w:val="nil"/>
              <w:bottom w:val="single" w:sz="4" w:space="0" w:color="auto"/>
              <w:right w:val="single" w:sz="4" w:space="0" w:color="auto"/>
            </w:tcBorders>
            <w:vAlign w:val="center"/>
            <w:hideMark/>
          </w:tcPr>
          <w:p w14:paraId="446CB885" w14:textId="412D82B7"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CO2-e yr-1), impacting 7 million indirect beneficiaries across 7 countries.</w:t>
            </w:r>
          </w:p>
        </w:tc>
      </w:tr>
      <w:tr w:rsidR="00694271" w:rsidRPr="00D10851" w14:paraId="3D686259"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1B699E7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60" w:type="pct"/>
            <w:tcBorders>
              <w:top w:val="nil"/>
              <w:left w:val="nil"/>
              <w:bottom w:val="single" w:sz="4" w:space="0" w:color="auto"/>
              <w:right w:val="single" w:sz="4" w:space="0" w:color="auto"/>
            </w:tcBorders>
            <w:vAlign w:val="center"/>
            <w:hideMark/>
          </w:tcPr>
          <w:p w14:paraId="3DF01BC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Targeted solutions are used by research and development partners, across at least 10 CRP priority countries and other locations, to sustainably increase productivity of cattle, small ruminants and pigs in the face of on-going environmental changes. </w:t>
            </w:r>
          </w:p>
        </w:tc>
        <w:tc>
          <w:tcPr>
            <w:tcW w:w="755" w:type="pct"/>
            <w:tcBorders>
              <w:top w:val="nil"/>
              <w:left w:val="nil"/>
              <w:bottom w:val="single" w:sz="4" w:space="0" w:color="auto"/>
              <w:right w:val="single" w:sz="4" w:space="0" w:color="auto"/>
            </w:tcBorders>
            <w:vAlign w:val="center"/>
            <w:hideMark/>
          </w:tcPr>
          <w:p w14:paraId="3F66B37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 report on use of solutions by partners</w:t>
            </w:r>
          </w:p>
        </w:tc>
        <w:tc>
          <w:tcPr>
            <w:tcW w:w="2002" w:type="pct"/>
            <w:tcBorders>
              <w:top w:val="nil"/>
              <w:left w:val="nil"/>
              <w:bottom w:val="single" w:sz="4" w:space="0" w:color="auto"/>
              <w:right w:val="single" w:sz="4" w:space="0" w:color="auto"/>
            </w:tcBorders>
            <w:vAlign w:val="center"/>
            <w:hideMark/>
          </w:tcPr>
          <w:p w14:paraId="620037C5" w14:textId="09FC6BCB" w:rsidR="00694271" w:rsidRPr="00D10851" w:rsidRDefault="0069427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770,000 women) in 9 countries.</w:t>
            </w:r>
          </w:p>
        </w:tc>
      </w:tr>
      <w:tr w:rsidR="00694271" w:rsidRPr="00D10851" w14:paraId="2E63BB5F"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6891CBB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3C4228F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Targeted solutions are used by research and development partners, across at least 10 CRP priority countries and other locations, to sustainably increase productivity of cattle, small ruminants and pigs in the face of on-going environmental changes. </w:t>
            </w:r>
          </w:p>
        </w:tc>
        <w:tc>
          <w:tcPr>
            <w:tcW w:w="755" w:type="pct"/>
            <w:tcBorders>
              <w:top w:val="nil"/>
              <w:left w:val="nil"/>
              <w:bottom w:val="single" w:sz="4" w:space="0" w:color="auto"/>
              <w:right w:val="single" w:sz="4" w:space="0" w:color="auto"/>
            </w:tcBorders>
            <w:vAlign w:val="center"/>
            <w:hideMark/>
          </w:tcPr>
          <w:p w14:paraId="5129752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 report on use of solutions by partners</w:t>
            </w:r>
          </w:p>
        </w:tc>
        <w:tc>
          <w:tcPr>
            <w:tcW w:w="2002" w:type="pct"/>
            <w:tcBorders>
              <w:top w:val="nil"/>
              <w:left w:val="nil"/>
              <w:bottom w:val="single" w:sz="4" w:space="0" w:color="auto"/>
              <w:right w:val="single" w:sz="4" w:space="0" w:color="auto"/>
            </w:tcBorders>
            <w:vAlign w:val="center"/>
            <w:hideMark/>
          </w:tcPr>
          <w:p w14:paraId="3E7F22B8" w14:textId="33BFFEE6"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r w:rsidR="00694271" w:rsidRPr="00D10851" w14:paraId="5B43F224"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4317ECC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07E349C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Quantification of environmental benefits leads to selection and further development of management options by partners in 6 CRP priority countries</w:t>
            </w:r>
          </w:p>
        </w:tc>
        <w:tc>
          <w:tcPr>
            <w:tcW w:w="755" w:type="pct"/>
            <w:tcBorders>
              <w:top w:val="nil"/>
              <w:left w:val="nil"/>
              <w:bottom w:val="single" w:sz="4" w:space="0" w:color="auto"/>
              <w:right w:val="single" w:sz="4" w:space="0" w:color="auto"/>
            </w:tcBorders>
            <w:vAlign w:val="center"/>
            <w:hideMark/>
          </w:tcPr>
          <w:p w14:paraId="3592866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 report on use of environmental benefit assessment by partners</w:t>
            </w:r>
          </w:p>
        </w:tc>
        <w:tc>
          <w:tcPr>
            <w:tcW w:w="2002" w:type="pct"/>
            <w:tcBorders>
              <w:top w:val="nil"/>
              <w:left w:val="nil"/>
              <w:bottom w:val="single" w:sz="4" w:space="0" w:color="auto"/>
              <w:right w:val="single" w:sz="4" w:space="0" w:color="auto"/>
            </w:tcBorders>
            <w:vAlign w:val="center"/>
            <w:hideMark/>
          </w:tcPr>
          <w:p w14:paraId="513AE3DA" w14:textId="67A28136"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0AC665B1"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58AD480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0AB07B6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Quantification of environmental benefits leads to selection and further development of management options by partners in 6 CRP priority countries</w:t>
            </w:r>
          </w:p>
        </w:tc>
        <w:tc>
          <w:tcPr>
            <w:tcW w:w="755" w:type="pct"/>
            <w:tcBorders>
              <w:top w:val="nil"/>
              <w:left w:val="nil"/>
              <w:bottom w:val="single" w:sz="4" w:space="0" w:color="auto"/>
              <w:right w:val="single" w:sz="4" w:space="0" w:color="auto"/>
            </w:tcBorders>
            <w:vAlign w:val="center"/>
            <w:hideMark/>
          </w:tcPr>
          <w:p w14:paraId="2F79D50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 report on use of environmental benefit assessment by partners</w:t>
            </w:r>
          </w:p>
        </w:tc>
        <w:tc>
          <w:tcPr>
            <w:tcW w:w="2002" w:type="pct"/>
            <w:tcBorders>
              <w:top w:val="nil"/>
              <w:left w:val="nil"/>
              <w:bottom w:val="single" w:sz="4" w:space="0" w:color="auto"/>
              <w:right w:val="single" w:sz="4" w:space="0" w:color="auto"/>
            </w:tcBorders>
            <w:vAlign w:val="center"/>
            <w:hideMark/>
          </w:tcPr>
          <w:p w14:paraId="6FEDA456" w14:textId="2A338C8A" w:rsidR="00694271" w:rsidRPr="00D10851" w:rsidRDefault="00694271" w:rsidP="00B31233">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1B6ED33D"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7837E0E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12BB370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Quantification of environmental benefits leads to selection and further development of management options by partners in 6 CRP priority countries</w:t>
            </w:r>
          </w:p>
        </w:tc>
        <w:tc>
          <w:tcPr>
            <w:tcW w:w="755" w:type="pct"/>
            <w:tcBorders>
              <w:top w:val="nil"/>
              <w:left w:val="nil"/>
              <w:bottom w:val="single" w:sz="4" w:space="0" w:color="auto"/>
              <w:right w:val="single" w:sz="4" w:space="0" w:color="auto"/>
            </w:tcBorders>
            <w:vAlign w:val="center"/>
            <w:hideMark/>
          </w:tcPr>
          <w:p w14:paraId="333B34B4"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 report on use of environmental benefit assessment by partners</w:t>
            </w:r>
          </w:p>
        </w:tc>
        <w:tc>
          <w:tcPr>
            <w:tcW w:w="2002" w:type="pct"/>
            <w:tcBorders>
              <w:top w:val="nil"/>
              <w:left w:val="nil"/>
              <w:bottom w:val="single" w:sz="4" w:space="0" w:color="auto"/>
              <w:right w:val="single" w:sz="4" w:space="0" w:color="auto"/>
            </w:tcBorders>
            <w:vAlign w:val="center"/>
            <w:hideMark/>
          </w:tcPr>
          <w:p w14:paraId="0161AE78" w14:textId="16A35C8F"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62AC91FE"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05AA93F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7BFC4B8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Quantification of environmental benefits leads to selection and further development of management options by partners in 6 CRP priority countries</w:t>
            </w:r>
          </w:p>
        </w:tc>
        <w:tc>
          <w:tcPr>
            <w:tcW w:w="755" w:type="pct"/>
            <w:tcBorders>
              <w:top w:val="nil"/>
              <w:left w:val="nil"/>
              <w:bottom w:val="single" w:sz="4" w:space="0" w:color="auto"/>
              <w:right w:val="single" w:sz="4" w:space="0" w:color="auto"/>
            </w:tcBorders>
            <w:vAlign w:val="center"/>
            <w:hideMark/>
          </w:tcPr>
          <w:p w14:paraId="18EA70D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 report on use of environmental benefit assessment by partners</w:t>
            </w:r>
          </w:p>
        </w:tc>
        <w:tc>
          <w:tcPr>
            <w:tcW w:w="2002" w:type="pct"/>
            <w:tcBorders>
              <w:top w:val="nil"/>
              <w:left w:val="nil"/>
              <w:bottom w:val="single" w:sz="4" w:space="0" w:color="auto"/>
              <w:right w:val="single" w:sz="4" w:space="0" w:color="auto"/>
            </w:tcBorders>
            <w:vAlign w:val="center"/>
            <w:hideMark/>
          </w:tcPr>
          <w:p w14:paraId="74F7D4D3" w14:textId="142285EF"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36026E8A"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1169BA7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2019</w:t>
            </w:r>
          </w:p>
        </w:tc>
        <w:tc>
          <w:tcPr>
            <w:tcW w:w="1860" w:type="pct"/>
            <w:tcBorders>
              <w:top w:val="nil"/>
              <w:left w:val="nil"/>
              <w:bottom w:val="single" w:sz="4" w:space="0" w:color="auto"/>
              <w:right w:val="single" w:sz="4" w:space="0" w:color="auto"/>
            </w:tcBorders>
            <w:vAlign w:val="center"/>
            <w:hideMark/>
          </w:tcPr>
          <w:p w14:paraId="2023C82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Quantification of environmental benefits leads to selection and further development of management options by partners in 6 CRP priority countries</w:t>
            </w:r>
          </w:p>
        </w:tc>
        <w:tc>
          <w:tcPr>
            <w:tcW w:w="755" w:type="pct"/>
            <w:tcBorders>
              <w:top w:val="nil"/>
              <w:left w:val="nil"/>
              <w:bottom w:val="single" w:sz="4" w:space="0" w:color="auto"/>
              <w:right w:val="single" w:sz="4" w:space="0" w:color="auto"/>
            </w:tcBorders>
            <w:vAlign w:val="center"/>
            <w:hideMark/>
          </w:tcPr>
          <w:p w14:paraId="17C2D80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 report on use of environmental benefit assessment by partners</w:t>
            </w:r>
          </w:p>
        </w:tc>
        <w:tc>
          <w:tcPr>
            <w:tcW w:w="2002" w:type="pct"/>
            <w:tcBorders>
              <w:top w:val="nil"/>
              <w:left w:val="nil"/>
              <w:bottom w:val="single" w:sz="4" w:space="0" w:color="auto"/>
              <w:right w:val="single" w:sz="4" w:space="0" w:color="auto"/>
            </w:tcBorders>
            <w:vAlign w:val="center"/>
            <w:hideMark/>
          </w:tcPr>
          <w:p w14:paraId="28E6B6E0" w14:textId="0B78ED35"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CO2-e yr-1), impacting 7 million indirect beneficiaries across 7 countries.</w:t>
            </w:r>
          </w:p>
        </w:tc>
      </w:tr>
      <w:tr w:rsidR="00694271" w:rsidRPr="00D10851" w14:paraId="46A6564E"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165782B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363DA2F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Quantification of environmental benefits leads to selection and further development of management options by partners in 6 CRP priority countries</w:t>
            </w:r>
          </w:p>
        </w:tc>
        <w:tc>
          <w:tcPr>
            <w:tcW w:w="755" w:type="pct"/>
            <w:tcBorders>
              <w:top w:val="nil"/>
              <w:left w:val="nil"/>
              <w:bottom w:val="single" w:sz="4" w:space="0" w:color="auto"/>
              <w:right w:val="single" w:sz="4" w:space="0" w:color="auto"/>
            </w:tcBorders>
            <w:vAlign w:val="center"/>
            <w:hideMark/>
          </w:tcPr>
          <w:p w14:paraId="75A2597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 report on use of environmental benefit assessment by partners</w:t>
            </w:r>
          </w:p>
        </w:tc>
        <w:tc>
          <w:tcPr>
            <w:tcW w:w="2002" w:type="pct"/>
            <w:tcBorders>
              <w:top w:val="nil"/>
              <w:left w:val="nil"/>
              <w:bottom w:val="single" w:sz="4" w:space="0" w:color="auto"/>
              <w:right w:val="single" w:sz="4" w:space="0" w:color="auto"/>
            </w:tcBorders>
            <w:vAlign w:val="center"/>
            <w:hideMark/>
          </w:tcPr>
          <w:p w14:paraId="704FF63C" w14:textId="3930B364" w:rsidR="00694271" w:rsidRPr="00D10851" w:rsidRDefault="0069427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770,000 women) in 9 countries.</w:t>
            </w:r>
          </w:p>
        </w:tc>
      </w:tr>
      <w:tr w:rsidR="00694271" w:rsidRPr="00D10851" w14:paraId="5DC0EF6A"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7649C79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077A390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Quantification of environmental benefits leads to selection and further development of management options by partners in 6 CRP priority countries</w:t>
            </w:r>
          </w:p>
        </w:tc>
        <w:tc>
          <w:tcPr>
            <w:tcW w:w="755" w:type="pct"/>
            <w:tcBorders>
              <w:top w:val="nil"/>
              <w:left w:val="nil"/>
              <w:bottom w:val="single" w:sz="4" w:space="0" w:color="auto"/>
              <w:right w:val="single" w:sz="4" w:space="0" w:color="auto"/>
            </w:tcBorders>
            <w:vAlign w:val="center"/>
            <w:hideMark/>
          </w:tcPr>
          <w:p w14:paraId="76EBA23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 report on use of environmental benefit assessment by partners</w:t>
            </w:r>
          </w:p>
        </w:tc>
        <w:tc>
          <w:tcPr>
            <w:tcW w:w="2002" w:type="pct"/>
            <w:tcBorders>
              <w:top w:val="nil"/>
              <w:left w:val="nil"/>
              <w:bottom w:val="single" w:sz="4" w:space="0" w:color="auto"/>
              <w:right w:val="single" w:sz="4" w:space="0" w:color="auto"/>
            </w:tcBorders>
            <w:vAlign w:val="center"/>
            <w:hideMark/>
          </w:tcPr>
          <w:p w14:paraId="48BB8A99" w14:textId="1C5ED274"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r w:rsidR="00694271" w:rsidRPr="00D10851" w14:paraId="07BC4682"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4DAD9B8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1835A5E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Government agencies and development partners at local and national levels across at least 10 CRP priority countries and other locations are promoting environmental management options</w:t>
            </w:r>
          </w:p>
        </w:tc>
        <w:tc>
          <w:tcPr>
            <w:tcW w:w="755" w:type="pct"/>
            <w:tcBorders>
              <w:top w:val="nil"/>
              <w:left w:val="nil"/>
              <w:bottom w:val="single" w:sz="4" w:space="0" w:color="auto"/>
              <w:right w:val="single" w:sz="4" w:space="0" w:color="auto"/>
            </w:tcBorders>
            <w:vAlign w:val="center"/>
            <w:hideMark/>
          </w:tcPr>
          <w:p w14:paraId="5D2B3AE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partner promotion efforts</w:t>
            </w:r>
          </w:p>
        </w:tc>
        <w:tc>
          <w:tcPr>
            <w:tcW w:w="2002" w:type="pct"/>
            <w:tcBorders>
              <w:top w:val="nil"/>
              <w:left w:val="nil"/>
              <w:bottom w:val="single" w:sz="4" w:space="0" w:color="auto"/>
              <w:right w:val="single" w:sz="4" w:space="0" w:color="auto"/>
            </w:tcBorders>
            <w:vAlign w:val="center"/>
            <w:hideMark/>
          </w:tcPr>
          <w:p w14:paraId="5E80A163" w14:textId="7CBC7EC8"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7A805C9F"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5CE9A02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09B1B11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Government agencies and development partners at local and national levels across at least 10 CRP priority countries and other locations are promoting environmental management options</w:t>
            </w:r>
          </w:p>
        </w:tc>
        <w:tc>
          <w:tcPr>
            <w:tcW w:w="755" w:type="pct"/>
            <w:tcBorders>
              <w:top w:val="nil"/>
              <w:left w:val="nil"/>
              <w:bottom w:val="single" w:sz="4" w:space="0" w:color="auto"/>
              <w:right w:val="single" w:sz="4" w:space="0" w:color="auto"/>
            </w:tcBorders>
            <w:vAlign w:val="center"/>
            <w:hideMark/>
          </w:tcPr>
          <w:p w14:paraId="00E4812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partner promotion efforts</w:t>
            </w:r>
          </w:p>
        </w:tc>
        <w:tc>
          <w:tcPr>
            <w:tcW w:w="2002" w:type="pct"/>
            <w:tcBorders>
              <w:top w:val="nil"/>
              <w:left w:val="nil"/>
              <w:bottom w:val="single" w:sz="4" w:space="0" w:color="auto"/>
              <w:right w:val="single" w:sz="4" w:space="0" w:color="auto"/>
            </w:tcBorders>
            <w:vAlign w:val="center"/>
            <w:hideMark/>
          </w:tcPr>
          <w:p w14:paraId="593C5471" w14:textId="77A15897" w:rsidR="00694271" w:rsidRPr="00D10851" w:rsidRDefault="00694271" w:rsidP="00B31233">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02E27E19"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296E48C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06EBE93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Government agencies and development partners at local and national levels across at least 10 CRP priority countries and other locations are promoting environmental management options</w:t>
            </w:r>
          </w:p>
        </w:tc>
        <w:tc>
          <w:tcPr>
            <w:tcW w:w="755" w:type="pct"/>
            <w:tcBorders>
              <w:top w:val="nil"/>
              <w:left w:val="nil"/>
              <w:bottom w:val="single" w:sz="4" w:space="0" w:color="auto"/>
              <w:right w:val="single" w:sz="4" w:space="0" w:color="auto"/>
            </w:tcBorders>
            <w:vAlign w:val="center"/>
            <w:hideMark/>
          </w:tcPr>
          <w:p w14:paraId="235ECFC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partner promotion efforts</w:t>
            </w:r>
          </w:p>
        </w:tc>
        <w:tc>
          <w:tcPr>
            <w:tcW w:w="2002" w:type="pct"/>
            <w:tcBorders>
              <w:top w:val="nil"/>
              <w:left w:val="nil"/>
              <w:bottom w:val="single" w:sz="4" w:space="0" w:color="auto"/>
              <w:right w:val="single" w:sz="4" w:space="0" w:color="auto"/>
            </w:tcBorders>
            <w:vAlign w:val="center"/>
            <w:hideMark/>
          </w:tcPr>
          <w:p w14:paraId="0755D53F" w14:textId="03D09DC8"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74E95A9C"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460C3F0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5ED9CC8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Government agencies and development partners at local and national levels across at least 10 CRP priority countries and other locations are promoting environmental management options</w:t>
            </w:r>
          </w:p>
        </w:tc>
        <w:tc>
          <w:tcPr>
            <w:tcW w:w="755" w:type="pct"/>
            <w:tcBorders>
              <w:top w:val="nil"/>
              <w:left w:val="nil"/>
              <w:bottom w:val="single" w:sz="4" w:space="0" w:color="auto"/>
              <w:right w:val="single" w:sz="4" w:space="0" w:color="auto"/>
            </w:tcBorders>
            <w:vAlign w:val="center"/>
            <w:hideMark/>
          </w:tcPr>
          <w:p w14:paraId="648731C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partner promotion efforts</w:t>
            </w:r>
          </w:p>
        </w:tc>
        <w:tc>
          <w:tcPr>
            <w:tcW w:w="2002" w:type="pct"/>
            <w:tcBorders>
              <w:top w:val="nil"/>
              <w:left w:val="nil"/>
              <w:bottom w:val="single" w:sz="4" w:space="0" w:color="auto"/>
              <w:right w:val="single" w:sz="4" w:space="0" w:color="auto"/>
            </w:tcBorders>
            <w:vAlign w:val="center"/>
            <w:hideMark/>
          </w:tcPr>
          <w:p w14:paraId="318C7821" w14:textId="7541BE1F"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66FF3AFB"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3745FD9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131E91D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Government agencies and development partners at local and national levels across at least 10 CRP priority countries and </w:t>
            </w:r>
            <w:r w:rsidRPr="00D10851">
              <w:rPr>
                <w:rFonts w:eastAsia="Times New Roman"/>
                <w:color w:val="000000"/>
                <w:sz w:val="20"/>
                <w:szCs w:val="20"/>
              </w:rPr>
              <w:lastRenderedPageBreak/>
              <w:t>other locations are promoting environmental management options</w:t>
            </w:r>
          </w:p>
        </w:tc>
        <w:tc>
          <w:tcPr>
            <w:tcW w:w="755" w:type="pct"/>
            <w:tcBorders>
              <w:top w:val="nil"/>
              <w:left w:val="nil"/>
              <w:bottom w:val="single" w:sz="4" w:space="0" w:color="auto"/>
              <w:right w:val="single" w:sz="4" w:space="0" w:color="auto"/>
            </w:tcBorders>
            <w:vAlign w:val="center"/>
            <w:hideMark/>
          </w:tcPr>
          <w:p w14:paraId="16CE25A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Survey of partner promotion efforts</w:t>
            </w:r>
          </w:p>
        </w:tc>
        <w:tc>
          <w:tcPr>
            <w:tcW w:w="2002" w:type="pct"/>
            <w:tcBorders>
              <w:top w:val="nil"/>
              <w:left w:val="nil"/>
              <w:bottom w:val="single" w:sz="4" w:space="0" w:color="auto"/>
              <w:right w:val="single" w:sz="4" w:space="0" w:color="auto"/>
            </w:tcBorders>
            <w:vAlign w:val="center"/>
            <w:hideMark/>
          </w:tcPr>
          <w:p w14:paraId="7D880A47" w14:textId="76279B80"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w:t>
            </w:r>
            <w:r w:rsidRPr="00D10851">
              <w:rPr>
                <w:rFonts w:eastAsia="Times New Roman"/>
                <w:sz w:val="20"/>
                <w:szCs w:val="20"/>
              </w:rPr>
              <w:lastRenderedPageBreak/>
              <w:t>CO2-e yr-1), impacting 7 million indirect beneficiaries across 7 countries.</w:t>
            </w:r>
          </w:p>
        </w:tc>
      </w:tr>
      <w:tr w:rsidR="00694271" w:rsidRPr="00D10851" w14:paraId="6EB09AD4"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68868C5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60" w:type="pct"/>
            <w:tcBorders>
              <w:top w:val="nil"/>
              <w:left w:val="nil"/>
              <w:bottom w:val="single" w:sz="4" w:space="0" w:color="auto"/>
              <w:right w:val="single" w:sz="4" w:space="0" w:color="auto"/>
            </w:tcBorders>
            <w:vAlign w:val="center"/>
            <w:hideMark/>
          </w:tcPr>
          <w:p w14:paraId="0CC1F72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Government agencies and development partners at local and national levels across at least 10 CRP priority countries and other locations are promoting environmental management options</w:t>
            </w:r>
          </w:p>
        </w:tc>
        <w:tc>
          <w:tcPr>
            <w:tcW w:w="755" w:type="pct"/>
            <w:tcBorders>
              <w:top w:val="nil"/>
              <w:left w:val="nil"/>
              <w:bottom w:val="single" w:sz="4" w:space="0" w:color="auto"/>
              <w:right w:val="single" w:sz="4" w:space="0" w:color="auto"/>
            </w:tcBorders>
            <w:vAlign w:val="center"/>
            <w:hideMark/>
          </w:tcPr>
          <w:p w14:paraId="0833C3C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partner promotion efforts</w:t>
            </w:r>
          </w:p>
        </w:tc>
        <w:tc>
          <w:tcPr>
            <w:tcW w:w="2002" w:type="pct"/>
            <w:tcBorders>
              <w:top w:val="nil"/>
              <w:left w:val="nil"/>
              <w:bottom w:val="single" w:sz="4" w:space="0" w:color="auto"/>
              <w:right w:val="single" w:sz="4" w:space="0" w:color="auto"/>
            </w:tcBorders>
            <w:vAlign w:val="center"/>
            <w:hideMark/>
          </w:tcPr>
          <w:p w14:paraId="44EA61A4" w14:textId="68858199" w:rsidR="00694271" w:rsidRPr="00D10851" w:rsidRDefault="0069427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770,000 women) in 9 countries.</w:t>
            </w:r>
          </w:p>
        </w:tc>
      </w:tr>
      <w:tr w:rsidR="00694271" w:rsidRPr="00D10851" w14:paraId="474C91EE"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0830B77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4FFA50C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Government agencies and development partners at local and national levels across at least 10 CRP priority countries and other locations are promoting environmental management options</w:t>
            </w:r>
          </w:p>
        </w:tc>
        <w:tc>
          <w:tcPr>
            <w:tcW w:w="755" w:type="pct"/>
            <w:tcBorders>
              <w:top w:val="nil"/>
              <w:left w:val="nil"/>
              <w:bottom w:val="single" w:sz="4" w:space="0" w:color="auto"/>
              <w:right w:val="single" w:sz="4" w:space="0" w:color="auto"/>
            </w:tcBorders>
            <w:vAlign w:val="center"/>
            <w:hideMark/>
          </w:tcPr>
          <w:p w14:paraId="50F9BD4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partner promotion efforts</w:t>
            </w:r>
          </w:p>
        </w:tc>
        <w:tc>
          <w:tcPr>
            <w:tcW w:w="2002" w:type="pct"/>
            <w:tcBorders>
              <w:top w:val="nil"/>
              <w:left w:val="nil"/>
              <w:bottom w:val="single" w:sz="4" w:space="0" w:color="auto"/>
              <w:right w:val="single" w:sz="4" w:space="0" w:color="auto"/>
            </w:tcBorders>
            <w:vAlign w:val="center"/>
            <w:hideMark/>
          </w:tcPr>
          <w:p w14:paraId="17DE5416" w14:textId="64C9AD69"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r w:rsidR="00694271" w:rsidRPr="00D10851" w14:paraId="78663C0A"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5F872B4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5F9532F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Role of women and young people in fostering environmental management promoted and strengthened across 6 CRP priority country communities and with development partners.</w:t>
            </w:r>
          </w:p>
        </w:tc>
        <w:tc>
          <w:tcPr>
            <w:tcW w:w="755" w:type="pct"/>
            <w:tcBorders>
              <w:top w:val="nil"/>
              <w:left w:val="nil"/>
              <w:bottom w:val="single" w:sz="4" w:space="0" w:color="auto"/>
              <w:right w:val="single" w:sz="4" w:space="0" w:color="auto"/>
            </w:tcBorders>
            <w:vAlign w:val="center"/>
            <w:hideMark/>
          </w:tcPr>
          <w:p w14:paraId="79D2041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communities; partner report</w:t>
            </w:r>
          </w:p>
        </w:tc>
        <w:tc>
          <w:tcPr>
            <w:tcW w:w="2002" w:type="pct"/>
            <w:tcBorders>
              <w:top w:val="nil"/>
              <w:left w:val="nil"/>
              <w:bottom w:val="single" w:sz="4" w:space="0" w:color="auto"/>
              <w:right w:val="single" w:sz="4" w:space="0" w:color="auto"/>
            </w:tcBorders>
            <w:vAlign w:val="center"/>
            <w:hideMark/>
          </w:tcPr>
          <w:p w14:paraId="08F349E3" w14:textId="280E8564"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275ED9B9"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051A3CC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5A9A5C8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Role of women and young people in fostering environmental management promoted and strengthened across 6 CRP priority country communities and with development partners.</w:t>
            </w:r>
          </w:p>
        </w:tc>
        <w:tc>
          <w:tcPr>
            <w:tcW w:w="755" w:type="pct"/>
            <w:tcBorders>
              <w:top w:val="nil"/>
              <w:left w:val="nil"/>
              <w:bottom w:val="single" w:sz="4" w:space="0" w:color="auto"/>
              <w:right w:val="single" w:sz="4" w:space="0" w:color="auto"/>
            </w:tcBorders>
            <w:vAlign w:val="center"/>
            <w:hideMark/>
          </w:tcPr>
          <w:p w14:paraId="6EDDB19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communities; partner report</w:t>
            </w:r>
          </w:p>
        </w:tc>
        <w:tc>
          <w:tcPr>
            <w:tcW w:w="2002" w:type="pct"/>
            <w:tcBorders>
              <w:top w:val="nil"/>
              <w:left w:val="nil"/>
              <w:bottom w:val="single" w:sz="4" w:space="0" w:color="auto"/>
              <w:right w:val="single" w:sz="4" w:space="0" w:color="auto"/>
            </w:tcBorders>
            <w:vAlign w:val="center"/>
            <w:hideMark/>
          </w:tcPr>
          <w:p w14:paraId="49F3C1CE" w14:textId="775B6A0A" w:rsidR="00694271" w:rsidRPr="00D10851" w:rsidRDefault="00694271" w:rsidP="00B31233">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51815901"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7CD3588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52F860C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Role of women and young people in fostering environmental management promoted and strengthened across 6 CRP priority country communities and with development partners.</w:t>
            </w:r>
          </w:p>
        </w:tc>
        <w:tc>
          <w:tcPr>
            <w:tcW w:w="755" w:type="pct"/>
            <w:tcBorders>
              <w:top w:val="nil"/>
              <w:left w:val="nil"/>
              <w:bottom w:val="single" w:sz="4" w:space="0" w:color="auto"/>
              <w:right w:val="single" w:sz="4" w:space="0" w:color="auto"/>
            </w:tcBorders>
            <w:vAlign w:val="center"/>
            <w:hideMark/>
          </w:tcPr>
          <w:p w14:paraId="1DA67B0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communities; partner report</w:t>
            </w:r>
          </w:p>
        </w:tc>
        <w:tc>
          <w:tcPr>
            <w:tcW w:w="2002" w:type="pct"/>
            <w:tcBorders>
              <w:top w:val="nil"/>
              <w:left w:val="nil"/>
              <w:bottom w:val="single" w:sz="4" w:space="0" w:color="auto"/>
              <w:right w:val="single" w:sz="4" w:space="0" w:color="auto"/>
            </w:tcBorders>
            <w:vAlign w:val="center"/>
            <w:hideMark/>
          </w:tcPr>
          <w:p w14:paraId="16C9A9BC" w14:textId="08FFF327"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20F8990D"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6A404EA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401768D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Role of women and young people in fostering environmental management promoted and strengthened across 6 CRP priority country communities and with development partners.</w:t>
            </w:r>
          </w:p>
        </w:tc>
        <w:tc>
          <w:tcPr>
            <w:tcW w:w="755" w:type="pct"/>
            <w:tcBorders>
              <w:top w:val="nil"/>
              <w:left w:val="nil"/>
              <w:bottom w:val="single" w:sz="4" w:space="0" w:color="auto"/>
              <w:right w:val="single" w:sz="4" w:space="0" w:color="auto"/>
            </w:tcBorders>
            <w:vAlign w:val="center"/>
            <w:hideMark/>
          </w:tcPr>
          <w:p w14:paraId="5D1CDA3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communities; partner report</w:t>
            </w:r>
          </w:p>
        </w:tc>
        <w:tc>
          <w:tcPr>
            <w:tcW w:w="2002" w:type="pct"/>
            <w:tcBorders>
              <w:top w:val="nil"/>
              <w:left w:val="nil"/>
              <w:bottom w:val="single" w:sz="4" w:space="0" w:color="auto"/>
              <w:right w:val="single" w:sz="4" w:space="0" w:color="auto"/>
            </w:tcBorders>
            <w:vAlign w:val="center"/>
            <w:hideMark/>
          </w:tcPr>
          <w:p w14:paraId="36EC43FA" w14:textId="5E1FD9D6"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1335257D"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7C14494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314C4CE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Role of women and young people in fostering environmental management promoted and strengthened across 6 CRP priority country communities and with development partners.</w:t>
            </w:r>
          </w:p>
        </w:tc>
        <w:tc>
          <w:tcPr>
            <w:tcW w:w="755" w:type="pct"/>
            <w:tcBorders>
              <w:top w:val="nil"/>
              <w:left w:val="nil"/>
              <w:bottom w:val="single" w:sz="4" w:space="0" w:color="auto"/>
              <w:right w:val="single" w:sz="4" w:space="0" w:color="auto"/>
            </w:tcBorders>
            <w:vAlign w:val="center"/>
            <w:hideMark/>
          </w:tcPr>
          <w:p w14:paraId="572E728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communities; partner report</w:t>
            </w:r>
          </w:p>
        </w:tc>
        <w:tc>
          <w:tcPr>
            <w:tcW w:w="2002" w:type="pct"/>
            <w:tcBorders>
              <w:top w:val="nil"/>
              <w:left w:val="nil"/>
              <w:bottom w:val="single" w:sz="4" w:space="0" w:color="auto"/>
              <w:right w:val="single" w:sz="4" w:space="0" w:color="auto"/>
            </w:tcBorders>
            <w:vAlign w:val="center"/>
            <w:hideMark/>
          </w:tcPr>
          <w:p w14:paraId="2BEBE176" w14:textId="06F4C934"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CO2-e yr-1), impacting 7 million indirect beneficiaries across 7 countries.</w:t>
            </w:r>
          </w:p>
        </w:tc>
      </w:tr>
      <w:tr w:rsidR="00694271" w:rsidRPr="00D10851" w14:paraId="6D6671B1"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78EBFA0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2019</w:t>
            </w:r>
          </w:p>
        </w:tc>
        <w:tc>
          <w:tcPr>
            <w:tcW w:w="1860" w:type="pct"/>
            <w:tcBorders>
              <w:top w:val="nil"/>
              <w:left w:val="nil"/>
              <w:bottom w:val="single" w:sz="4" w:space="0" w:color="auto"/>
              <w:right w:val="single" w:sz="4" w:space="0" w:color="auto"/>
            </w:tcBorders>
            <w:vAlign w:val="center"/>
            <w:hideMark/>
          </w:tcPr>
          <w:p w14:paraId="0FE40C0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Role of women and young people in fostering environmental management promoted and strengthened across 6 CRP priority country communities and with development partners.</w:t>
            </w:r>
          </w:p>
        </w:tc>
        <w:tc>
          <w:tcPr>
            <w:tcW w:w="755" w:type="pct"/>
            <w:tcBorders>
              <w:top w:val="nil"/>
              <w:left w:val="nil"/>
              <w:bottom w:val="single" w:sz="4" w:space="0" w:color="auto"/>
              <w:right w:val="single" w:sz="4" w:space="0" w:color="auto"/>
            </w:tcBorders>
            <w:vAlign w:val="center"/>
            <w:hideMark/>
          </w:tcPr>
          <w:p w14:paraId="3AAD4905"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communities; partner report</w:t>
            </w:r>
          </w:p>
        </w:tc>
        <w:tc>
          <w:tcPr>
            <w:tcW w:w="2002" w:type="pct"/>
            <w:tcBorders>
              <w:top w:val="nil"/>
              <w:left w:val="nil"/>
              <w:bottom w:val="single" w:sz="4" w:space="0" w:color="auto"/>
              <w:right w:val="single" w:sz="4" w:space="0" w:color="auto"/>
            </w:tcBorders>
            <w:vAlign w:val="center"/>
            <w:hideMark/>
          </w:tcPr>
          <w:p w14:paraId="24D729AC" w14:textId="77D776ED" w:rsidR="00694271" w:rsidRPr="00D10851" w:rsidRDefault="0069427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770,000 women) in 9 countries.</w:t>
            </w:r>
          </w:p>
        </w:tc>
      </w:tr>
      <w:tr w:rsidR="00694271" w:rsidRPr="00D10851" w14:paraId="07EFDD70"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0E2474B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279E22B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Role of women and young people in fostering environmental management promoted and strengthened across 6 CRP priority country communities and with development partners.</w:t>
            </w:r>
          </w:p>
        </w:tc>
        <w:tc>
          <w:tcPr>
            <w:tcW w:w="755" w:type="pct"/>
            <w:tcBorders>
              <w:top w:val="nil"/>
              <w:left w:val="nil"/>
              <w:bottom w:val="single" w:sz="4" w:space="0" w:color="auto"/>
              <w:right w:val="single" w:sz="4" w:space="0" w:color="auto"/>
            </w:tcBorders>
            <w:vAlign w:val="center"/>
            <w:hideMark/>
          </w:tcPr>
          <w:p w14:paraId="78A5991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communities; partner report</w:t>
            </w:r>
          </w:p>
        </w:tc>
        <w:tc>
          <w:tcPr>
            <w:tcW w:w="2002" w:type="pct"/>
            <w:tcBorders>
              <w:top w:val="nil"/>
              <w:left w:val="nil"/>
              <w:bottom w:val="single" w:sz="4" w:space="0" w:color="auto"/>
              <w:right w:val="single" w:sz="4" w:space="0" w:color="auto"/>
            </w:tcBorders>
            <w:vAlign w:val="center"/>
            <w:hideMark/>
          </w:tcPr>
          <w:p w14:paraId="03EF21C9" w14:textId="1FFA544A"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r w:rsidR="00694271" w:rsidRPr="00D10851" w14:paraId="345EEE2E"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180EB4C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07392A4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Gender responsive environmental management options that are well adapted to Global Environmental Change (GEC) are adopted by households (women &amp; youth) across at least 10 CRP priority countries and other locations.</w:t>
            </w:r>
          </w:p>
        </w:tc>
        <w:tc>
          <w:tcPr>
            <w:tcW w:w="755" w:type="pct"/>
            <w:tcBorders>
              <w:top w:val="nil"/>
              <w:left w:val="nil"/>
              <w:bottom w:val="single" w:sz="4" w:space="0" w:color="auto"/>
              <w:right w:val="single" w:sz="4" w:space="0" w:color="auto"/>
            </w:tcBorders>
            <w:vAlign w:val="center"/>
            <w:hideMark/>
          </w:tcPr>
          <w:p w14:paraId="3716C6C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communities</w:t>
            </w:r>
          </w:p>
        </w:tc>
        <w:tc>
          <w:tcPr>
            <w:tcW w:w="2002" w:type="pct"/>
            <w:tcBorders>
              <w:top w:val="nil"/>
              <w:left w:val="nil"/>
              <w:bottom w:val="single" w:sz="4" w:space="0" w:color="auto"/>
              <w:right w:val="single" w:sz="4" w:space="0" w:color="auto"/>
            </w:tcBorders>
            <w:vAlign w:val="center"/>
            <w:hideMark/>
          </w:tcPr>
          <w:p w14:paraId="7FD54903" w14:textId="61806DD4"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37AB9E12"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38E4186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2188078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Gender responsive environmental management options that are well adapted to Global Environmental Change (GEC) are adopted by households (women &amp; youth) across at least 10 CRP priority countries and other locations.</w:t>
            </w:r>
          </w:p>
        </w:tc>
        <w:tc>
          <w:tcPr>
            <w:tcW w:w="755" w:type="pct"/>
            <w:tcBorders>
              <w:top w:val="nil"/>
              <w:left w:val="nil"/>
              <w:bottom w:val="single" w:sz="4" w:space="0" w:color="auto"/>
              <w:right w:val="single" w:sz="4" w:space="0" w:color="auto"/>
            </w:tcBorders>
            <w:vAlign w:val="center"/>
            <w:hideMark/>
          </w:tcPr>
          <w:p w14:paraId="7A9561B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communities</w:t>
            </w:r>
          </w:p>
        </w:tc>
        <w:tc>
          <w:tcPr>
            <w:tcW w:w="2002" w:type="pct"/>
            <w:tcBorders>
              <w:top w:val="nil"/>
              <w:left w:val="nil"/>
              <w:bottom w:val="single" w:sz="4" w:space="0" w:color="auto"/>
              <w:right w:val="single" w:sz="4" w:space="0" w:color="auto"/>
            </w:tcBorders>
            <w:vAlign w:val="center"/>
            <w:hideMark/>
          </w:tcPr>
          <w:p w14:paraId="4FD19E1D" w14:textId="4B95B930" w:rsidR="00694271" w:rsidRPr="00D10851" w:rsidRDefault="00694271" w:rsidP="00B31233">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5ABA62C5"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4DDBE2B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07957FF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Gender responsive environmental management options that are well adapted to Global Environmental Change (GEC) are adopted by households (women &amp; youth) across at least 10 CRP priority countries and other locations.</w:t>
            </w:r>
          </w:p>
        </w:tc>
        <w:tc>
          <w:tcPr>
            <w:tcW w:w="755" w:type="pct"/>
            <w:tcBorders>
              <w:top w:val="nil"/>
              <w:left w:val="nil"/>
              <w:bottom w:val="single" w:sz="4" w:space="0" w:color="auto"/>
              <w:right w:val="single" w:sz="4" w:space="0" w:color="auto"/>
            </w:tcBorders>
            <w:vAlign w:val="center"/>
            <w:hideMark/>
          </w:tcPr>
          <w:p w14:paraId="0D5A04E4"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communities</w:t>
            </w:r>
          </w:p>
        </w:tc>
        <w:tc>
          <w:tcPr>
            <w:tcW w:w="2002" w:type="pct"/>
            <w:tcBorders>
              <w:top w:val="nil"/>
              <w:left w:val="nil"/>
              <w:bottom w:val="single" w:sz="4" w:space="0" w:color="auto"/>
              <w:right w:val="single" w:sz="4" w:space="0" w:color="auto"/>
            </w:tcBorders>
            <w:vAlign w:val="center"/>
            <w:hideMark/>
          </w:tcPr>
          <w:p w14:paraId="517A451E" w14:textId="49EE388F"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4FE656AD"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3B6BF55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37B0A37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Gender responsive environmental management options that are well adapted to Global Environmental Change (GEC) are adopted by households (women &amp; youth) across at least 10 CRP priority countries and other locations.</w:t>
            </w:r>
          </w:p>
        </w:tc>
        <w:tc>
          <w:tcPr>
            <w:tcW w:w="755" w:type="pct"/>
            <w:tcBorders>
              <w:top w:val="nil"/>
              <w:left w:val="nil"/>
              <w:bottom w:val="single" w:sz="4" w:space="0" w:color="auto"/>
              <w:right w:val="single" w:sz="4" w:space="0" w:color="auto"/>
            </w:tcBorders>
            <w:vAlign w:val="center"/>
            <w:hideMark/>
          </w:tcPr>
          <w:p w14:paraId="0E7AD17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communities</w:t>
            </w:r>
          </w:p>
        </w:tc>
        <w:tc>
          <w:tcPr>
            <w:tcW w:w="2002" w:type="pct"/>
            <w:tcBorders>
              <w:top w:val="nil"/>
              <w:left w:val="nil"/>
              <w:bottom w:val="single" w:sz="4" w:space="0" w:color="auto"/>
              <w:right w:val="single" w:sz="4" w:space="0" w:color="auto"/>
            </w:tcBorders>
            <w:vAlign w:val="center"/>
            <w:hideMark/>
          </w:tcPr>
          <w:p w14:paraId="18C16FAF" w14:textId="52FCA2C9"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2B07BAC9"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52981D5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30AA5B1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Gender responsive environmental management options that are well adapted to Global Environmental Change (GEC) are adopted by households (women &amp; youth) across at least 10 CRP priority countries and other locations.</w:t>
            </w:r>
          </w:p>
        </w:tc>
        <w:tc>
          <w:tcPr>
            <w:tcW w:w="755" w:type="pct"/>
            <w:tcBorders>
              <w:top w:val="nil"/>
              <w:left w:val="nil"/>
              <w:bottom w:val="single" w:sz="4" w:space="0" w:color="auto"/>
              <w:right w:val="single" w:sz="4" w:space="0" w:color="auto"/>
            </w:tcBorders>
            <w:vAlign w:val="center"/>
            <w:hideMark/>
          </w:tcPr>
          <w:p w14:paraId="1274411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communities</w:t>
            </w:r>
          </w:p>
        </w:tc>
        <w:tc>
          <w:tcPr>
            <w:tcW w:w="2002" w:type="pct"/>
            <w:tcBorders>
              <w:top w:val="nil"/>
              <w:left w:val="nil"/>
              <w:bottom w:val="single" w:sz="4" w:space="0" w:color="auto"/>
              <w:right w:val="single" w:sz="4" w:space="0" w:color="auto"/>
            </w:tcBorders>
            <w:vAlign w:val="center"/>
            <w:hideMark/>
          </w:tcPr>
          <w:p w14:paraId="10F1E5C0" w14:textId="40FDD4E2"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CO2-e yr-1), impacting 7 million indirect beneficiaries across 7 countries.</w:t>
            </w:r>
          </w:p>
        </w:tc>
      </w:tr>
      <w:tr w:rsidR="00694271" w:rsidRPr="00D10851" w14:paraId="422AE706"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6295882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1D95704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Gender responsive environmental management options that are well adapted to Global Environmental Change (GEC) are </w:t>
            </w:r>
            <w:r w:rsidRPr="00D10851">
              <w:rPr>
                <w:rFonts w:eastAsia="Times New Roman"/>
                <w:color w:val="000000"/>
                <w:sz w:val="20"/>
                <w:szCs w:val="20"/>
              </w:rPr>
              <w:lastRenderedPageBreak/>
              <w:t>adopted by households (women &amp; youth) across at least 10 CRP priority countries and other locations.</w:t>
            </w:r>
          </w:p>
        </w:tc>
        <w:tc>
          <w:tcPr>
            <w:tcW w:w="755" w:type="pct"/>
            <w:tcBorders>
              <w:top w:val="nil"/>
              <w:left w:val="nil"/>
              <w:bottom w:val="single" w:sz="4" w:space="0" w:color="auto"/>
              <w:right w:val="single" w:sz="4" w:space="0" w:color="auto"/>
            </w:tcBorders>
            <w:vAlign w:val="center"/>
            <w:hideMark/>
          </w:tcPr>
          <w:p w14:paraId="09001B8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Survey of communities</w:t>
            </w:r>
          </w:p>
        </w:tc>
        <w:tc>
          <w:tcPr>
            <w:tcW w:w="2002" w:type="pct"/>
            <w:tcBorders>
              <w:top w:val="nil"/>
              <w:left w:val="nil"/>
              <w:bottom w:val="single" w:sz="4" w:space="0" w:color="auto"/>
              <w:right w:val="single" w:sz="4" w:space="0" w:color="auto"/>
            </w:tcBorders>
            <w:vAlign w:val="center"/>
            <w:hideMark/>
          </w:tcPr>
          <w:p w14:paraId="642D8A98" w14:textId="64DCB01A" w:rsidR="00694271" w:rsidRPr="00D10851" w:rsidRDefault="0069427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w:t>
            </w:r>
            <w:r w:rsidRPr="00D10851">
              <w:rPr>
                <w:rFonts w:eastAsia="Times New Roman"/>
                <w:sz w:val="20"/>
                <w:szCs w:val="20"/>
              </w:rPr>
              <w:lastRenderedPageBreak/>
              <w:t>energy expenditure by 10% developed and disseminated (reaching 770,000 women) in 9 countries.</w:t>
            </w:r>
          </w:p>
        </w:tc>
      </w:tr>
      <w:tr w:rsidR="00694271" w:rsidRPr="00D10851" w14:paraId="2C965927"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02EDAA0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60" w:type="pct"/>
            <w:tcBorders>
              <w:top w:val="nil"/>
              <w:left w:val="nil"/>
              <w:bottom w:val="single" w:sz="4" w:space="0" w:color="auto"/>
              <w:right w:val="single" w:sz="4" w:space="0" w:color="auto"/>
            </w:tcBorders>
            <w:vAlign w:val="center"/>
            <w:hideMark/>
          </w:tcPr>
          <w:p w14:paraId="72A1522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Gender responsive environmental management options that are well adapted to Global Environmental Change (GEC) are adopted by households (women &amp; youth) across at least 10 CRP priority countries and other locations.</w:t>
            </w:r>
          </w:p>
        </w:tc>
        <w:tc>
          <w:tcPr>
            <w:tcW w:w="755" w:type="pct"/>
            <w:tcBorders>
              <w:top w:val="nil"/>
              <w:left w:val="nil"/>
              <w:bottom w:val="single" w:sz="4" w:space="0" w:color="auto"/>
              <w:right w:val="single" w:sz="4" w:space="0" w:color="auto"/>
            </w:tcBorders>
            <w:vAlign w:val="center"/>
            <w:hideMark/>
          </w:tcPr>
          <w:p w14:paraId="31DA243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Survey of communities</w:t>
            </w:r>
          </w:p>
        </w:tc>
        <w:tc>
          <w:tcPr>
            <w:tcW w:w="2002" w:type="pct"/>
            <w:tcBorders>
              <w:top w:val="nil"/>
              <w:left w:val="nil"/>
              <w:bottom w:val="single" w:sz="4" w:space="0" w:color="auto"/>
              <w:right w:val="single" w:sz="4" w:space="0" w:color="auto"/>
            </w:tcBorders>
            <w:vAlign w:val="center"/>
            <w:hideMark/>
          </w:tcPr>
          <w:p w14:paraId="18AC7F24" w14:textId="015CB2A9"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r w:rsidR="00694271" w:rsidRPr="00D10851" w14:paraId="367A9B83"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1EE6F52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1D58882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make Improvements in land tenure arrangements for reduced land degradation in 4 CRP priority countries</w:t>
            </w:r>
          </w:p>
        </w:tc>
        <w:tc>
          <w:tcPr>
            <w:tcW w:w="755" w:type="pct"/>
            <w:tcBorders>
              <w:top w:val="nil"/>
              <w:left w:val="nil"/>
              <w:bottom w:val="single" w:sz="4" w:space="0" w:color="auto"/>
              <w:right w:val="single" w:sz="4" w:space="0" w:color="auto"/>
            </w:tcBorders>
            <w:vAlign w:val="center"/>
            <w:hideMark/>
          </w:tcPr>
          <w:p w14:paraId="686D157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of government agency policies &amp; arrangements for land tenure</w:t>
            </w:r>
          </w:p>
        </w:tc>
        <w:tc>
          <w:tcPr>
            <w:tcW w:w="2002" w:type="pct"/>
            <w:tcBorders>
              <w:top w:val="nil"/>
              <w:left w:val="nil"/>
              <w:bottom w:val="single" w:sz="4" w:space="0" w:color="auto"/>
              <w:right w:val="single" w:sz="4" w:space="0" w:color="auto"/>
            </w:tcBorders>
            <w:vAlign w:val="center"/>
            <w:hideMark/>
          </w:tcPr>
          <w:p w14:paraId="3BDD5E62" w14:textId="5C3EAF5F"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1B53D782"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18ACB62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34D3B2A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make Improvements in land tenure arrangements for reduced land degradation in 4 CRP priority countries</w:t>
            </w:r>
          </w:p>
        </w:tc>
        <w:tc>
          <w:tcPr>
            <w:tcW w:w="755" w:type="pct"/>
            <w:tcBorders>
              <w:top w:val="nil"/>
              <w:left w:val="nil"/>
              <w:bottom w:val="single" w:sz="4" w:space="0" w:color="auto"/>
              <w:right w:val="single" w:sz="4" w:space="0" w:color="auto"/>
            </w:tcBorders>
            <w:vAlign w:val="center"/>
            <w:hideMark/>
          </w:tcPr>
          <w:p w14:paraId="387A9AD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of government agency policies &amp; arrangements for land tenure</w:t>
            </w:r>
          </w:p>
        </w:tc>
        <w:tc>
          <w:tcPr>
            <w:tcW w:w="2002" w:type="pct"/>
            <w:tcBorders>
              <w:top w:val="nil"/>
              <w:left w:val="nil"/>
              <w:bottom w:val="single" w:sz="4" w:space="0" w:color="auto"/>
              <w:right w:val="single" w:sz="4" w:space="0" w:color="auto"/>
            </w:tcBorders>
            <w:vAlign w:val="center"/>
            <w:hideMark/>
          </w:tcPr>
          <w:p w14:paraId="529438CC" w14:textId="3F82D49D" w:rsidR="00694271" w:rsidRPr="00D10851" w:rsidRDefault="00694271" w:rsidP="00B31233">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3CC7E6D5"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7A7F513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015AC32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make Improvements in land tenure arrangements for reduced land degradation in 4 CRP priority countries</w:t>
            </w:r>
          </w:p>
        </w:tc>
        <w:tc>
          <w:tcPr>
            <w:tcW w:w="755" w:type="pct"/>
            <w:tcBorders>
              <w:top w:val="nil"/>
              <w:left w:val="nil"/>
              <w:bottom w:val="single" w:sz="4" w:space="0" w:color="auto"/>
              <w:right w:val="single" w:sz="4" w:space="0" w:color="auto"/>
            </w:tcBorders>
            <w:vAlign w:val="center"/>
            <w:hideMark/>
          </w:tcPr>
          <w:p w14:paraId="11FCAC6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of government agency policies &amp; arrangements for land tenure</w:t>
            </w:r>
          </w:p>
        </w:tc>
        <w:tc>
          <w:tcPr>
            <w:tcW w:w="2002" w:type="pct"/>
            <w:tcBorders>
              <w:top w:val="nil"/>
              <w:left w:val="nil"/>
              <w:bottom w:val="single" w:sz="4" w:space="0" w:color="auto"/>
              <w:right w:val="single" w:sz="4" w:space="0" w:color="auto"/>
            </w:tcBorders>
            <w:vAlign w:val="center"/>
            <w:hideMark/>
          </w:tcPr>
          <w:p w14:paraId="256F6023" w14:textId="19237044"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576A6124"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5BEF5FD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093CB73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make Improvements in land tenure arrangements for reduced land degradation in 4 CRP priority countries</w:t>
            </w:r>
          </w:p>
        </w:tc>
        <w:tc>
          <w:tcPr>
            <w:tcW w:w="755" w:type="pct"/>
            <w:tcBorders>
              <w:top w:val="nil"/>
              <w:left w:val="nil"/>
              <w:bottom w:val="single" w:sz="4" w:space="0" w:color="auto"/>
              <w:right w:val="single" w:sz="4" w:space="0" w:color="auto"/>
            </w:tcBorders>
            <w:vAlign w:val="center"/>
            <w:hideMark/>
          </w:tcPr>
          <w:p w14:paraId="794C7E7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of government agency policies &amp; arrangements for land tenure</w:t>
            </w:r>
          </w:p>
        </w:tc>
        <w:tc>
          <w:tcPr>
            <w:tcW w:w="2002" w:type="pct"/>
            <w:tcBorders>
              <w:top w:val="nil"/>
              <w:left w:val="nil"/>
              <w:bottom w:val="single" w:sz="4" w:space="0" w:color="auto"/>
              <w:right w:val="single" w:sz="4" w:space="0" w:color="auto"/>
            </w:tcBorders>
            <w:vAlign w:val="center"/>
            <w:hideMark/>
          </w:tcPr>
          <w:p w14:paraId="069D30EB" w14:textId="7F96A363"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7F956009"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271D7DA4"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3169D51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make Improvements in land tenure arrangements for reduced land degradation in 4 CRP priority countries</w:t>
            </w:r>
          </w:p>
        </w:tc>
        <w:tc>
          <w:tcPr>
            <w:tcW w:w="755" w:type="pct"/>
            <w:tcBorders>
              <w:top w:val="nil"/>
              <w:left w:val="nil"/>
              <w:bottom w:val="single" w:sz="4" w:space="0" w:color="auto"/>
              <w:right w:val="single" w:sz="4" w:space="0" w:color="auto"/>
            </w:tcBorders>
            <w:vAlign w:val="center"/>
            <w:hideMark/>
          </w:tcPr>
          <w:p w14:paraId="441FDAD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of government agency policies &amp; arrangements for land tenure</w:t>
            </w:r>
          </w:p>
        </w:tc>
        <w:tc>
          <w:tcPr>
            <w:tcW w:w="2002" w:type="pct"/>
            <w:tcBorders>
              <w:top w:val="nil"/>
              <w:left w:val="nil"/>
              <w:bottom w:val="single" w:sz="4" w:space="0" w:color="auto"/>
              <w:right w:val="single" w:sz="4" w:space="0" w:color="auto"/>
            </w:tcBorders>
            <w:vAlign w:val="center"/>
            <w:hideMark/>
          </w:tcPr>
          <w:p w14:paraId="151C73DB" w14:textId="51070021"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CO2-e yr-1), impacting 7 million indirect beneficiaries across 7 countries.</w:t>
            </w:r>
          </w:p>
        </w:tc>
      </w:tr>
      <w:tr w:rsidR="00694271" w:rsidRPr="00D10851" w14:paraId="1B7C0DA3"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2092446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265755D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make Improvements in land tenure arrangements for reduced land degradation in 4 CRP priority countries</w:t>
            </w:r>
          </w:p>
        </w:tc>
        <w:tc>
          <w:tcPr>
            <w:tcW w:w="755" w:type="pct"/>
            <w:tcBorders>
              <w:top w:val="nil"/>
              <w:left w:val="nil"/>
              <w:bottom w:val="single" w:sz="4" w:space="0" w:color="auto"/>
              <w:right w:val="single" w:sz="4" w:space="0" w:color="auto"/>
            </w:tcBorders>
            <w:vAlign w:val="center"/>
            <w:hideMark/>
          </w:tcPr>
          <w:p w14:paraId="7F8445C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of government agency policies &amp; arrangements for land tenure</w:t>
            </w:r>
          </w:p>
        </w:tc>
        <w:tc>
          <w:tcPr>
            <w:tcW w:w="2002" w:type="pct"/>
            <w:tcBorders>
              <w:top w:val="nil"/>
              <w:left w:val="nil"/>
              <w:bottom w:val="single" w:sz="4" w:space="0" w:color="auto"/>
              <w:right w:val="single" w:sz="4" w:space="0" w:color="auto"/>
            </w:tcBorders>
            <w:vAlign w:val="center"/>
            <w:hideMark/>
          </w:tcPr>
          <w:p w14:paraId="10760A76" w14:textId="149CD2E0" w:rsidR="00694271" w:rsidRPr="00D10851" w:rsidRDefault="0069427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770,000 women) in 9 countries.</w:t>
            </w:r>
          </w:p>
        </w:tc>
      </w:tr>
      <w:tr w:rsidR="00694271" w:rsidRPr="00D10851" w14:paraId="416CCF16"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0123E59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2019</w:t>
            </w:r>
          </w:p>
        </w:tc>
        <w:tc>
          <w:tcPr>
            <w:tcW w:w="1860" w:type="pct"/>
            <w:tcBorders>
              <w:top w:val="nil"/>
              <w:left w:val="nil"/>
              <w:bottom w:val="single" w:sz="4" w:space="0" w:color="auto"/>
              <w:right w:val="single" w:sz="4" w:space="0" w:color="auto"/>
            </w:tcBorders>
            <w:vAlign w:val="center"/>
            <w:hideMark/>
          </w:tcPr>
          <w:p w14:paraId="592C386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make Improvements in land tenure arrangements for reduced land degradation in 4 CRP priority countries</w:t>
            </w:r>
          </w:p>
        </w:tc>
        <w:tc>
          <w:tcPr>
            <w:tcW w:w="755" w:type="pct"/>
            <w:tcBorders>
              <w:top w:val="nil"/>
              <w:left w:val="nil"/>
              <w:bottom w:val="single" w:sz="4" w:space="0" w:color="auto"/>
              <w:right w:val="single" w:sz="4" w:space="0" w:color="auto"/>
            </w:tcBorders>
            <w:vAlign w:val="center"/>
            <w:hideMark/>
          </w:tcPr>
          <w:p w14:paraId="107CEA7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of government agency policies &amp; arrangements for land tenure</w:t>
            </w:r>
          </w:p>
        </w:tc>
        <w:tc>
          <w:tcPr>
            <w:tcW w:w="2002" w:type="pct"/>
            <w:tcBorders>
              <w:top w:val="nil"/>
              <w:left w:val="nil"/>
              <w:bottom w:val="single" w:sz="4" w:space="0" w:color="auto"/>
              <w:right w:val="single" w:sz="4" w:space="0" w:color="auto"/>
            </w:tcBorders>
            <w:vAlign w:val="center"/>
            <w:hideMark/>
          </w:tcPr>
          <w:p w14:paraId="233B9FC3" w14:textId="5F528987"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r w:rsidR="00694271" w:rsidRPr="00D10851" w14:paraId="63268F52"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06515144"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2021</w:t>
            </w:r>
          </w:p>
        </w:tc>
        <w:tc>
          <w:tcPr>
            <w:tcW w:w="1860" w:type="pct"/>
            <w:tcBorders>
              <w:top w:val="nil"/>
              <w:left w:val="nil"/>
              <w:bottom w:val="single" w:sz="4" w:space="0" w:color="auto"/>
              <w:right w:val="single" w:sz="4" w:space="0" w:color="auto"/>
            </w:tcBorders>
            <w:vAlign w:val="center"/>
            <w:hideMark/>
          </w:tcPr>
          <w:p w14:paraId="78A7621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Communities pilot payments for ecosystem services in 3 CRP priority countries</w:t>
            </w:r>
          </w:p>
        </w:tc>
        <w:tc>
          <w:tcPr>
            <w:tcW w:w="755" w:type="pct"/>
            <w:tcBorders>
              <w:top w:val="nil"/>
              <w:left w:val="nil"/>
              <w:bottom w:val="single" w:sz="4" w:space="0" w:color="auto"/>
              <w:right w:val="single" w:sz="4" w:space="0" w:color="auto"/>
            </w:tcBorders>
            <w:vAlign w:val="center"/>
            <w:hideMark/>
          </w:tcPr>
          <w:p w14:paraId="486BC62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Analysis of PES piloting; survey of communities</w:t>
            </w:r>
          </w:p>
        </w:tc>
        <w:tc>
          <w:tcPr>
            <w:tcW w:w="2002" w:type="pct"/>
            <w:tcBorders>
              <w:top w:val="nil"/>
              <w:left w:val="nil"/>
              <w:bottom w:val="single" w:sz="4" w:space="0" w:color="auto"/>
              <w:right w:val="single" w:sz="4" w:space="0" w:color="auto"/>
            </w:tcBorders>
            <w:vAlign w:val="center"/>
            <w:hideMark/>
          </w:tcPr>
          <w:p w14:paraId="699DBB47" w14:textId="7C72FC0C"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48C480AA"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595538A5"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2021</w:t>
            </w:r>
          </w:p>
        </w:tc>
        <w:tc>
          <w:tcPr>
            <w:tcW w:w="1860" w:type="pct"/>
            <w:tcBorders>
              <w:top w:val="nil"/>
              <w:left w:val="nil"/>
              <w:bottom w:val="single" w:sz="4" w:space="0" w:color="auto"/>
              <w:right w:val="single" w:sz="4" w:space="0" w:color="auto"/>
            </w:tcBorders>
            <w:vAlign w:val="center"/>
            <w:hideMark/>
          </w:tcPr>
          <w:p w14:paraId="356AF57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Communities pilot payments for ecosystem services in 3 CRP priority countries</w:t>
            </w:r>
          </w:p>
        </w:tc>
        <w:tc>
          <w:tcPr>
            <w:tcW w:w="755" w:type="pct"/>
            <w:tcBorders>
              <w:top w:val="nil"/>
              <w:left w:val="nil"/>
              <w:bottom w:val="single" w:sz="4" w:space="0" w:color="auto"/>
              <w:right w:val="single" w:sz="4" w:space="0" w:color="auto"/>
            </w:tcBorders>
            <w:vAlign w:val="center"/>
            <w:hideMark/>
          </w:tcPr>
          <w:p w14:paraId="6356F8A5"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Analysis of PES piloting; survey of communities</w:t>
            </w:r>
          </w:p>
        </w:tc>
        <w:tc>
          <w:tcPr>
            <w:tcW w:w="2002" w:type="pct"/>
            <w:tcBorders>
              <w:top w:val="nil"/>
              <w:left w:val="nil"/>
              <w:bottom w:val="single" w:sz="4" w:space="0" w:color="auto"/>
              <w:right w:val="single" w:sz="4" w:space="0" w:color="auto"/>
            </w:tcBorders>
            <w:vAlign w:val="center"/>
            <w:hideMark/>
          </w:tcPr>
          <w:p w14:paraId="1A8DB0CE" w14:textId="3DE8179D" w:rsidR="00694271" w:rsidRPr="00D10851" w:rsidRDefault="00694271" w:rsidP="00B31233">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34919920"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3588CB95"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2021</w:t>
            </w:r>
          </w:p>
        </w:tc>
        <w:tc>
          <w:tcPr>
            <w:tcW w:w="1860" w:type="pct"/>
            <w:tcBorders>
              <w:top w:val="nil"/>
              <w:left w:val="nil"/>
              <w:bottom w:val="single" w:sz="4" w:space="0" w:color="auto"/>
              <w:right w:val="single" w:sz="4" w:space="0" w:color="auto"/>
            </w:tcBorders>
            <w:vAlign w:val="center"/>
            <w:hideMark/>
          </w:tcPr>
          <w:p w14:paraId="5BF6D41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Communities pilot payments for ecosystem services in 3 CRP priority countries</w:t>
            </w:r>
          </w:p>
        </w:tc>
        <w:tc>
          <w:tcPr>
            <w:tcW w:w="755" w:type="pct"/>
            <w:tcBorders>
              <w:top w:val="nil"/>
              <w:left w:val="nil"/>
              <w:bottom w:val="single" w:sz="4" w:space="0" w:color="auto"/>
              <w:right w:val="single" w:sz="4" w:space="0" w:color="auto"/>
            </w:tcBorders>
            <w:vAlign w:val="center"/>
            <w:hideMark/>
          </w:tcPr>
          <w:p w14:paraId="273362B4"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Analysis of PES piloting; survey of communities</w:t>
            </w:r>
          </w:p>
        </w:tc>
        <w:tc>
          <w:tcPr>
            <w:tcW w:w="2002" w:type="pct"/>
            <w:tcBorders>
              <w:top w:val="nil"/>
              <w:left w:val="nil"/>
              <w:bottom w:val="single" w:sz="4" w:space="0" w:color="auto"/>
              <w:right w:val="single" w:sz="4" w:space="0" w:color="auto"/>
            </w:tcBorders>
            <w:vAlign w:val="center"/>
            <w:hideMark/>
          </w:tcPr>
          <w:p w14:paraId="795E5FE4" w14:textId="0BDEA938"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6E07E762"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50AC3EA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2021</w:t>
            </w:r>
          </w:p>
        </w:tc>
        <w:tc>
          <w:tcPr>
            <w:tcW w:w="1860" w:type="pct"/>
            <w:tcBorders>
              <w:top w:val="nil"/>
              <w:left w:val="nil"/>
              <w:bottom w:val="single" w:sz="4" w:space="0" w:color="auto"/>
              <w:right w:val="single" w:sz="4" w:space="0" w:color="auto"/>
            </w:tcBorders>
            <w:vAlign w:val="center"/>
            <w:hideMark/>
          </w:tcPr>
          <w:p w14:paraId="7AECB1A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Communities pilot payments for ecosystem services in 3 CRP priority countries</w:t>
            </w:r>
          </w:p>
        </w:tc>
        <w:tc>
          <w:tcPr>
            <w:tcW w:w="755" w:type="pct"/>
            <w:tcBorders>
              <w:top w:val="nil"/>
              <w:left w:val="nil"/>
              <w:bottom w:val="single" w:sz="4" w:space="0" w:color="auto"/>
              <w:right w:val="single" w:sz="4" w:space="0" w:color="auto"/>
            </w:tcBorders>
            <w:vAlign w:val="center"/>
            <w:hideMark/>
          </w:tcPr>
          <w:p w14:paraId="6568792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Analysis of PES piloting; survey of communities</w:t>
            </w:r>
          </w:p>
        </w:tc>
        <w:tc>
          <w:tcPr>
            <w:tcW w:w="2002" w:type="pct"/>
            <w:tcBorders>
              <w:top w:val="nil"/>
              <w:left w:val="nil"/>
              <w:bottom w:val="single" w:sz="4" w:space="0" w:color="auto"/>
              <w:right w:val="single" w:sz="4" w:space="0" w:color="auto"/>
            </w:tcBorders>
            <w:vAlign w:val="center"/>
            <w:hideMark/>
          </w:tcPr>
          <w:p w14:paraId="73FDE35A" w14:textId="780E923F"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06C053C4"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404485D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2021</w:t>
            </w:r>
          </w:p>
        </w:tc>
        <w:tc>
          <w:tcPr>
            <w:tcW w:w="1860" w:type="pct"/>
            <w:tcBorders>
              <w:top w:val="nil"/>
              <w:left w:val="nil"/>
              <w:bottom w:val="single" w:sz="4" w:space="0" w:color="auto"/>
              <w:right w:val="single" w:sz="4" w:space="0" w:color="auto"/>
            </w:tcBorders>
            <w:vAlign w:val="center"/>
            <w:hideMark/>
          </w:tcPr>
          <w:p w14:paraId="1FCEC6C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Communities pilot payments for ecosystem services in 3 CRP priority countries</w:t>
            </w:r>
          </w:p>
        </w:tc>
        <w:tc>
          <w:tcPr>
            <w:tcW w:w="755" w:type="pct"/>
            <w:tcBorders>
              <w:top w:val="nil"/>
              <w:left w:val="nil"/>
              <w:bottom w:val="single" w:sz="4" w:space="0" w:color="auto"/>
              <w:right w:val="single" w:sz="4" w:space="0" w:color="auto"/>
            </w:tcBorders>
            <w:vAlign w:val="center"/>
            <w:hideMark/>
          </w:tcPr>
          <w:p w14:paraId="5AAD3D1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Analysis of PES piloting; survey of communities</w:t>
            </w:r>
          </w:p>
        </w:tc>
        <w:tc>
          <w:tcPr>
            <w:tcW w:w="2002" w:type="pct"/>
            <w:tcBorders>
              <w:top w:val="nil"/>
              <w:left w:val="nil"/>
              <w:bottom w:val="single" w:sz="4" w:space="0" w:color="auto"/>
              <w:right w:val="single" w:sz="4" w:space="0" w:color="auto"/>
            </w:tcBorders>
            <w:vAlign w:val="center"/>
            <w:hideMark/>
          </w:tcPr>
          <w:p w14:paraId="430DE2BD" w14:textId="620D70F9"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CO2-e yr-1), impacting 7 million indirect beneficiaries across 7 countries.</w:t>
            </w:r>
          </w:p>
        </w:tc>
      </w:tr>
      <w:tr w:rsidR="00694271" w:rsidRPr="00D10851" w14:paraId="4ADA5BD1"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1B5A374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2021</w:t>
            </w:r>
          </w:p>
        </w:tc>
        <w:tc>
          <w:tcPr>
            <w:tcW w:w="1860" w:type="pct"/>
            <w:tcBorders>
              <w:top w:val="nil"/>
              <w:left w:val="nil"/>
              <w:bottom w:val="single" w:sz="4" w:space="0" w:color="auto"/>
              <w:right w:val="single" w:sz="4" w:space="0" w:color="auto"/>
            </w:tcBorders>
            <w:vAlign w:val="center"/>
            <w:hideMark/>
          </w:tcPr>
          <w:p w14:paraId="6F079E05"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Communities pilot payments for ecosystem services in 3 CRP priority countries</w:t>
            </w:r>
          </w:p>
        </w:tc>
        <w:tc>
          <w:tcPr>
            <w:tcW w:w="755" w:type="pct"/>
            <w:tcBorders>
              <w:top w:val="nil"/>
              <w:left w:val="nil"/>
              <w:bottom w:val="single" w:sz="4" w:space="0" w:color="auto"/>
              <w:right w:val="single" w:sz="4" w:space="0" w:color="auto"/>
            </w:tcBorders>
            <w:vAlign w:val="center"/>
            <w:hideMark/>
          </w:tcPr>
          <w:p w14:paraId="12460FF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Analysis of PES piloting; survey of communities</w:t>
            </w:r>
          </w:p>
        </w:tc>
        <w:tc>
          <w:tcPr>
            <w:tcW w:w="2002" w:type="pct"/>
            <w:tcBorders>
              <w:top w:val="nil"/>
              <w:left w:val="nil"/>
              <w:bottom w:val="single" w:sz="4" w:space="0" w:color="auto"/>
              <w:right w:val="single" w:sz="4" w:space="0" w:color="auto"/>
            </w:tcBorders>
            <w:vAlign w:val="center"/>
            <w:hideMark/>
          </w:tcPr>
          <w:p w14:paraId="24E04596" w14:textId="38B3E47D" w:rsidR="00694271" w:rsidRPr="00D10851" w:rsidRDefault="0069427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770,000 women) in 9 countries.</w:t>
            </w:r>
          </w:p>
        </w:tc>
      </w:tr>
      <w:tr w:rsidR="00694271" w:rsidRPr="00D10851" w14:paraId="1600FF95"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36012FF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2021</w:t>
            </w:r>
          </w:p>
        </w:tc>
        <w:tc>
          <w:tcPr>
            <w:tcW w:w="1860" w:type="pct"/>
            <w:tcBorders>
              <w:top w:val="nil"/>
              <w:left w:val="nil"/>
              <w:bottom w:val="single" w:sz="4" w:space="0" w:color="auto"/>
              <w:right w:val="single" w:sz="4" w:space="0" w:color="auto"/>
            </w:tcBorders>
            <w:vAlign w:val="center"/>
            <w:hideMark/>
          </w:tcPr>
          <w:p w14:paraId="669A557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Communities pilot payments for ecosystem services in 3 CRP priority countries</w:t>
            </w:r>
          </w:p>
        </w:tc>
        <w:tc>
          <w:tcPr>
            <w:tcW w:w="755" w:type="pct"/>
            <w:tcBorders>
              <w:top w:val="nil"/>
              <w:left w:val="nil"/>
              <w:bottom w:val="single" w:sz="4" w:space="0" w:color="auto"/>
              <w:right w:val="single" w:sz="4" w:space="0" w:color="auto"/>
            </w:tcBorders>
            <w:vAlign w:val="center"/>
            <w:hideMark/>
          </w:tcPr>
          <w:p w14:paraId="49CED48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Analysis of PES piloting; survey of communities</w:t>
            </w:r>
          </w:p>
        </w:tc>
        <w:tc>
          <w:tcPr>
            <w:tcW w:w="2002" w:type="pct"/>
            <w:tcBorders>
              <w:top w:val="nil"/>
              <w:left w:val="nil"/>
              <w:bottom w:val="single" w:sz="4" w:space="0" w:color="auto"/>
              <w:right w:val="single" w:sz="4" w:space="0" w:color="auto"/>
            </w:tcBorders>
            <w:vAlign w:val="center"/>
            <w:hideMark/>
          </w:tcPr>
          <w:p w14:paraId="1EBB643B" w14:textId="685155B1"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r w:rsidR="00694271" w:rsidRPr="00D10851" w14:paraId="596561EB"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3F59A9E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60" w:type="pct"/>
            <w:tcBorders>
              <w:top w:val="nil"/>
              <w:left w:val="nil"/>
              <w:bottom w:val="single" w:sz="4" w:space="0" w:color="auto"/>
              <w:right w:val="single" w:sz="4" w:space="0" w:color="auto"/>
            </w:tcBorders>
            <w:vAlign w:val="center"/>
            <w:hideMark/>
          </w:tcPr>
          <w:p w14:paraId="6DD8EF24"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across at least 5 CRP priority countries, design and implement key policies to improve the environmental management of livestock systems.</w:t>
            </w:r>
          </w:p>
        </w:tc>
        <w:tc>
          <w:tcPr>
            <w:tcW w:w="755" w:type="pct"/>
            <w:tcBorders>
              <w:top w:val="nil"/>
              <w:left w:val="nil"/>
              <w:bottom w:val="single" w:sz="4" w:space="0" w:color="auto"/>
              <w:right w:val="single" w:sz="4" w:space="0" w:color="auto"/>
            </w:tcBorders>
            <w:vAlign w:val="center"/>
            <w:hideMark/>
          </w:tcPr>
          <w:p w14:paraId="365B368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policies (including their design)</w:t>
            </w:r>
          </w:p>
        </w:tc>
        <w:tc>
          <w:tcPr>
            <w:tcW w:w="2002" w:type="pct"/>
            <w:tcBorders>
              <w:top w:val="nil"/>
              <w:left w:val="nil"/>
              <w:bottom w:val="single" w:sz="4" w:space="0" w:color="auto"/>
              <w:right w:val="single" w:sz="4" w:space="0" w:color="auto"/>
            </w:tcBorders>
            <w:vAlign w:val="center"/>
            <w:hideMark/>
          </w:tcPr>
          <w:p w14:paraId="6448D6CD" w14:textId="13514FAE"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63617A14"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216A605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08FEDFF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across at least 5 CRP priority countries, design and implement key policies to improve the environmental management of livestock systems.</w:t>
            </w:r>
          </w:p>
        </w:tc>
        <w:tc>
          <w:tcPr>
            <w:tcW w:w="755" w:type="pct"/>
            <w:tcBorders>
              <w:top w:val="nil"/>
              <w:left w:val="nil"/>
              <w:bottom w:val="single" w:sz="4" w:space="0" w:color="auto"/>
              <w:right w:val="single" w:sz="4" w:space="0" w:color="auto"/>
            </w:tcBorders>
            <w:vAlign w:val="center"/>
            <w:hideMark/>
          </w:tcPr>
          <w:p w14:paraId="34E3ECD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policies (including their design)</w:t>
            </w:r>
          </w:p>
        </w:tc>
        <w:tc>
          <w:tcPr>
            <w:tcW w:w="2002" w:type="pct"/>
            <w:tcBorders>
              <w:top w:val="nil"/>
              <w:left w:val="nil"/>
              <w:bottom w:val="single" w:sz="4" w:space="0" w:color="auto"/>
              <w:right w:val="single" w:sz="4" w:space="0" w:color="auto"/>
            </w:tcBorders>
            <w:vAlign w:val="center"/>
            <w:hideMark/>
          </w:tcPr>
          <w:p w14:paraId="2700C3BA" w14:textId="5CF084ED" w:rsidR="00694271" w:rsidRPr="00D10851" w:rsidRDefault="00694271" w:rsidP="00B31233">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0E0FE018"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2D95445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526C30E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across at least 5 CRP priority countries, design and implement key policies to improve the environmental management of livestock systems.</w:t>
            </w:r>
          </w:p>
        </w:tc>
        <w:tc>
          <w:tcPr>
            <w:tcW w:w="755" w:type="pct"/>
            <w:tcBorders>
              <w:top w:val="nil"/>
              <w:left w:val="nil"/>
              <w:bottom w:val="single" w:sz="4" w:space="0" w:color="auto"/>
              <w:right w:val="single" w:sz="4" w:space="0" w:color="auto"/>
            </w:tcBorders>
            <w:vAlign w:val="center"/>
            <w:hideMark/>
          </w:tcPr>
          <w:p w14:paraId="1B9CB93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policies (including their design)</w:t>
            </w:r>
          </w:p>
        </w:tc>
        <w:tc>
          <w:tcPr>
            <w:tcW w:w="2002" w:type="pct"/>
            <w:tcBorders>
              <w:top w:val="nil"/>
              <w:left w:val="nil"/>
              <w:bottom w:val="single" w:sz="4" w:space="0" w:color="auto"/>
              <w:right w:val="single" w:sz="4" w:space="0" w:color="auto"/>
            </w:tcBorders>
            <w:vAlign w:val="center"/>
            <w:hideMark/>
          </w:tcPr>
          <w:p w14:paraId="667ABF75" w14:textId="122868A5"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674D9512"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1214C47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41C221E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across at least 5 CRP priority countries, design and implement key policies to improve the environmental management of livestock systems.</w:t>
            </w:r>
          </w:p>
        </w:tc>
        <w:tc>
          <w:tcPr>
            <w:tcW w:w="755" w:type="pct"/>
            <w:tcBorders>
              <w:top w:val="nil"/>
              <w:left w:val="nil"/>
              <w:bottom w:val="single" w:sz="4" w:space="0" w:color="auto"/>
              <w:right w:val="single" w:sz="4" w:space="0" w:color="auto"/>
            </w:tcBorders>
            <w:vAlign w:val="center"/>
            <w:hideMark/>
          </w:tcPr>
          <w:p w14:paraId="4F9CAEB5"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policies (including their design)</w:t>
            </w:r>
          </w:p>
        </w:tc>
        <w:tc>
          <w:tcPr>
            <w:tcW w:w="2002" w:type="pct"/>
            <w:tcBorders>
              <w:top w:val="nil"/>
              <w:left w:val="nil"/>
              <w:bottom w:val="single" w:sz="4" w:space="0" w:color="auto"/>
              <w:right w:val="single" w:sz="4" w:space="0" w:color="auto"/>
            </w:tcBorders>
            <w:vAlign w:val="center"/>
            <w:hideMark/>
          </w:tcPr>
          <w:p w14:paraId="48E72A46" w14:textId="33432EAD"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5848E31F"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265CC4F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4FFDAB2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across at least 5 CRP priority countries, design and implement key policies to improve the environmental management of livestock systems.</w:t>
            </w:r>
          </w:p>
        </w:tc>
        <w:tc>
          <w:tcPr>
            <w:tcW w:w="755" w:type="pct"/>
            <w:tcBorders>
              <w:top w:val="nil"/>
              <w:left w:val="nil"/>
              <w:bottom w:val="single" w:sz="4" w:space="0" w:color="auto"/>
              <w:right w:val="single" w:sz="4" w:space="0" w:color="auto"/>
            </w:tcBorders>
            <w:vAlign w:val="center"/>
            <w:hideMark/>
          </w:tcPr>
          <w:p w14:paraId="519C9698"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policies (including their design)</w:t>
            </w:r>
          </w:p>
        </w:tc>
        <w:tc>
          <w:tcPr>
            <w:tcW w:w="2002" w:type="pct"/>
            <w:tcBorders>
              <w:top w:val="nil"/>
              <w:left w:val="nil"/>
              <w:bottom w:val="single" w:sz="4" w:space="0" w:color="auto"/>
              <w:right w:val="single" w:sz="4" w:space="0" w:color="auto"/>
            </w:tcBorders>
            <w:vAlign w:val="center"/>
            <w:hideMark/>
          </w:tcPr>
          <w:p w14:paraId="7F4A165D" w14:textId="3362672F"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CO2-e yr-1), impacting 7 million indirect beneficiaries across 7 countries.</w:t>
            </w:r>
          </w:p>
        </w:tc>
      </w:tr>
      <w:tr w:rsidR="00694271" w:rsidRPr="00D10851" w14:paraId="0E7EB151"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7F3E077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09B1F71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across at least 5 CRP priority countries, design and implement key policies to improve the environmental management of livestock systems.</w:t>
            </w:r>
          </w:p>
        </w:tc>
        <w:tc>
          <w:tcPr>
            <w:tcW w:w="755" w:type="pct"/>
            <w:tcBorders>
              <w:top w:val="nil"/>
              <w:left w:val="nil"/>
              <w:bottom w:val="single" w:sz="4" w:space="0" w:color="auto"/>
              <w:right w:val="single" w:sz="4" w:space="0" w:color="auto"/>
            </w:tcBorders>
            <w:vAlign w:val="center"/>
            <w:hideMark/>
          </w:tcPr>
          <w:p w14:paraId="0B61F01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policies (including their design)</w:t>
            </w:r>
          </w:p>
        </w:tc>
        <w:tc>
          <w:tcPr>
            <w:tcW w:w="2002" w:type="pct"/>
            <w:tcBorders>
              <w:top w:val="nil"/>
              <w:left w:val="nil"/>
              <w:bottom w:val="single" w:sz="4" w:space="0" w:color="auto"/>
              <w:right w:val="single" w:sz="4" w:space="0" w:color="auto"/>
            </w:tcBorders>
            <w:vAlign w:val="center"/>
            <w:hideMark/>
          </w:tcPr>
          <w:p w14:paraId="4743C8E4" w14:textId="611D42B9" w:rsidR="00694271" w:rsidRPr="00D10851" w:rsidRDefault="0069427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770,000 women) in 9 countries.</w:t>
            </w:r>
          </w:p>
        </w:tc>
      </w:tr>
      <w:tr w:rsidR="00694271" w:rsidRPr="00D10851" w14:paraId="1F6D9784"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2D6525C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1C67035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National government agencies, across at least 5 CRP priority countries, design and implement key policies to improve the environmental management of livestock systems.</w:t>
            </w:r>
          </w:p>
        </w:tc>
        <w:tc>
          <w:tcPr>
            <w:tcW w:w="755" w:type="pct"/>
            <w:tcBorders>
              <w:top w:val="nil"/>
              <w:left w:val="nil"/>
              <w:bottom w:val="single" w:sz="4" w:space="0" w:color="auto"/>
              <w:right w:val="single" w:sz="4" w:space="0" w:color="auto"/>
            </w:tcBorders>
            <w:vAlign w:val="center"/>
            <w:hideMark/>
          </w:tcPr>
          <w:p w14:paraId="36F89F8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policies (including their design)</w:t>
            </w:r>
          </w:p>
        </w:tc>
        <w:tc>
          <w:tcPr>
            <w:tcW w:w="2002" w:type="pct"/>
            <w:tcBorders>
              <w:top w:val="nil"/>
              <w:left w:val="nil"/>
              <w:bottom w:val="single" w:sz="4" w:space="0" w:color="auto"/>
              <w:right w:val="single" w:sz="4" w:space="0" w:color="auto"/>
            </w:tcBorders>
            <w:vAlign w:val="center"/>
            <w:hideMark/>
          </w:tcPr>
          <w:p w14:paraId="7B0C3C2E" w14:textId="3A95AC71"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r w:rsidR="00694271" w:rsidRPr="00D10851" w14:paraId="4D75FC5B"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4A5A5E85"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07E8FDA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Publications aimed at targeted global agendas developed and disseminated </w:t>
            </w:r>
          </w:p>
        </w:tc>
        <w:tc>
          <w:tcPr>
            <w:tcW w:w="755" w:type="pct"/>
            <w:tcBorders>
              <w:top w:val="nil"/>
              <w:left w:val="nil"/>
              <w:bottom w:val="single" w:sz="4" w:space="0" w:color="auto"/>
              <w:right w:val="single" w:sz="4" w:space="0" w:color="auto"/>
            </w:tcBorders>
            <w:vAlign w:val="center"/>
            <w:hideMark/>
          </w:tcPr>
          <w:p w14:paraId="10584B7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Number &amp; quality of publications; availability &amp; accessibility</w:t>
            </w:r>
          </w:p>
        </w:tc>
        <w:tc>
          <w:tcPr>
            <w:tcW w:w="2002" w:type="pct"/>
            <w:tcBorders>
              <w:top w:val="nil"/>
              <w:left w:val="nil"/>
              <w:bottom w:val="single" w:sz="4" w:space="0" w:color="auto"/>
              <w:right w:val="single" w:sz="4" w:space="0" w:color="auto"/>
            </w:tcBorders>
            <w:vAlign w:val="center"/>
            <w:hideMark/>
          </w:tcPr>
          <w:p w14:paraId="2652B1A6" w14:textId="1B0540D9"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47801BBB"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425EFAB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2019</w:t>
            </w:r>
          </w:p>
        </w:tc>
        <w:tc>
          <w:tcPr>
            <w:tcW w:w="1860" w:type="pct"/>
            <w:tcBorders>
              <w:top w:val="nil"/>
              <w:left w:val="nil"/>
              <w:bottom w:val="single" w:sz="4" w:space="0" w:color="auto"/>
              <w:right w:val="single" w:sz="4" w:space="0" w:color="auto"/>
            </w:tcBorders>
            <w:vAlign w:val="center"/>
            <w:hideMark/>
          </w:tcPr>
          <w:p w14:paraId="50C5E9A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Publications aimed at targeted global agendas developed and disseminated </w:t>
            </w:r>
          </w:p>
        </w:tc>
        <w:tc>
          <w:tcPr>
            <w:tcW w:w="755" w:type="pct"/>
            <w:tcBorders>
              <w:top w:val="nil"/>
              <w:left w:val="nil"/>
              <w:bottom w:val="single" w:sz="4" w:space="0" w:color="auto"/>
              <w:right w:val="single" w:sz="4" w:space="0" w:color="auto"/>
            </w:tcBorders>
            <w:vAlign w:val="center"/>
            <w:hideMark/>
          </w:tcPr>
          <w:p w14:paraId="53A22A2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Number &amp; quality of publications; availability &amp; accessibility</w:t>
            </w:r>
          </w:p>
        </w:tc>
        <w:tc>
          <w:tcPr>
            <w:tcW w:w="2002" w:type="pct"/>
            <w:tcBorders>
              <w:top w:val="nil"/>
              <w:left w:val="nil"/>
              <w:bottom w:val="single" w:sz="4" w:space="0" w:color="auto"/>
              <w:right w:val="single" w:sz="4" w:space="0" w:color="auto"/>
            </w:tcBorders>
            <w:vAlign w:val="center"/>
            <w:hideMark/>
          </w:tcPr>
          <w:p w14:paraId="0F36E1C6" w14:textId="0815A1CC" w:rsidR="00694271" w:rsidRPr="00D10851" w:rsidRDefault="00694271" w:rsidP="00B31233">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4EEA4747"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18B4B49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6781E98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Publications aimed at targeted global agendas developed and disseminated </w:t>
            </w:r>
          </w:p>
        </w:tc>
        <w:tc>
          <w:tcPr>
            <w:tcW w:w="755" w:type="pct"/>
            <w:tcBorders>
              <w:top w:val="nil"/>
              <w:left w:val="nil"/>
              <w:bottom w:val="single" w:sz="4" w:space="0" w:color="auto"/>
              <w:right w:val="single" w:sz="4" w:space="0" w:color="auto"/>
            </w:tcBorders>
            <w:vAlign w:val="center"/>
            <w:hideMark/>
          </w:tcPr>
          <w:p w14:paraId="7DE837C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Number &amp; quality of publications; availability &amp; accessibility</w:t>
            </w:r>
          </w:p>
        </w:tc>
        <w:tc>
          <w:tcPr>
            <w:tcW w:w="2002" w:type="pct"/>
            <w:tcBorders>
              <w:top w:val="nil"/>
              <w:left w:val="nil"/>
              <w:bottom w:val="single" w:sz="4" w:space="0" w:color="auto"/>
              <w:right w:val="single" w:sz="4" w:space="0" w:color="auto"/>
            </w:tcBorders>
            <w:vAlign w:val="center"/>
            <w:hideMark/>
          </w:tcPr>
          <w:p w14:paraId="50B1C548" w14:textId="40ECC91B"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30E40E40"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0CBD4CC2"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5536596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Publications aimed at targeted global agendas developed and disseminated </w:t>
            </w:r>
          </w:p>
        </w:tc>
        <w:tc>
          <w:tcPr>
            <w:tcW w:w="755" w:type="pct"/>
            <w:tcBorders>
              <w:top w:val="nil"/>
              <w:left w:val="nil"/>
              <w:bottom w:val="single" w:sz="4" w:space="0" w:color="auto"/>
              <w:right w:val="single" w:sz="4" w:space="0" w:color="auto"/>
            </w:tcBorders>
            <w:vAlign w:val="center"/>
            <w:hideMark/>
          </w:tcPr>
          <w:p w14:paraId="2110EE0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Number &amp; quality of publications; availability &amp; accessibility</w:t>
            </w:r>
          </w:p>
        </w:tc>
        <w:tc>
          <w:tcPr>
            <w:tcW w:w="2002" w:type="pct"/>
            <w:tcBorders>
              <w:top w:val="nil"/>
              <w:left w:val="nil"/>
              <w:bottom w:val="single" w:sz="4" w:space="0" w:color="auto"/>
              <w:right w:val="single" w:sz="4" w:space="0" w:color="auto"/>
            </w:tcBorders>
            <w:vAlign w:val="center"/>
            <w:hideMark/>
          </w:tcPr>
          <w:p w14:paraId="218971EB" w14:textId="56EBDAE9"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285CC9CC"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38038AD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7AF2088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Publications aimed at targeted global agendas developed and disseminated </w:t>
            </w:r>
          </w:p>
        </w:tc>
        <w:tc>
          <w:tcPr>
            <w:tcW w:w="755" w:type="pct"/>
            <w:tcBorders>
              <w:top w:val="nil"/>
              <w:left w:val="nil"/>
              <w:bottom w:val="single" w:sz="4" w:space="0" w:color="auto"/>
              <w:right w:val="single" w:sz="4" w:space="0" w:color="auto"/>
            </w:tcBorders>
            <w:vAlign w:val="center"/>
            <w:hideMark/>
          </w:tcPr>
          <w:p w14:paraId="323F477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Number &amp; quality of publications; availability &amp; accessibility</w:t>
            </w:r>
          </w:p>
        </w:tc>
        <w:tc>
          <w:tcPr>
            <w:tcW w:w="2002" w:type="pct"/>
            <w:tcBorders>
              <w:top w:val="nil"/>
              <w:left w:val="nil"/>
              <w:bottom w:val="single" w:sz="4" w:space="0" w:color="auto"/>
              <w:right w:val="single" w:sz="4" w:space="0" w:color="auto"/>
            </w:tcBorders>
            <w:vAlign w:val="center"/>
            <w:hideMark/>
          </w:tcPr>
          <w:p w14:paraId="40A58143" w14:textId="313A0F23"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CO2-e yr-1), impacting 7 million indirect beneficiaries across 7 countries.</w:t>
            </w:r>
          </w:p>
        </w:tc>
      </w:tr>
      <w:tr w:rsidR="00694271" w:rsidRPr="00D10851" w14:paraId="5A4CA2FB"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0AB66484"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123AC16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Publications aimed at targeted global agendas developed and disseminated </w:t>
            </w:r>
          </w:p>
        </w:tc>
        <w:tc>
          <w:tcPr>
            <w:tcW w:w="755" w:type="pct"/>
            <w:tcBorders>
              <w:top w:val="nil"/>
              <w:left w:val="nil"/>
              <w:bottom w:val="single" w:sz="4" w:space="0" w:color="auto"/>
              <w:right w:val="single" w:sz="4" w:space="0" w:color="auto"/>
            </w:tcBorders>
            <w:vAlign w:val="center"/>
            <w:hideMark/>
          </w:tcPr>
          <w:p w14:paraId="731AF8D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Number &amp; quality of publications; availability &amp; accessibility</w:t>
            </w:r>
          </w:p>
        </w:tc>
        <w:tc>
          <w:tcPr>
            <w:tcW w:w="2002" w:type="pct"/>
            <w:tcBorders>
              <w:top w:val="nil"/>
              <w:left w:val="nil"/>
              <w:bottom w:val="single" w:sz="4" w:space="0" w:color="auto"/>
              <w:right w:val="single" w:sz="4" w:space="0" w:color="auto"/>
            </w:tcBorders>
            <w:vAlign w:val="center"/>
            <w:hideMark/>
          </w:tcPr>
          <w:p w14:paraId="6CC846AF" w14:textId="1B637A2C" w:rsidR="00694271" w:rsidRPr="00D10851" w:rsidRDefault="0069427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770,000 women) in 9 countries.</w:t>
            </w:r>
          </w:p>
        </w:tc>
      </w:tr>
      <w:tr w:rsidR="00694271" w:rsidRPr="00D10851" w14:paraId="3EDB8998"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4915575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2019</w:t>
            </w:r>
          </w:p>
        </w:tc>
        <w:tc>
          <w:tcPr>
            <w:tcW w:w="1860" w:type="pct"/>
            <w:tcBorders>
              <w:top w:val="nil"/>
              <w:left w:val="nil"/>
              <w:bottom w:val="single" w:sz="4" w:space="0" w:color="auto"/>
              <w:right w:val="single" w:sz="4" w:space="0" w:color="auto"/>
            </w:tcBorders>
            <w:vAlign w:val="center"/>
            <w:hideMark/>
          </w:tcPr>
          <w:p w14:paraId="52C399FD"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 xml:space="preserve">Publications aimed at targeted global agendas developed and disseminated </w:t>
            </w:r>
          </w:p>
        </w:tc>
        <w:tc>
          <w:tcPr>
            <w:tcW w:w="755" w:type="pct"/>
            <w:tcBorders>
              <w:top w:val="nil"/>
              <w:left w:val="nil"/>
              <w:bottom w:val="single" w:sz="4" w:space="0" w:color="auto"/>
              <w:right w:val="single" w:sz="4" w:space="0" w:color="auto"/>
            </w:tcBorders>
            <w:vAlign w:val="center"/>
            <w:hideMark/>
          </w:tcPr>
          <w:p w14:paraId="34F7576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Number &amp; quality of publications; availability &amp; accessibility</w:t>
            </w:r>
          </w:p>
        </w:tc>
        <w:tc>
          <w:tcPr>
            <w:tcW w:w="2002" w:type="pct"/>
            <w:tcBorders>
              <w:top w:val="nil"/>
              <w:left w:val="nil"/>
              <w:bottom w:val="single" w:sz="4" w:space="0" w:color="auto"/>
              <w:right w:val="single" w:sz="4" w:space="0" w:color="auto"/>
            </w:tcBorders>
            <w:vAlign w:val="center"/>
            <w:hideMark/>
          </w:tcPr>
          <w:p w14:paraId="0FE0D1C1" w14:textId="5252B643"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r w:rsidR="00694271" w:rsidRPr="00D10851" w14:paraId="5F838C8A" w14:textId="77777777" w:rsidTr="00B31233">
        <w:trPr>
          <w:trHeight w:val="458"/>
        </w:trPr>
        <w:tc>
          <w:tcPr>
            <w:tcW w:w="382" w:type="pct"/>
            <w:tcBorders>
              <w:top w:val="nil"/>
              <w:left w:val="single" w:sz="4" w:space="0" w:color="auto"/>
              <w:bottom w:val="single" w:sz="4" w:space="0" w:color="auto"/>
              <w:right w:val="single" w:sz="4" w:space="0" w:color="auto"/>
            </w:tcBorders>
            <w:noWrap/>
            <w:vAlign w:val="center"/>
            <w:hideMark/>
          </w:tcPr>
          <w:p w14:paraId="073A53B4"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63A9DECE"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generated by the flagship influences key global livestock agendas (IPCC, Global agenda for Sustainable Livestock)</w:t>
            </w:r>
          </w:p>
        </w:tc>
        <w:tc>
          <w:tcPr>
            <w:tcW w:w="755" w:type="pct"/>
            <w:tcBorders>
              <w:top w:val="nil"/>
              <w:left w:val="nil"/>
              <w:bottom w:val="single" w:sz="4" w:space="0" w:color="auto"/>
              <w:right w:val="single" w:sz="4" w:space="0" w:color="auto"/>
            </w:tcBorders>
            <w:vAlign w:val="center"/>
            <w:hideMark/>
          </w:tcPr>
          <w:p w14:paraId="06D56A7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evidence and influence</w:t>
            </w:r>
          </w:p>
        </w:tc>
        <w:tc>
          <w:tcPr>
            <w:tcW w:w="2002" w:type="pct"/>
            <w:tcBorders>
              <w:top w:val="nil"/>
              <w:left w:val="nil"/>
              <w:bottom w:val="single" w:sz="4" w:space="0" w:color="auto"/>
              <w:right w:val="single" w:sz="4" w:space="0" w:color="auto"/>
            </w:tcBorders>
            <w:vAlign w:val="center"/>
            <w:hideMark/>
          </w:tcPr>
          <w:p w14:paraId="44613037" w14:textId="4A26FEBB" w:rsidR="00694271" w:rsidRPr="00D10851" w:rsidRDefault="00694271" w:rsidP="00B31233">
            <w:pPr>
              <w:spacing w:line="254" w:lineRule="auto"/>
              <w:rPr>
                <w:rFonts w:eastAsia="Times New Roman"/>
                <w:sz w:val="20"/>
                <w:szCs w:val="20"/>
              </w:rPr>
            </w:pPr>
            <w:r w:rsidRPr="00D10851">
              <w:rPr>
                <w:rFonts w:eastAsia="Times New Roman"/>
                <w:sz w:val="20"/>
                <w:szCs w:val="20"/>
              </w:rPr>
              <w:t>Land, water and forest degradation</w:t>
            </w:r>
            <w:r w:rsidR="00410A28" w:rsidRPr="00D10851">
              <w:rPr>
                <w:rFonts w:eastAsia="Times New Roman"/>
                <w:sz w:val="20"/>
                <w:szCs w:val="20"/>
              </w:rPr>
              <w:t>.</w:t>
            </w:r>
            <w:r w:rsidRPr="00D10851">
              <w:rPr>
                <w:rFonts w:eastAsia="Times New Roman"/>
                <w:sz w:val="20"/>
                <w:szCs w:val="20"/>
              </w:rPr>
              <w:t xml:space="preserve"> (L&amp;E) - Reduction in land and water degradation of 7.9 million ha which positively impacts 5.1 million direct and indirect beneficiaries across 8 countries.</w:t>
            </w:r>
          </w:p>
        </w:tc>
      </w:tr>
      <w:tr w:rsidR="00694271" w:rsidRPr="00D10851" w14:paraId="55C57887"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54B36CD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026249DF"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generated by the flagship influences key global livestock agendas (IPCC, Global agenda for Sustainable Livestock)</w:t>
            </w:r>
          </w:p>
        </w:tc>
        <w:tc>
          <w:tcPr>
            <w:tcW w:w="755" w:type="pct"/>
            <w:tcBorders>
              <w:top w:val="nil"/>
              <w:left w:val="nil"/>
              <w:bottom w:val="single" w:sz="4" w:space="0" w:color="auto"/>
              <w:right w:val="single" w:sz="4" w:space="0" w:color="auto"/>
            </w:tcBorders>
            <w:vAlign w:val="center"/>
            <w:hideMark/>
          </w:tcPr>
          <w:p w14:paraId="0FB8AF7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evidence and influence</w:t>
            </w:r>
          </w:p>
        </w:tc>
        <w:tc>
          <w:tcPr>
            <w:tcW w:w="2002" w:type="pct"/>
            <w:tcBorders>
              <w:top w:val="nil"/>
              <w:left w:val="nil"/>
              <w:bottom w:val="single" w:sz="4" w:space="0" w:color="auto"/>
              <w:right w:val="single" w:sz="4" w:space="0" w:color="auto"/>
            </w:tcBorders>
            <w:vAlign w:val="center"/>
            <w:hideMark/>
          </w:tcPr>
          <w:p w14:paraId="3B30AF65" w14:textId="10BC3206" w:rsidR="00694271" w:rsidRPr="00D10851" w:rsidRDefault="00694271" w:rsidP="00B31233">
            <w:pPr>
              <w:spacing w:line="254" w:lineRule="auto"/>
              <w:rPr>
                <w:rFonts w:eastAsia="Times New Roman"/>
                <w:sz w:val="20"/>
                <w:szCs w:val="20"/>
              </w:rPr>
            </w:pPr>
            <w:r w:rsidRPr="00D10851">
              <w:rPr>
                <w:rFonts w:eastAsia="Times New Roman"/>
                <w:sz w:val="20"/>
                <w:szCs w:val="20"/>
              </w:rPr>
              <w:t>More productive and equitable management</w:t>
            </w:r>
            <w:r w:rsidR="00410A28" w:rsidRPr="00D10851">
              <w:rPr>
                <w:rFonts w:eastAsia="Times New Roman"/>
                <w:sz w:val="20"/>
                <w:szCs w:val="20"/>
              </w:rPr>
              <w:t>.</w:t>
            </w:r>
            <w:r w:rsidRPr="00D10851">
              <w:rPr>
                <w:rFonts w:eastAsia="Times New Roman"/>
                <w:sz w:val="20"/>
                <w:szCs w:val="20"/>
              </w:rPr>
              <w:t xml:space="preserve"> (L&amp;E) - Rural communities practice more productive and equitable management of natural resources, with benefits experienced by </w:t>
            </w:r>
            <w:r w:rsidRPr="00D10851">
              <w:rPr>
                <w:rFonts w:eastAsia="Times New Roman"/>
                <w:sz w:val="20"/>
                <w:szCs w:val="20"/>
              </w:rPr>
              <w:lastRenderedPageBreak/>
              <w:t xml:space="preserve">2.2 million </w:t>
            </w:r>
            <w:proofErr w:type="gramStart"/>
            <w:r w:rsidRPr="00D10851">
              <w:rPr>
                <w:rFonts w:eastAsia="Times New Roman"/>
                <w:sz w:val="20"/>
                <w:szCs w:val="20"/>
              </w:rPr>
              <w:t>beneficiaries</w:t>
            </w:r>
            <w:r w:rsidR="00410A28" w:rsidRPr="00D10851">
              <w:rPr>
                <w:rFonts w:eastAsia="Times New Roman"/>
                <w:sz w:val="20"/>
                <w:szCs w:val="20"/>
              </w:rPr>
              <w:t xml:space="preserve"> </w:t>
            </w:r>
            <w:r w:rsidRPr="00D10851">
              <w:rPr>
                <w:rFonts w:eastAsia="Times New Roman"/>
                <w:sz w:val="20"/>
                <w:szCs w:val="20"/>
              </w:rPr>
              <w:t xml:space="preserve"> representing</w:t>
            </w:r>
            <w:proofErr w:type="gramEnd"/>
            <w:r w:rsidRPr="00D10851">
              <w:rPr>
                <w:rFonts w:eastAsia="Times New Roman"/>
                <w:sz w:val="20"/>
                <w:szCs w:val="20"/>
              </w:rPr>
              <w:t xml:space="preserve"> 14 million ha across 9 countries.</w:t>
            </w:r>
          </w:p>
        </w:tc>
      </w:tr>
      <w:tr w:rsidR="00694271" w:rsidRPr="00D10851" w14:paraId="1E7779A3"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13ADADC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860" w:type="pct"/>
            <w:tcBorders>
              <w:top w:val="nil"/>
              <w:left w:val="nil"/>
              <w:bottom w:val="single" w:sz="4" w:space="0" w:color="auto"/>
              <w:right w:val="single" w:sz="4" w:space="0" w:color="auto"/>
            </w:tcBorders>
            <w:vAlign w:val="center"/>
            <w:hideMark/>
          </w:tcPr>
          <w:p w14:paraId="08F0AA3A"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generated by the flagship influences key global livestock agendas (IPCC, Global agenda for Sustainable Livestock)</w:t>
            </w:r>
          </w:p>
        </w:tc>
        <w:tc>
          <w:tcPr>
            <w:tcW w:w="755" w:type="pct"/>
            <w:tcBorders>
              <w:top w:val="nil"/>
              <w:left w:val="nil"/>
              <w:bottom w:val="single" w:sz="4" w:space="0" w:color="auto"/>
              <w:right w:val="single" w:sz="4" w:space="0" w:color="auto"/>
            </w:tcBorders>
            <w:vAlign w:val="center"/>
            <w:hideMark/>
          </w:tcPr>
          <w:p w14:paraId="13BF1B0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evidence and influence</w:t>
            </w:r>
          </w:p>
        </w:tc>
        <w:tc>
          <w:tcPr>
            <w:tcW w:w="2002" w:type="pct"/>
            <w:tcBorders>
              <w:top w:val="nil"/>
              <w:left w:val="nil"/>
              <w:bottom w:val="single" w:sz="4" w:space="0" w:color="auto"/>
              <w:right w:val="single" w:sz="4" w:space="0" w:color="auto"/>
            </w:tcBorders>
            <w:vAlign w:val="center"/>
            <w:hideMark/>
          </w:tcPr>
          <w:p w14:paraId="257BEE73" w14:textId="1ED7CD2C" w:rsidR="00694271" w:rsidRPr="00D10851" w:rsidRDefault="00694271" w:rsidP="00B31233">
            <w:pPr>
              <w:spacing w:line="254" w:lineRule="auto"/>
              <w:rPr>
                <w:rFonts w:eastAsia="Times New Roman"/>
                <w:sz w:val="20"/>
                <w:szCs w:val="20"/>
              </w:rPr>
            </w:pPr>
            <w:r w:rsidRPr="00D10851">
              <w:rPr>
                <w:rFonts w:eastAsia="Times New Roman"/>
                <w:sz w:val="20"/>
                <w:szCs w:val="20"/>
              </w:rPr>
              <w:t>Agricultural systems diversified</w:t>
            </w:r>
            <w:r w:rsidR="00410A28" w:rsidRPr="00D10851">
              <w:rPr>
                <w:rFonts w:eastAsia="Times New Roman"/>
                <w:sz w:val="20"/>
                <w:szCs w:val="20"/>
              </w:rPr>
              <w:t>.</w:t>
            </w:r>
            <w:r w:rsidRPr="00D10851">
              <w:rPr>
                <w:rFonts w:eastAsia="Times New Roman"/>
                <w:sz w:val="20"/>
                <w:szCs w:val="20"/>
              </w:rPr>
              <w:t xml:space="preserve"> (L&amp;E) - Livestock production systems diversified and intensified in ways that protect soils and water (representing land area of 7 million ha), with benefits experienced by 2.4 million beneficiaries across 9 countries.</w:t>
            </w:r>
          </w:p>
        </w:tc>
      </w:tr>
      <w:tr w:rsidR="00694271" w:rsidRPr="00D10851" w14:paraId="001584BD"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68821D1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62A38C2B"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generated by the flagship influences key global livestock agendas (IPCC, Global agenda for Sustainable Livestock)</w:t>
            </w:r>
          </w:p>
        </w:tc>
        <w:tc>
          <w:tcPr>
            <w:tcW w:w="755" w:type="pct"/>
            <w:tcBorders>
              <w:top w:val="nil"/>
              <w:left w:val="nil"/>
              <w:bottom w:val="single" w:sz="4" w:space="0" w:color="auto"/>
              <w:right w:val="single" w:sz="4" w:space="0" w:color="auto"/>
            </w:tcBorders>
            <w:vAlign w:val="center"/>
            <w:hideMark/>
          </w:tcPr>
          <w:p w14:paraId="37453506"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evidence and influence</w:t>
            </w:r>
          </w:p>
        </w:tc>
        <w:tc>
          <w:tcPr>
            <w:tcW w:w="2002" w:type="pct"/>
            <w:tcBorders>
              <w:top w:val="nil"/>
              <w:left w:val="nil"/>
              <w:bottom w:val="single" w:sz="4" w:space="0" w:color="auto"/>
              <w:right w:val="single" w:sz="4" w:space="0" w:color="auto"/>
            </w:tcBorders>
            <w:vAlign w:val="center"/>
            <w:hideMark/>
          </w:tcPr>
          <w:p w14:paraId="750FF421" w14:textId="57E6E547" w:rsidR="00694271" w:rsidRPr="00D10851" w:rsidRDefault="00694271" w:rsidP="00B31233">
            <w:pPr>
              <w:spacing w:line="254" w:lineRule="auto"/>
              <w:rPr>
                <w:rFonts w:eastAsia="Times New Roman"/>
                <w:sz w:val="20"/>
                <w:szCs w:val="20"/>
              </w:rPr>
            </w:pPr>
            <w:r w:rsidRPr="00D10851">
              <w:rPr>
                <w:rFonts w:eastAsia="Times New Roman"/>
                <w:sz w:val="20"/>
                <w:szCs w:val="20"/>
              </w:rPr>
              <w:t>Increased resilience of agro-ecosystems</w:t>
            </w:r>
            <w:r w:rsidR="00410A28" w:rsidRPr="00D10851">
              <w:rPr>
                <w:rFonts w:eastAsia="Times New Roman"/>
                <w:sz w:val="20"/>
                <w:szCs w:val="20"/>
              </w:rPr>
              <w:t>.</w:t>
            </w:r>
            <w:r w:rsidRPr="00D10851">
              <w:rPr>
                <w:rFonts w:eastAsia="Times New Roman"/>
                <w:sz w:val="20"/>
                <w:szCs w:val="20"/>
              </w:rPr>
              <w:t xml:space="preserve"> (L&amp;E) - Agroecosystem resilience increased by 10%, impacting 1.8 million final beneficiaries (representing 9.2 million ha) across 6 countries.</w:t>
            </w:r>
          </w:p>
        </w:tc>
      </w:tr>
      <w:tr w:rsidR="00694271" w:rsidRPr="00D10851" w14:paraId="6032EDE0"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5491E5C1"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7C28059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generated by the flagship influences key global livestock agendas (IPCC, Global agenda for Sustainable Livestock)</w:t>
            </w:r>
          </w:p>
        </w:tc>
        <w:tc>
          <w:tcPr>
            <w:tcW w:w="755" w:type="pct"/>
            <w:tcBorders>
              <w:top w:val="nil"/>
              <w:left w:val="nil"/>
              <w:bottom w:val="single" w:sz="4" w:space="0" w:color="auto"/>
              <w:right w:val="single" w:sz="4" w:space="0" w:color="auto"/>
            </w:tcBorders>
            <w:vAlign w:val="center"/>
            <w:hideMark/>
          </w:tcPr>
          <w:p w14:paraId="266A54BC"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evidence and influence</w:t>
            </w:r>
          </w:p>
        </w:tc>
        <w:tc>
          <w:tcPr>
            <w:tcW w:w="2002" w:type="pct"/>
            <w:tcBorders>
              <w:top w:val="nil"/>
              <w:left w:val="nil"/>
              <w:bottom w:val="single" w:sz="4" w:space="0" w:color="auto"/>
              <w:right w:val="single" w:sz="4" w:space="0" w:color="auto"/>
            </w:tcBorders>
            <w:vAlign w:val="center"/>
            <w:hideMark/>
          </w:tcPr>
          <w:p w14:paraId="584167AB" w14:textId="4FF6BBE5" w:rsidR="00694271" w:rsidRPr="00D10851" w:rsidRDefault="00694271" w:rsidP="00B31233">
            <w:pPr>
              <w:spacing w:line="254" w:lineRule="auto"/>
              <w:rPr>
                <w:rFonts w:eastAsia="Times New Roman"/>
                <w:sz w:val="20"/>
                <w:szCs w:val="20"/>
              </w:rPr>
            </w:pPr>
            <w:r w:rsidRPr="00D10851">
              <w:rPr>
                <w:rFonts w:eastAsia="Times New Roman"/>
                <w:sz w:val="20"/>
                <w:szCs w:val="20"/>
              </w:rPr>
              <w:t>Reduced net greenhouse gas emissions</w:t>
            </w:r>
            <w:r w:rsidR="00410A28" w:rsidRPr="00D10851">
              <w:rPr>
                <w:rFonts w:eastAsia="Times New Roman"/>
                <w:sz w:val="20"/>
                <w:szCs w:val="20"/>
              </w:rPr>
              <w:t>.</w:t>
            </w:r>
            <w:r w:rsidRPr="00D10851">
              <w:rPr>
                <w:rFonts w:eastAsia="Times New Roman"/>
                <w:sz w:val="20"/>
                <w:szCs w:val="20"/>
              </w:rPr>
              <w:t xml:space="preserve"> (L&amp;E) - GHG emission intensities from agro-ecosystems will be reduced by 2% (0.08 Gt CO2-e yr-1), impacting 7 million indirect beneficiaries across 7 countries.</w:t>
            </w:r>
          </w:p>
        </w:tc>
      </w:tr>
      <w:tr w:rsidR="00694271" w:rsidRPr="00D10851" w14:paraId="095BAE9E"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1CDC93A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55192903"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generated by the flagship influences key global livestock agendas (IPCC, Global agenda for Sustainable Livestock)</w:t>
            </w:r>
          </w:p>
        </w:tc>
        <w:tc>
          <w:tcPr>
            <w:tcW w:w="755" w:type="pct"/>
            <w:tcBorders>
              <w:top w:val="nil"/>
              <w:left w:val="nil"/>
              <w:bottom w:val="single" w:sz="4" w:space="0" w:color="auto"/>
              <w:right w:val="single" w:sz="4" w:space="0" w:color="auto"/>
            </w:tcBorders>
            <w:vAlign w:val="center"/>
            <w:hideMark/>
          </w:tcPr>
          <w:p w14:paraId="41472C89"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evidence and influence</w:t>
            </w:r>
          </w:p>
        </w:tc>
        <w:tc>
          <w:tcPr>
            <w:tcW w:w="2002" w:type="pct"/>
            <w:tcBorders>
              <w:top w:val="nil"/>
              <w:left w:val="nil"/>
              <w:bottom w:val="single" w:sz="4" w:space="0" w:color="auto"/>
              <w:right w:val="single" w:sz="4" w:space="0" w:color="auto"/>
            </w:tcBorders>
            <w:vAlign w:val="center"/>
            <w:hideMark/>
          </w:tcPr>
          <w:p w14:paraId="62845271" w14:textId="479317A2" w:rsidR="00694271" w:rsidRPr="00D10851" w:rsidRDefault="00694271" w:rsidP="00B31233">
            <w:pPr>
              <w:spacing w:line="254" w:lineRule="auto"/>
              <w:rPr>
                <w:rFonts w:eastAsia="Times New Roman"/>
                <w:sz w:val="20"/>
                <w:szCs w:val="20"/>
              </w:rPr>
            </w:pPr>
            <w:r w:rsidRPr="00D10851">
              <w:rPr>
                <w:rFonts w:eastAsia="Times New Roman"/>
                <w:sz w:val="20"/>
                <w:szCs w:val="20"/>
              </w:rPr>
              <w:t xml:space="preserve">Technologies to reduce women's </w:t>
            </w:r>
            <w:proofErr w:type="spellStart"/>
            <w:proofErr w:type="gramStart"/>
            <w:r w:rsidRPr="00D10851">
              <w:rPr>
                <w:rFonts w:eastAsia="Times New Roman"/>
                <w:sz w:val="20"/>
                <w:szCs w:val="20"/>
              </w:rPr>
              <w:t>labour</w:t>
            </w:r>
            <w:proofErr w:type="spellEnd"/>
            <w:r w:rsidR="00410A28" w:rsidRPr="00D10851">
              <w:rPr>
                <w:rFonts w:eastAsia="Times New Roman"/>
                <w:sz w:val="20"/>
                <w:szCs w:val="20"/>
              </w:rPr>
              <w:t xml:space="preserve"> .</w:t>
            </w:r>
            <w:proofErr w:type="gramEnd"/>
            <w:r w:rsidRPr="00D10851">
              <w:rPr>
                <w:rFonts w:eastAsia="Times New Roman"/>
                <w:sz w:val="20"/>
                <w:szCs w:val="20"/>
              </w:rPr>
              <w:t xml:space="preserve"> (L&amp;E) - Environment management interventions that reduce women's </w:t>
            </w:r>
            <w:proofErr w:type="spellStart"/>
            <w:r w:rsidRPr="00D10851">
              <w:rPr>
                <w:rFonts w:eastAsia="Times New Roman"/>
                <w:sz w:val="20"/>
                <w:szCs w:val="20"/>
              </w:rPr>
              <w:t>labour</w:t>
            </w:r>
            <w:proofErr w:type="spellEnd"/>
            <w:r w:rsidRPr="00D10851">
              <w:rPr>
                <w:rFonts w:eastAsia="Times New Roman"/>
                <w:sz w:val="20"/>
                <w:szCs w:val="20"/>
              </w:rPr>
              <w:t xml:space="preserve"> and energy expenditure by 10% developed and disseminated (reaching 770,000 women) in 9 countries.</w:t>
            </w:r>
          </w:p>
        </w:tc>
      </w:tr>
      <w:tr w:rsidR="00694271" w:rsidRPr="00D10851" w14:paraId="25C71578" w14:textId="77777777" w:rsidTr="00B31233">
        <w:trPr>
          <w:trHeight w:val="799"/>
        </w:trPr>
        <w:tc>
          <w:tcPr>
            <w:tcW w:w="382" w:type="pct"/>
            <w:tcBorders>
              <w:top w:val="nil"/>
              <w:left w:val="single" w:sz="4" w:space="0" w:color="auto"/>
              <w:bottom w:val="single" w:sz="4" w:space="0" w:color="auto"/>
              <w:right w:val="single" w:sz="4" w:space="0" w:color="auto"/>
            </w:tcBorders>
            <w:noWrap/>
            <w:vAlign w:val="center"/>
            <w:hideMark/>
          </w:tcPr>
          <w:p w14:paraId="1D4696A7"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2022</w:t>
            </w:r>
          </w:p>
        </w:tc>
        <w:tc>
          <w:tcPr>
            <w:tcW w:w="1860" w:type="pct"/>
            <w:tcBorders>
              <w:top w:val="nil"/>
              <w:left w:val="nil"/>
              <w:bottom w:val="single" w:sz="4" w:space="0" w:color="auto"/>
              <w:right w:val="single" w:sz="4" w:space="0" w:color="auto"/>
            </w:tcBorders>
            <w:vAlign w:val="center"/>
            <w:hideMark/>
          </w:tcPr>
          <w:p w14:paraId="380E4170"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Evidence generated by the flagship influences key global livestock agendas (IPCC, Global agenda for Sustainable Livestock)</w:t>
            </w:r>
          </w:p>
        </w:tc>
        <w:tc>
          <w:tcPr>
            <w:tcW w:w="755" w:type="pct"/>
            <w:tcBorders>
              <w:top w:val="nil"/>
              <w:left w:val="nil"/>
              <w:bottom w:val="single" w:sz="4" w:space="0" w:color="auto"/>
              <w:right w:val="single" w:sz="4" w:space="0" w:color="auto"/>
            </w:tcBorders>
            <w:vAlign w:val="center"/>
            <w:hideMark/>
          </w:tcPr>
          <w:p w14:paraId="15F12514" w14:textId="77777777" w:rsidR="00694271" w:rsidRPr="00D10851" w:rsidRDefault="00694271" w:rsidP="00B31233">
            <w:pPr>
              <w:spacing w:line="254" w:lineRule="auto"/>
              <w:rPr>
                <w:rFonts w:eastAsia="Times New Roman"/>
                <w:color w:val="000000"/>
                <w:sz w:val="20"/>
                <w:szCs w:val="20"/>
              </w:rPr>
            </w:pPr>
            <w:r w:rsidRPr="00D10851">
              <w:rPr>
                <w:rFonts w:eastAsia="Times New Roman"/>
                <w:color w:val="000000"/>
                <w:sz w:val="20"/>
                <w:szCs w:val="20"/>
              </w:rPr>
              <w:t>Report on evidence and influence</w:t>
            </w:r>
          </w:p>
        </w:tc>
        <w:tc>
          <w:tcPr>
            <w:tcW w:w="2002" w:type="pct"/>
            <w:tcBorders>
              <w:top w:val="nil"/>
              <w:left w:val="nil"/>
              <w:bottom w:val="single" w:sz="4" w:space="0" w:color="auto"/>
              <w:right w:val="single" w:sz="4" w:space="0" w:color="auto"/>
            </w:tcBorders>
            <w:vAlign w:val="center"/>
            <w:hideMark/>
          </w:tcPr>
          <w:p w14:paraId="5F283D5E" w14:textId="70FE7AB7" w:rsidR="00694271" w:rsidRPr="00D10851" w:rsidRDefault="00694271" w:rsidP="00B31233">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(L&amp;E) - Improved capacity of 930,000 women and young people to participate in decision-making for environmental management of livestock in 9 countries.</w:t>
            </w:r>
          </w:p>
        </w:tc>
      </w:tr>
    </w:tbl>
    <w:p w14:paraId="711B87F7" w14:textId="77777777" w:rsidR="00694271" w:rsidRPr="00D10851" w:rsidRDefault="00694271" w:rsidP="00694271"/>
    <w:p w14:paraId="1F0A8125" w14:textId="30E6D599" w:rsidR="00B7793A" w:rsidRPr="00D10851" w:rsidRDefault="00B7793A" w:rsidP="00B7793A">
      <w:pPr>
        <w:rPr>
          <w:rFonts w:eastAsia="Times New Roman"/>
        </w:rPr>
      </w:pPr>
    </w:p>
    <w:p w14:paraId="229D2E7E" w14:textId="77777777" w:rsidR="00BD5DD8" w:rsidRPr="00D10851" w:rsidRDefault="00BD5DD8" w:rsidP="00B7793A">
      <w:pPr>
        <w:rPr>
          <w:rFonts w:eastAsia="Times New Roman"/>
        </w:rPr>
      </w:pPr>
    </w:p>
    <w:p w14:paraId="03B9764F" w14:textId="37B6E84D" w:rsidR="00B7793A" w:rsidRPr="00D10851" w:rsidRDefault="00B7793A" w:rsidP="002F547A">
      <w:pPr>
        <w:pStyle w:val="Heading1"/>
        <w:rPr>
          <w:rFonts w:eastAsia="Times New Roman"/>
        </w:rPr>
      </w:pPr>
      <w:bookmarkStart w:id="33" w:name="_Toc453669611"/>
      <w:r w:rsidRPr="00D10851">
        <w:rPr>
          <w:rFonts w:eastAsia="Times New Roman"/>
        </w:rPr>
        <w:t>FP5-</w:t>
      </w:r>
      <w:r w:rsidR="002F547A" w:rsidRPr="00D10851">
        <w:t xml:space="preserve"> Livestock Livelihoods and </w:t>
      </w:r>
      <w:proofErr w:type="spellStart"/>
      <w:r w:rsidR="002F547A" w:rsidRPr="00D10851">
        <w:t>Agri</w:t>
      </w:r>
      <w:proofErr w:type="spellEnd"/>
      <w:r w:rsidR="002F547A" w:rsidRPr="00D10851">
        <w:t>-Food Systems</w:t>
      </w:r>
      <w:bookmarkEnd w:id="33"/>
    </w:p>
    <w:p w14:paraId="4789BDFB" w14:textId="37924A45" w:rsidR="00B7793A" w:rsidRPr="00D10851" w:rsidRDefault="00B7793A" w:rsidP="00B7793A">
      <w:pPr>
        <w:pStyle w:val="Heading2"/>
        <w:rPr>
          <w:rFonts w:eastAsia="Times New Roman"/>
        </w:rPr>
      </w:pPr>
      <w:bookmarkStart w:id="34" w:name="_Toc453669612"/>
      <w:r w:rsidRPr="00D10851">
        <w:rPr>
          <w:rFonts w:eastAsia="Times New Roman"/>
        </w:rPr>
        <w:lastRenderedPageBreak/>
        <w:t>PIM Table B: Flagship level: outcomes by windows of funding</w:t>
      </w:r>
      <w:bookmarkEnd w:id="34"/>
    </w:p>
    <w:tbl>
      <w:tblPr>
        <w:tblW w:w="13050" w:type="dxa"/>
        <w:tblLayout w:type="fixed"/>
        <w:tblCellMar>
          <w:left w:w="29" w:type="dxa"/>
          <w:right w:w="29" w:type="dxa"/>
        </w:tblCellMar>
        <w:tblLook w:val="04A0" w:firstRow="1" w:lastRow="0" w:firstColumn="1" w:lastColumn="0" w:noHBand="0" w:noVBand="1"/>
      </w:tblPr>
      <w:tblGrid>
        <w:gridCol w:w="4678"/>
        <w:gridCol w:w="1171"/>
        <w:gridCol w:w="811"/>
        <w:gridCol w:w="630"/>
        <w:gridCol w:w="900"/>
        <w:gridCol w:w="720"/>
        <w:gridCol w:w="1080"/>
        <w:gridCol w:w="990"/>
        <w:gridCol w:w="1080"/>
        <w:gridCol w:w="990"/>
      </w:tblGrid>
      <w:tr w:rsidR="000F01FC" w:rsidRPr="00D10851" w14:paraId="103B27BA" w14:textId="77777777" w:rsidTr="00BF03B1">
        <w:trPr>
          <w:cantSplit/>
          <w:tblHeader/>
        </w:trPr>
        <w:tc>
          <w:tcPr>
            <w:tcW w:w="467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2967C7E" w14:textId="77777777" w:rsidR="000F01FC" w:rsidRPr="00D10851" w:rsidRDefault="000F01FC" w:rsidP="00BF03B1">
            <w:pPr>
              <w:ind w:left="86"/>
              <w:rPr>
                <w:rFonts w:eastAsia="Times New Roman"/>
                <w:b/>
                <w:bCs/>
                <w:color w:val="FFFFFF"/>
                <w:sz w:val="20"/>
                <w:szCs w:val="20"/>
              </w:rPr>
            </w:pPr>
            <w:r w:rsidRPr="00D10851">
              <w:rPr>
                <w:rFonts w:eastAsia="Times New Roman"/>
                <w:b/>
                <w:bCs/>
                <w:color w:val="FFFFFF"/>
                <w:sz w:val="20"/>
                <w:szCs w:val="20"/>
              </w:rPr>
              <w:t>Outcome description</w:t>
            </w:r>
          </w:p>
        </w:tc>
        <w:tc>
          <w:tcPr>
            <w:tcW w:w="117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32329C01" w14:textId="77777777" w:rsidR="000F01FC" w:rsidRPr="00D10851" w:rsidRDefault="000F01FC" w:rsidP="00BF03B1">
            <w:pPr>
              <w:ind w:left="86"/>
              <w:rPr>
                <w:rFonts w:eastAsia="Times New Roman"/>
                <w:b/>
                <w:bCs/>
                <w:color w:val="FFFFFF"/>
                <w:sz w:val="20"/>
                <w:szCs w:val="20"/>
              </w:rPr>
            </w:pPr>
            <w:r w:rsidRPr="00D10851">
              <w:rPr>
                <w:rFonts w:eastAsia="Times New Roman"/>
                <w:b/>
                <w:bCs/>
                <w:color w:val="FFFFFF"/>
                <w:sz w:val="20"/>
                <w:szCs w:val="20"/>
              </w:rPr>
              <w:t>Amount needed ($)</w:t>
            </w:r>
          </w:p>
        </w:tc>
        <w:tc>
          <w:tcPr>
            <w:tcW w:w="81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5A97AEF9" w14:textId="77777777" w:rsidR="000F01FC" w:rsidRPr="00D10851" w:rsidRDefault="000F01FC" w:rsidP="00BF03B1">
            <w:pPr>
              <w:ind w:left="86"/>
              <w:rPr>
                <w:rFonts w:eastAsia="Times New Roman"/>
                <w:b/>
                <w:bCs/>
                <w:color w:val="FFFFFF"/>
                <w:sz w:val="20"/>
                <w:szCs w:val="20"/>
              </w:rPr>
            </w:pPr>
            <w:r w:rsidRPr="00D10851">
              <w:rPr>
                <w:rFonts w:eastAsia="Times New Roman"/>
                <w:b/>
                <w:bCs/>
                <w:color w:val="FFFFFF"/>
                <w:sz w:val="20"/>
                <w:szCs w:val="20"/>
              </w:rPr>
              <w:t>W1+W2 (%)</w:t>
            </w:r>
          </w:p>
        </w:tc>
        <w:tc>
          <w:tcPr>
            <w:tcW w:w="63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082073C8" w14:textId="77777777" w:rsidR="000F01FC" w:rsidRPr="00D10851" w:rsidRDefault="000F01FC" w:rsidP="00BF03B1">
            <w:pPr>
              <w:ind w:left="86"/>
              <w:rPr>
                <w:rFonts w:eastAsia="Times New Roman"/>
                <w:b/>
                <w:bCs/>
                <w:color w:val="FFFFFF"/>
                <w:sz w:val="20"/>
                <w:szCs w:val="20"/>
              </w:rPr>
            </w:pPr>
            <w:r w:rsidRPr="00D10851">
              <w:rPr>
                <w:rFonts w:eastAsia="Times New Roman"/>
                <w:b/>
                <w:bCs/>
                <w:color w:val="FFFFFF"/>
                <w:sz w:val="20"/>
                <w:szCs w:val="20"/>
              </w:rPr>
              <w:t>W3 (%)</w:t>
            </w:r>
          </w:p>
        </w:tc>
        <w:tc>
          <w:tcPr>
            <w:tcW w:w="90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600673A8" w14:textId="77777777" w:rsidR="000F01FC" w:rsidRPr="00D10851" w:rsidRDefault="000F01FC" w:rsidP="00BF03B1">
            <w:pPr>
              <w:ind w:left="86"/>
              <w:rPr>
                <w:rFonts w:eastAsia="Times New Roman"/>
                <w:b/>
                <w:bCs/>
                <w:color w:val="FFFFFF"/>
                <w:sz w:val="20"/>
                <w:szCs w:val="20"/>
              </w:rPr>
            </w:pPr>
            <w:r w:rsidRPr="00D10851">
              <w:rPr>
                <w:rFonts w:eastAsia="Times New Roman"/>
                <w:b/>
                <w:bCs/>
                <w:color w:val="FFFFFF"/>
                <w:sz w:val="20"/>
                <w:szCs w:val="20"/>
              </w:rPr>
              <w:t>Bilateral (%)</w:t>
            </w:r>
          </w:p>
        </w:tc>
        <w:tc>
          <w:tcPr>
            <w:tcW w:w="72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728FD01E" w14:textId="77777777" w:rsidR="000F01FC" w:rsidRPr="00D10851" w:rsidRDefault="000F01FC" w:rsidP="00BF03B1">
            <w:pPr>
              <w:ind w:left="86"/>
              <w:rPr>
                <w:rFonts w:eastAsia="Times New Roman"/>
                <w:b/>
                <w:bCs/>
                <w:color w:val="FFFFFF"/>
                <w:sz w:val="20"/>
                <w:szCs w:val="20"/>
              </w:rPr>
            </w:pPr>
            <w:r w:rsidRPr="00D10851">
              <w:rPr>
                <w:rFonts w:eastAsia="Times New Roman"/>
                <w:b/>
                <w:bCs/>
                <w:color w:val="FFFFFF"/>
                <w:sz w:val="20"/>
                <w:szCs w:val="20"/>
              </w:rPr>
              <w:t>Other (%)</w:t>
            </w:r>
          </w:p>
        </w:tc>
        <w:tc>
          <w:tcPr>
            <w:tcW w:w="108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22FF1CF" w14:textId="77777777" w:rsidR="000F01FC" w:rsidRPr="00D10851" w:rsidRDefault="000F01FC" w:rsidP="00BF03B1">
            <w:pPr>
              <w:ind w:left="86"/>
              <w:rPr>
                <w:rFonts w:eastAsia="Times New Roman"/>
                <w:b/>
                <w:bCs/>
                <w:color w:val="FFFFFF"/>
                <w:sz w:val="20"/>
                <w:szCs w:val="20"/>
              </w:rPr>
            </w:pPr>
            <w:r w:rsidRPr="00D10851">
              <w:rPr>
                <w:rFonts w:eastAsia="Times New Roman"/>
                <w:b/>
                <w:bCs/>
                <w:color w:val="FFFFFF"/>
                <w:sz w:val="20"/>
                <w:szCs w:val="20"/>
              </w:rPr>
              <w:t>W1+W2 (amount)</w:t>
            </w:r>
          </w:p>
        </w:tc>
        <w:tc>
          <w:tcPr>
            <w:tcW w:w="99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545C3CAF" w14:textId="77777777" w:rsidR="000F01FC" w:rsidRPr="00D10851" w:rsidRDefault="000F01FC" w:rsidP="00BF03B1">
            <w:pPr>
              <w:ind w:left="86"/>
              <w:rPr>
                <w:rFonts w:eastAsia="Times New Roman"/>
                <w:b/>
                <w:bCs/>
                <w:color w:val="FFFFFF"/>
                <w:sz w:val="20"/>
                <w:szCs w:val="20"/>
              </w:rPr>
            </w:pPr>
            <w:r w:rsidRPr="00D10851">
              <w:rPr>
                <w:rFonts w:eastAsia="Times New Roman"/>
                <w:b/>
                <w:bCs/>
                <w:color w:val="FFFFFF"/>
                <w:sz w:val="20"/>
                <w:szCs w:val="20"/>
              </w:rPr>
              <w:t>w3 (amount)</w:t>
            </w:r>
          </w:p>
        </w:tc>
        <w:tc>
          <w:tcPr>
            <w:tcW w:w="108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7190DF09" w14:textId="77777777" w:rsidR="000F01FC" w:rsidRPr="00D10851" w:rsidRDefault="000F01FC" w:rsidP="00BF03B1">
            <w:pPr>
              <w:ind w:left="86"/>
              <w:rPr>
                <w:rFonts w:eastAsia="Times New Roman"/>
                <w:b/>
                <w:bCs/>
                <w:color w:val="FFFFFF"/>
                <w:sz w:val="20"/>
                <w:szCs w:val="20"/>
              </w:rPr>
            </w:pPr>
            <w:r w:rsidRPr="00D10851">
              <w:rPr>
                <w:rFonts w:eastAsia="Times New Roman"/>
                <w:b/>
                <w:bCs/>
                <w:color w:val="FFFFFF"/>
                <w:sz w:val="20"/>
                <w:szCs w:val="20"/>
              </w:rPr>
              <w:t>Bilateral (amount)</w:t>
            </w:r>
          </w:p>
        </w:tc>
        <w:tc>
          <w:tcPr>
            <w:tcW w:w="99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5DC957D3" w14:textId="77777777" w:rsidR="000F01FC" w:rsidRPr="00D10851" w:rsidRDefault="000F01FC" w:rsidP="00BF03B1">
            <w:pPr>
              <w:ind w:left="86"/>
              <w:rPr>
                <w:rFonts w:eastAsia="Times New Roman"/>
                <w:b/>
                <w:bCs/>
                <w:color w:val="FFFFFF"/>
                <w:sz w:val="20"/>
                <w:szCs w:val="20"/>
              </w:rPr>
            </w:pPr>
            <w:r w:rsidRPr="00D10851">
              <w:rPr>
                <w:rFonts w:eastAsia="Times New Roman"/>
                <w:b/>
                <w:bCs/>
                <w:color w:val="FFFFFF"/>
                <w:sz w:val="20"/>
                <w:szCs w:val="20"/>
              </w:rPr>
              <w:t>Other (amount)</w:t>
            </w:r>
          </w:p>
        </w:tc>
      </w:tr>
      <w:tr w:rsidR="000F01FC" w:rsidRPr="00D10851" w14:paraId="4BF139DB" w14:textId="77777777" w:rsidTr="00BF03B1">
        <w:tc>
          <w:tcPr>
            <w:tcW w:w="4675" w:type="dxa"/>
            <w:tcBorders>
              <w:top w:val="single" w:sz="4" w:space="0" w:color="auto"/>
              <w:left w:val="single" w:sz="4" w:space="0" w:color="auto"/>
              <w:bottom w:val="single" w:sz="4" w:space="0" w:color="auto"/>
              <w:right w:val="single" w:sz="4" w:space="0" w:color="auto"/>
            </w:tcBorders>
            <w:vAlign w:val="center"/>
            <w:hideMark/>
          </w:tcPr>
          <w:p w14:paraId="486FB787" w14:textId="77777777" w:rsidR="000F01FC" w:rsidRPr="00D10851" w:rsidRDefault="000F01FC" w:rsidP="00BF03B1">
            <w:pPr>
              <w:ind w:left="90"/>
              <w:rPr>
                <w:rFonts w:eastAsia="Times New Roman"/>
                <w:color w:val="000000"/>
                <w:sz w:val="20"/>
                <w:szCs w:val="20"/>
              </w:rPr>
            </w:pPr>
            <w:r w:rsidRPr="00D10851">
              <w:rPr>
                <w:rFonts w:eastAsia="Times New Roman"/>
                <w:color w:val="000000"/>
                <w:sz w:val="20"/>
                <w:szCs w:val="20"/>
              </w:rPr>
              <w:t>Laws, rules and regulations within and across 4 countries at local, country and regional level explicitly include pro-poor livestock mediated development, reaching 4 million livestock keepers &amp; other value-chain actors.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00E08F49" w14:textId="77777777" w:rsidR="000F01FC" w:rsidRPr="00D10851" w:rsidRDefault="000F01FC" w:rsidP="00BF03B1">
            <w:pPr>
              <w:jc w:val="right"/>
              <w:rPr>
                <w:color w:val="000000"/>
                <w:sz w:val="20"/>
                <w:szCs w:val="20"/>
              </w:rPr>
            </w:pPr>
            <w:r w:rsidRPr="00D10851">
              <w:rPr>
                <w:color w:val="000000"/>
                <w:sz w:val="20"/>
                <w:szCs w:val="20"/>
              </w:rPr>
              <w:t>11,215,906</w:t>
            </w:r>
          </w:p>
        </w:tc>
        <w:tc>
          <w:tcPr>
            <w:tcW w:w="810" w:type="dxa"/>
            <w:tcBorders>
              <w:top w:val="single" w:sz="4" w:space="0" w:color="auto"/>
              <w:left w:val="single" w:sz="4" w:space="0" w:color="auto"/>
              <w:bottom w:val="single" w:sz="4" w:space="0" w:color="auto"/>
              <w:right w:val="single" w:sz="4" w:space="0" w:color="auto"/>
            </w:tcBorders>
            <w:vAlign w:val="center"/>
            <w:hideMark/>
          </w:tcPr>
          <w:p w14:paraId="41E5A3CF" w14:textId="77777777" w:rsidR="000F01FC" w:rsidRPr="00D10851" w:rsidRDefault="000F01FC" w:rsidP="00BF03B1">
            <w:pPr>
              <w:jc w:val="right"/>
              <w:rPr>
                <w:color w:val="000000"/>
                <w:sz w:val="20"/>
                <w:szCs w:val="20"/>
                <w:lang w:val="en-GB"/>
              </w:rPr>
            </w:pPr>
            <w:r w:rsidRPr="00D10851">
              <w:rPr>
                <w:color w:val="000000"/>
                <w:sz w:val="20"/>
                <w:szCs w:val="20"/>
              </w:rPr>
              <w:t>19</w:t>
            </w:r>
          </w:p>
        </w:tc>
        <w:tc>
          <w:tcPr>
            <w:tcW w:w="630" w:type="dxa"/>
            <w:tcBorders>
              <w:top w:val="single" w:sz="4" w:space="0" w:color="auto"/>
              <w:left w:val="single" w:sz="4" w:space="0" w:color="auto"/>
              <w:bottom w:val="single" w:sz="4" w:space="0" w:color="auto"/>
              <w:right w:val="single" w:sz="4" w:space="0" w:color="auto"/>
            </w:tcBorders>
            <w:vAlign w:val="center"/>
            <w:hideMark/>
          </w:tcPr>
          <w:p w14:paraId="21CA1032" w14:textId="77777777" w:rsidR="000F01FC" w:rsidRPr="00D10851" w:rsidRDefault="000F01FC" w:rsidP="00BF03B1">
            <w:pPr>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5FDC24DB" w14:textId="77777777" w:rsidR="000F01FC" w:rsidRPr="00D10851" w:rsidRDefault="000F01FC" w:rsidP="00BF03B1">
            <w:pPr>
              <w:jc w:val="right"/>
              <w:rPr>
                <w:color w:val="000000"/>
                <w:sz w:val="20"/>
                <w:szCs w:val="20"/>
              </w:rPr>
            </w:pPr>
            <w:r w:rsidRPr="00D10851">
              <w:rPr>
                <w:color w:val="000000"/>
                <w:sz w:val="20"/>
                <w:szCs w:val="20"/>
              </w:rPr>
              <w:t>81</w:t>
            </w:r>
          </w:p>
        </w:tc>
        <w:tc>
          <w:tcPr>
            <w:tcW w:w="720" w:type="dxa"/>
            <w:tcBorders>
              <w:top w:val="single" w:sz="4" w:space="0" w:color="auto"/>
              <w:left w:val="single" w:sz="4" w:space="0" w:color="auto"/>
              <w:bottom w:val="single" w:sz="4" w:space="0" w:color="auto"/>
              <w:right w:val="single" w:sz="4" w:space="0" w:color="auto"/>
            </w:tcBorders>
            <w:vAlign w:val="center"/>
            <w:hideMark/>
          </w:tcPr>
          <w:p w14:paraId="1B7EC578"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696A5340" w14:textId="77777777" w:rsidR="000F01FC" w:rsidRPr="00D10851" w:rsidRDefault="000F01FC" w:rsidP="00BF03B1">
            <w:pPr>
              <w:jc w:val="right"/>
              <w:rPr>
                <w:color w:val="000000"/>
                <w:sz w:val="20"/>
                <w:szCs w:val="20"/>
              </w:rPr>
            </w:pPr>
            <w:r w:rsidRPr="00D10851">
              <w:rPr>
                <w:color w:val="000000"/>
                <w:sz w:val="20"/>
                <w:szCs w:val="20"/>
              </w:rPr>
              <w:t>2,131,022</w:t>
            </w:r>
          </w:p>
        </w:tc>
        <w:tc>
          <w:tcPr>
            <w:tcW w:w="990" w:type="dxa"/>
            <w:tcBorders>
              <w:top w:val="single" w:sz="4" w:space="0" w:color="auto"/>
              <w:left w:val="single" w:sz="4" w:space="0" w:color="auto"/>
              <w:bottom w:val="single" w:sz="4" w:space="0" w:color="auto"/>
              <w:right w:val="single" w:sz="4" w:space="0" w:color="auto"/>
            </w:tcBorders>
            <w:vAlign w:val="center"/>
            <w:hideMark/>
          </w:tcPr>
          <w:p w14:paraId="2F08A31B"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9660903" w14:textId="77777777" w:rsidR="000F01FC" w:rsidRPr="00D10851" w:rsidRDefault="000F01FC" w:rsidP="00BF03B1">
            <w:pPr>
              <w:jc w:val="right"/>
              <w:rPr>
                <w:color w:val="000000"/>
                <w:sz w:val="20"/>
                <w:szCs w:val="20"/>
              </w:rPr>
            </w:pPr>
            <w:r w:rsidRPr="00D10851">
              <w:rPr>
                <w:color w:val="000000"/>
                <w:sz w:val="20"/>
                <w:szCs w:val="20"/>
              </w:rPr>
              <w:t>9,084,884</w:t>
            </w:r>
          </w:p>
        </w:tc>
        <w:tc>
          <w:tcPr>
            <w:tcW w:w="990" w:type="dxa"/>
            <w:tcBorders>
              <w:top w:val="single" w:sz="4" w:space="0" w:color="auto"/>
              <w:left w:val="single" w:sz="4" w:space="0" w:color="auto"/>
              <w:bottom w:val="single" w:sz="4" w:space="0" w:color="auto"/>
              <w:right w:val="single" w:sz="4" w:space="0" w:color="auto"/>
            </w:tcBorders>
            <w:vAlign w:val="center"/>
            <w:hideMark/>
          </w:tcPr>
          <w:p w14:paraId="5A74BFDC" w14:textId="77777777" w:rsidR="000F01FC" w:rsidRPr="00D10851" w:rsidRDefault="000F01FC" w:rsidP="00BF03B1">
            <w:pPr>
              <w:jc w:val="right"/>
              <w:rPr>
                <w:color w:val="000000"/>
                <w:sz w:val="20"/>
                <w:szCs w:val="20"/>
              </w:rPr>
            </w:pPr>
            <w:r w:rsidRPr="00D10851">
              <w:rPr>
                <w:color w:val="000000"/>
                <w:sz w:val="20"/>
                <w:szCs w:val="20"/>
              </w:rPr>
              <w:t>0</w:t>
            </w:r>
          </w:p>
        </w:tc>
      </w:tr>
      <w:tr w:rsidR="000F01FC" w:rsidRPr="00D10851" w14:paraId="1AF5D9FE" w14:textId="77777777" w:rsidTr="00BF03B1">
        <w:tc>
          <w:tcPr>
            <w:tcW w:w="4675" w:type="dxa"/>
            <w:tcBorders>
              <w:top w:val="single" w:sz="4" w:space="0" w:color="auto"/>
              <w:left w:val="single" w:sz="4" w:space="0" w:color="auto"/>
              <w:bottom w:val="single" w:sz="4" w:space="0" w:color="auto"/>
              <w:right w:val="single" w:sz="4" w:space="0" w:color="auto"/>
            </w:tcBorders>
            <w:vAlign w:val="center"/>
            <w:hideMark/>
          </w:tcPr>
          <w:p w14:paraId="004565B9" w14:textId="77777777" w:rsidR="000F01FC" w:rsidRPr="00D10851" w:rsidRDefault="000F01FC" w:rsidP="00BF03B1">
            <w:pPr>
              <w:ind w:left="90"/>
              <w:rPr>
                <w:rFonts w:eastAsia="Times New Roman"/>
                <w:color w:val="000000"/>
                <w:sz w:val="20"/>
                <w:szCs w:val="20"/>
              </w:rPr>
            </w:pPr>
            <w:r w:rsidRPr="00D10851">
              <w:rPr>
                <w:rFonts w:eastAsia="Times New Roman"/>
                <w:color w:val="000000"/>
                <w:sz w:val="20"/>
                <w:szCs w:val="20"/>
              </w:rPr>
              <w:t xml:space="preserve">Gender equity relative to their level of effort (i.e. </w:t>
            </w:r>
            <w:proofErr w:type="spellStart"/>
            <w:r w:rsidRPr="00D10851">
              <w:rPr>
                <w:rFonts w:eastAsia="Times New Roman"/>
                <w:color w:val="000000"/>
                <w:sz w:val="20"/>
                <w:szCs w:val="20"/>
              </w:rPr>
              <w:t>labour</w:t>
            </w:r>
            <w:proofErr w:type="spellEnd"/>
            <w:r w:rsidRPr="00D10851">
              <w:rPr>
                <w:rFonts w:eastAsia="Times New Roman"/>
                <w:color w:val="000000"/>
                <w:sz w:val="20"/>
                <w:szCs w:val="20"/>
              </w:rPr>
              <w:t>) at household level in the use of, and control of income generated by, livestock related productive assets and resources, impacting 575,000 women across 4 countries.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015C118C" w14:textId="77777777" w:rsidR="000F01FC" w:rsidRPr="00D10851" w:rsidRDefault="000F01FC" w:rsidP="00BF03B1">
            <w:pPr>
              <w:jc w:val="right"/>
              <w:rPr>
                <w:color w:val="000000"/>
                <w:sz w:val="20"/>
                <w:szCs w:val="20"/>
                <w:lang w:val="en-GB"/>
              </w:rPr>
            </w:pPr>
            <w:r w:rsidRPr="00D10851">
              <w:rPr>
                <w:color w:val="000000"/>
                <w:sz w:val="20"/>
                <w:szCs w:val="20"/>
              </w:rPr>
              <w:t>1,973,788</w:t>
            </w:r>
          </w:p>
        </w:tc>
        <w:tc>
          <w:tcPr>
            <w:tcW w:w="810" w:type="dxa"/>
            <w:tcBorders>
              <w:top w:val="single" w:sz="4" w:space="0" w:color="auto"/>
              <w:left w:val="single" w:sz="4" w:space="0" w:color="auto"/>
              <w:bottom w:val="single" w:sz="4" w:space="0" w:color="auto"/>
              <w:right w:val="single" w:sz="4" w:space="0" w:color="auto"/>
            </w:tcBorders>
            <w:vAlign w:val="center"/>
            <w:hideMark/>
          </w:tcPr>
          <w:p w14:paraId="4419E933" w14:textId="77777777" w:rsidR="000F01FC" w:rsidRPr="00D10851" w:rsidRDefault="000F01FC" w:rsidP="00BF03B1">
            <w:pPr>
              <w:jc w:val="right"/>
              <w:rPr>
                <w:color w:val="000000"/>
                <w:sz w:val="20"/>
                <w:szCs w:val="20"/>
              </w:rPr>
            </w:pPr>
            <w:r w:rsidRPr="00D10851">
              <w:rPr>
                <w:color w:val="000000"/>
                <w:sz w:val="20"/>
                <w:szCs w:val="20"/>
              </w:rPr>
              <w:t>100</w:t>
            </w:r>
          </w:p>
        </w:tc>
        <w:tc>
          <w:tcPr>
            <w:tcW w:w="630" w:type="dxa"/>
            <w:tcBorders>
              <w:top w:val="single" w:sz="4" w:space="0" w:color="auto"/>
              <w:left w:val="single" w:sz="4" w:space="0" w:color="auto"/>
              <w:bottom w:val="single" w:sz="4" w:space="0" w:color="auto"/>
              <w:right w:val="single" w:sz="4" w:space="0" w:color="auto"/>
            </w:tcBorders>
            <w:vAlign w:val="center"/>
            <w:hideMark/>
          </w:tcPr>
          <w:p w14:paraId="31141A5D" w14:textId="77777777" w:rsidR="000F01FC" w:rsidRPr="00D10851" w:rsidRDefault="000F01FC" w:rsidP="00BF03B1">
            <w:pPr>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6B442FDC" w14:textId="77777777" w:rsidR="000F01FC" w:rsidRPr="00D10851" w:rsidRDefault="000F01FC" w:rsidP="00BF03B1">
            <w:pPr>
              <w:jc w:val="right"/>
              <w:rPr>
                <w:color w:val="000000"/>
                <w:sz w:val="20"/>
                <w:szCs w:val="20"/>
              </w:rPr>
            </w:pPr>
            <w:r w:rsidRPr="00D10851">
              <w:rPr>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vAlign w:val="center"/>
            <w:hideMark/>
          </w:tcPr>
          <w:p w14:paraId="31ECEF1A"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699D8CBD" w14:textId="77777777" w:rsidR="000F01FC" w:rsidRPr="00D10851" w:rsidRDefault="000F01FC" w:rsidP="00BF03B1">
            <w:pPr>
              <w:jc w:val="right"/>
              <w:rPr>
                <w:color w:val="000000"/>
                <w:sz w:val="20"/>
                <w:szCs w:val="20"/>
              </w:rPr>
            </w:pPr>
            <w:r w:rsidRPr="00D10851">
              <w:rPr>
                <w:color w:val="000000"/>
                <w:sz w:val="20"/>
                <w:szCs w:val="20"/>
              </w:rPr>
              <w:t>1,973,788</w:t>
            </w:r>
          </w:p>
        </w:tc>
        <w:tc>
          <w:tcPr>
            <w:tcW w:w="990" w:type="dxa"/>
            <w:tcBorders>
              <w:top w:val="single" w:sz="4" w:space="0" w:color="auto"/>
              <w:left w:val="single" w:sz="4" w:space="0" w:color="auto"/>
              <w:bottom w:val="single" w:sz="4" w:space="0" w:color="auto"/>
              <w:right w:val="single" w:sz="4" w:space="0" w:color="auto"/>
            </w:tcBorders>
            <w:vAlign w:val="center"/>
            <w:hideMark/>
          </w:tcPr>
          <w:p w14:paraId="5C2D15C3"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8A8B148" w14:textId="77777777" w:rsidR="000F01FC" w:rsidRPr="00D10851" w:rsidRDefault="000F01FC" w:rsidP="00BF03B1">
            <w:pPr>
              <w:jc w:val="right"/>
              <w:rPr>
                <w:color w:val="000000"/>
                <w:sz w:val="20"/>
                <w:szCs w:val="20"/>
              </w:rPr>
            </w:pPr>
            <w:r w:rsidRPr="00D10851">
              <w:rPr>
                <w:color w:val="000000"/>
                <w:sz w:val="20"/>
                <w:szCs w:val="20"/>
              </w:rPr>
              <w:t>0</w:t>
            </w:r>
          </w:p>
        </w:tc>
        <w:tc>
          <w:tcPr>
            <w:tcW w:w="990" w:type="dxa"/>
            <w:tcBorders>
              <w:top w:val="single" w:sz="4" w:space="0" w:color="auto"/>
              <w:left w:val="single" w:sz="4" w:space="0" w:color="auto"/>
              <w:bottom w:val="single" w:sz="4" w:space="0" w:color="auto"/>
              <w:right w:val="single" w:sz="4" w:space="0" w:color="auto"/>
            </w:tcBorders>
            <w:vAlign w:val="center"/>
            <w:hideMark/>
          </w:tcPr>
          <w:p w14:paraId="0AA5F006" w14:textId="77777777" w:rsidR="000F01FC" w:rsidRPr="00D10851" w:rsidRDefault="000F01FC" w:rsidP="00BF03B1">
            <w:pPr>
              <w:jc w:val="right"/>
              <w:rPr>
                <w:color w:val="000000"/>
                <w:sz w:val="20"/>
                <w:szCs w:val="20"/>
              </w:rPr>
            </w:pPr>
            <w:r w:rsidRPr="00D10851">
              <w:rPr>
                <w:color w:val="000000"/>
                <w:sz w:val="20"/>
                <w:szCs w:val="20"/>
              </w:rPr>
              <w:t>0</w:t>
            </w:r>
          </w:p>
        </w:tc>
      </w:tr>
      <w:tr w:rsidR="000F01FC" w:rsidRPr="00D10851" w14:paraId="087A0FF2" w14:textId="77777777" w:rsidTr="00BF03B1">
        <w:tc>
          <w:tcPr>
            <w:tcW w:w="4675" w:type="dxa"/>
            <w:tcBorders>
              <w:top w:val="single" w:sz="4" w:space="0" w:color="auto"/>
              <w:left w:val="single" w:sz="4" w:space="0" w:color="auto"/>
              <w:bottom w:val="single" w:sz="4" w:space="0" w:color="auto"/>
              <w:right w:val="single" w:sz="4" w:space="0" w:color="auto"/>
            </w:tcBorders>
            <w:vAlign w:val="center"/>
            <w:hideMark/>
          </w:tcPr>
          <w:p w14:paraId="64B8A782" w14:textId="77777777" w:rsidR="000F01FC" w:rsidRPr="00D10851" w:rsidRDefault="000F01FC" w:rsidP="00BF03B1">
            <w:pPr>
              <w:ind w:left="90"/>
              <w:rPr>
                <w:rFonts w:eastAsia="Times New Roman"/>
                <w:color w:val="000000"/>
                <w:sz w:val="20"/>
                <w:szCs w:val="20"/>
              </w:rPr>
            </w:pPr>
            <w:r w:rsidRPr="00D10851">
              <w:rPr>
                <w:rFonts w:eastAsia="Times New Roman"/>
                <w:color w:val="000000"/>
                <w:sz w:val="20"/>
                <w:szCs w:val="20"/>
              </w:rPr>
              <w:t>Improved capacity of 2 million women and young people to participate in livestock related decision-making in 5 countries.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AFF15F2" w14:textId="77777777" w:rsidR="000F01FC" w:rsidRPr="00D10851" w:rsidRDefault="000F01FC" w:rsidP="00BF03B1">
            <w:pPr>
              <w:jc w:val="right"/>
              <w:rPr>
                <w:color w:val="000000"/>
                <w:sz w:val="20"/>
                <w:szCs w:val="20"/>
                <w:lang w:val="en-GB"/>
              </w:rPr>
            </w:pPr>
            <w:r w:rsidRPr="00D10851">
              <w:rPr>
                <w:color w:val="000000"/>
                <w:sz w:val="20"/>
                <w:szCs w:val="20"/>
              </w:rPr>
              <w:t>1,973,788</w:t>
            </w:r>
          </w:p>
        </w:tc>
        <w:tc>
          <w:tcPr>
            <w:tcW w:w="810" w:type="dxa"/>
            <w:tcBorders>
              <w:top w:val="single" w:sz="4" w:space="0" w:color="auto"/>
              <w:left w:val="single" w:sz="4" w:space="0" w:color="auto"/>
              <w:bottom w:val="single" w:sz="4" w:space="0" w:color="auto"/>
              <w:right w:val="single" w:sz="4" w:space="0" w:color="auto"/>
            </w:tcBorders>
            <w:vAlign w:val="center"/>
            <w:hideMark/>
          </w:tcPr>
          <w:p w14:paraId="46F9B816" w14:textId="77777777" w:rsidR="000F01FC" w:rsidRPr="00D10851" w:rsidRDefault="000F01FC" w:rsidP="00BF03B1">
            <w:pPr>
              <w:jc w:val="right"/>
              <w:rPr>
                <w:color w:val="000000"/>
                <w:sz w:val="20"/>
                <w:szCs w:val="20"/>
              </w:rPr>
            </w:pPr>
            <w:r w:rsidRPr="00D10851">
              <w:rPr>
                <w:color w:val="000000"/>
                <w:sz w:val="20"/>
                <w:szCs w:val="20"/>
              </w:rPr>
              <w:t>100</w:t>
            </w:r>
          </w:p>
        </w:tc>
        <w:tc>
          <w:tcPr>
            <w:tcW w:w="630" w:type="dxa"/>
            <w:tcBorders>
              <w:top w:val="single" w:sz="4" w:space="0" w:color="auto"/>
              <w:left w:val="single" w:sz="4" w:space="0" w:color="auto"/>
              <w:bottom w:val="single" w:sz="4" w:space="0" w:color="auto"/>
              <w:right w:val="single" w:sz="4" w:space="0" w:color="auto"/>
            </w:tcBorders>
            <w:vAlign w:val="center"/>
            <w:hideMark/>
          </w:tcPr>
          <w:p w14:paraId="7517EF4B" w14:textId="77777777" w:rsidR="000F01FC" w:rsidRPr="00D10851" w:rsidRDefault="000F01FC" w:rsidP="00BF03B1">
            <w:pPr>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3243FF24" w14:textId="77777777" w:rsidR="000F01FC" w:rsidRPr="00D10851" w:rsidRDefault="000F01FC" w:rsidP="00BF03B1">
            <w:pPr>
              <w:jc w:val="right"/>
              <w:rPr>
                <w:color w:val="000000"/>
                <w:sz w:val="20"/>
                <w:szCs w:val="20"/>
              </w:rPr>
            </w:pPr>
            <w:r w:rsidRPr="00D10851">
              <w:rPr>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vAlign w:val="center"/>
            <w:hideMark/>
          </w:tcPr>
          <w:p w14:paraId="759FDB52"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0ADD16D" w14:textId="77777777" w:rsidR="000F01FC" w:rsidRPr="00D10851" w:rsidRDefault="000F01FC" w:rsidP="00BF03B1">
            <w:pPr>
              <w:jc w:val="right"/>
              <w:rPr>
                <w:color w:val="000000"/>
                <w:sz w:val="20"/>
                <w:szCs w:val="20"/>
              </w:rPr>
            </w:pPr>
            <w:r w:rsidRPr="00D10851">
              <w:rPr>
                <w:color w:val="000000"/>
                <w:sz w:val="20"/>
                <w:szCs w:val="20"/>
              </w:rPr>
              <w:t>1,973,788</w:t>
            </w:r>
          </w:p>
        </w:tc>
        <w:tc>
          <w:tcPr>
            <w:tcW w:w="990" w:type="dxa"/>
            <w:tcBorders>
              <w:top w:val="single" w:sz="4" w:space="0" w:color="auto"/>
              <w:left w:val="single" w:sz="4" w:space="0" w:color="auto"/>
              <w:bottom w:val="single" w:sz="4" w:space="0" w:color="auto"/>
              <w:right w:val="single" w:sz="4" w:space="0" w:color="auto"/>
            </w:tcBorders>
            <w:vAlign w:val="center"/>
            <w:hideMark/>
          </w:tcPr>
          <w:p w14:paraId="77480727"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21476B17" w14:textId="77777777" w:rsidR="000F01FC" w:rsidRPr="00D10851" w:rsidRDefault="000F01FC" w:rsidP="00BF03B1">
            <w:pPr>
              <w:jc w:val="right"/>
              <w:rPr>
                <w:color w:val="000000"/>
                <w:sz w:val="20"/>
                <w:szCs w:val="20"/>
              </w:rPr>
            </w:pPr>
            <w:r w:rsidRPr="00D10851">
              <w:rPr>
                <w:color w:val="000000"/>
                <w:sz w:val="20"/>
                <w:szCs w:val="20"/>
              </w:rPr>
              <w:t>0</w:t>
            </w:r>
          </w:p>
        </w:tc>
        <w:tc>
          <w:tcPr>
            <w:tcW w:w="990" w:type="dxa"/>
            <w:tcBorders>
              <w:top w:val="single" w:sz="4" w:space="0" w:color="auto"/>
              <w:left w:val="single" w:sz="4" w:space="0" w:color="auto"/>
              <w:bottom w:val="single" w:sz="4" w:space="0" w:color="auto"/>
              <w:right w:val="single" w:sz="4" w:space="0" w:color="auto"/>
            </w:tcBorders>
            <w:vAlign w:val="center"/>
            <w:hideMark/>
          </w:tcPr>
          <w:p w14:paraId="4BE41803" w14:textId="77777777" w:rsidR="000F01FC" w:rsidRPr="00D10851" w:rsidRDefault="000F01FC" w:rsidP="00BF03B1">
            <w:pPr>
              <w:jc w:val="right"/>
              <w:rPr>
                <w:color w:val="000000"/>
                <w:sz w:val="20"/>
                <w:szCs w:val="20"/>
              </w:rPr>
            </w:pPr>
            <w:r w:rsidRPr="00D10851">
              <w:rPr>
                <w:color w:val="000000"/>
                <w:sz w:val="20"/>
                <w:szCs w:val="20"/>
              </w:rPr>
              <w:t>0</w:t>
            </w:r>
          </w:p>
        </w:tc>
      </w:tr>
      <w:tr w:rsidR="000F01FC" w:rsidRPr="00D10851" w14:paraId="320C45B3" w14:textId="77777777" w:rsidTr="00BF03B1">
        <w:tc>
          <w:tcPr>
            <w:tcW w:w="4675" w:type="dxa"/>
            <w:tcBorders>
              <w:top w:val="single" w:sz="4" w:space="0" w:color="auto"/>
              <w:left w:val="single" w:sz="4" w:space="0" w:color="auto"/>
              <w:bottom w:val="single" w:sz="4" w:space="0" w:color="auto"/>
              <w:right w:val="single" w:sz="4" w:space="0" w:color="auto"/>
            </w:tcBorders>
            <w:vAlign w:val="center"/>
            <w:hideMark/>
          </w:tcPr>
          <w:p w14:paraId="4DC27D1F" w14:textId="77777777" w:rsidR="000F01FC" w:rsidRPr="00D10851" w:rsidRDefault="000F01FC" w:rsidP="00BF03B1">
            <w:pPr>
              <w:ind w:left="90"/>
              <w:rPr>
                <w:rFonts w:eastAsia="Times New Roman"/>
                <w:color w:val="000000"/>
                <w:sz w:val="20"/>
                <w:szCs w:val="20"/>
              </w:rPr>
            </w:pPr>
            <w:r w:rsidRPr="00D10851">
              <w:rPr>
                <w:rFonts w:eastAsia="Times New Roman"/>
                <w:color w:val="000000"/>
                <w:sz w:val="20"/>
                <w:szCs w:val="20"/>
              </w:rPr>
              <w:t>6 million poor people (men and women), in 4 countries, with increase in access to more affordable, safe and nutrient rich animal-source foods.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946EFAB" w14:textId="77777777" w:rsidR="000F01FC" w:rsidRPr="00D10851" w:rsidRDefault="000F01FC" w:rsidP="00BF03B1">
            <w:pPr>
              <w:jc w:val="right"/>
              <w:rPr>
                <w:color w:val="000000"/>
                <w:sz w:val="20"/>
                <w:szCs w:val="20"/>
                <w:lang w:val="en-GB"/>
              </w:rPr>
            </w:pPr>
            <w:r w:rsidRPr="00D10851">
              <w:rPr>
                <w:color w:val="000000"/>
                <w:sz w:val="20"/>
                <w:szCs w:val="20"/>
              </w:rPr>
              <w:t>3,368,074</w:t>
            </w:r>
          </w:p>
        </w:tc>
        <w:tc>
          <w:tcPr>
            <w:tcW w:w="810" w:type="dxa"/>
            <w:tcBorders>
              <w:top w:val="single" w:sz="4" w:space="0" w:color="auto"/>
              <w:left w:val="single" w:sz="4" w:space="0" w:color="auto"/>
              <w:bottom w:val="single" w:sz="4" w:space="0" w:color="auto"/>
              <w:right w:val="single" w:sz="4" w:space="0" w:color="auto"/>
            </w:tcBorders>
            <w:vAlign w:val="center"/>
            <w:hideMark/>
          </w:tcPr>
          <w:p w14:paraId="7165520D" w14:textId="77777777" w:rsidR="000F01FC" w:rsidRPr="00D10851" w:rsidRDefault="000F01FC" w:rsidP="00BF03B1">
            <w:pPr>
              <w:jc w:val="right"/>
              <w:rPr>
                <w:color w:val="000000"/>
                <w:sz w:val="20"/>
                <w:szCs w:val="20"/>
              </w:rPr>
            </w:pPr>
            <w:r w:rsidRPr="00D10851">
              <w:rPr>
                <w:color w:val="000000"/>
                <w:sz w:val="20"/>
                <w:szCs w:val="20"/>
              </w:rPr>
              <w:t>74</w:t>
            </w:r>
          </w:p>
        </w:tc>
        <w:tc>
          <w:tcPr>
            <w:tcW w:w="630" w:type="dxa"/>
            <w:tcBorders>
              <w:top w:val="single" w:sz="4" w:space="0" w:color="auto"/>
              <w:left w:val="single" w:sz="4" w:space="0" w:color="auto"/>
              <w:bottom w:val="single" w:sz="4" w:space="0" w:color="auto"/>
              <w:right w:val="single" w:sz="4" w:space="0" w:color="auto"/>
            </w:tcBorders>
            <w:vAlign w:val="center"/>
            <w:hideMark/>
          </w:tcPr>
          <w:p w14:paraId="5709C23E" w14:textId="77777777" w:rsidR="000F01FC" w:rsidRPr="00D10851" w:rsidRDefault="000F01FC" w:rsidP="00BF03B1">
            <w:pPr>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2C6DB8BD" w14:textId="77777777" w:rsidR="000F01FC" w:rsidRPr="00D10851" w:rsidRDefault="000F01FC" w:rsidP="00BF03B1">
            <w:pPr>
              <w:jc w:val="right"/>
              <w:rPr>
                <w:color w:val="000000"/>
                <w:sz w:val="20"/>
                <w:szCs w:val="20"/>
              </w:rPr>
            </w:pPr>
            <w:r w:rsidRPr="00D10851">
              <w:rPr>
                <w:color w:val="000000"/>
                <w:sz w:val="20"/>
                <w:szCs w:val="20"/>
              </w:rPr>
              <w:t>26</w:t>
            </w:r>
          </w:p>
        </w:tc>
        <w:tc>
          <w:tcPr>
            <w:tcW w:w="720" w:type="dxa"/>
            <w:tcBorders>
              <w:top w:val="single" w:sz="4" w:space="0" w:color="auto"/>
              <w:left w:val="single" w:sz="4" w:space="0" w:color="auto"/>
              <w:bottom w:val="single" w:sz="4" w:space="0" w:color="auto"/>
              <w:right w:val="single" w:sz="4" w:space="0" w:color="auto"/>
            </w:tcBorders>
            <w:vAlign w:val="center"/>
            <w:hideMark/>
          </w:tcPr>
          <w:p w14:paraId="0854F9F0"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F052668" w14:textId="77777777" w:rsidR="000F01FC" w:rsidRPr="00D10851" w:rsidRDefault="000F01FC" w:rsidP="00BF03B1">
            <w:pPr>
              <w:jc w:val="right"/>
              <w:rPr>
                <w:color w:val="000000"/>
                <w:sz w:val="20"/>
                <w:szCs w:val="20"/>
              </w:rPr>
            </w:pPr>
            <w:r w:rsidRPr="00D10851">
              <w:rPr>
                <w:color w:val="000000"/>
                <w:sz w:val="20"/>
                <w:szCs w:val="20"/>
              </w:rPr>
              <w:t>2,492,375</w:t>
            </w:r>
          </w:p>
        </w:tc>
        <w:tc>
          <w:tcPr>
            <w:tcW w:w="990" w:type="dxa"/>
            <w:tcBorders>
              <w:top w:val="single" w:sz="4" w:space="0" w:color="auto"/>
              <w:left w:val="single" w:sz="4" w:space="0" w:color="auto"/>
              <w:bottom w:val="single" w:sz="4" w:space="0" w:color="auto"/>
              <w:right w:val="single" w:sz="4" w:space="0" w:color="auto"/>
            </w:tcBorders>
            <w:vAlign w:val="center"/>
            <w:hideMark/>
          </w:tcPr>
          <w:p w14:paraId="439F42CA"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FD22582" w14:textId="77777777" w:rsidR="000F01FC" w:rsidRPr="00D10851" w:rsidRDefault="000F01FC" w:rsidP="00BF03B1">
            <w:pPr>
              <w:jc w:val="right"/>
              <w:rPr>
                <w:color w:val="000000"/>
                <w:sz w:val="20"/>
                <w:szCs w:val="20"/>
              </w:rPr>
            </w:pPr>
            <w:r w:rsidRPr="00D10851">
              <w:rPr>
                <w:color w:val="000000"/>
                <w:sz w:val="20"/>
                <w:szCs w:val="20"/>
              </w:rPr>
              <w:t>875,699</w:t>
            </w:r>
          </w:p>
        </w:tc>
        <w:tc>
          <w:tcPr>
            <w:tcW w:w="990" w:type="dxa"/>
            <w:tcBorders>
              <w:top w:val="single" w:sz="4" w:space="0" w:color="auto"/>
              <w:left w:val="single" w:sz="4" w:space="0" w:color="auto"/>
              <w:bottom w:val="single" w:sz="4" w:space="0" w:color="auto"/>
              <w:right w:val="single" w:sz="4" w:space="0" w:color="auto"/>
            </w:tcBorders>
            <w:vAlign w:val="center"/>
            <w:hideMark/>
          </w:tcPr>
          <w:p w14:paraId="4BF5DC2B" w14:textId="77777777" w:rsidR="000F01FC" w:rsidRPr="00D10851" w:rsidRDefault="000F01FC" w:rsidP="00BF03B1">
            <w:pPr>
              <w:jc w:val="right"/>
              <w:rPr>
                <w:color w:val="000000"/>
                <w:sz w:val="20"/>
                <w:szCs w:val="20"/>
              </w:rPr>
            </w:pPr>
            <w:r w:rsidRPr="00D10851">
              <w:rPr>
                <w:color w:val="000000"/>
                <w:sz w:val="20"/>
                <w:szCs w:val="20"/>
              </w:rPr>
              <w:t>0</w:t>
            </w:r>
          </w:p>
        </w:tc>
      </w:tr>
      <w:tr w:rsidR="000F01FC" w:rsidRPr="00D10851" w14:paraId="606313AF" w14:textId="77777777" w:rsidTr="00BF03B1">
        <w:tc>
          <w:tcPr>
            <w:tcW w:w="4675" w:type="dxa"/>
            <w:tcBorders>
              <w:top w:val="single" w:sz="4" w:space="0" w:color="auto"/>
              <w:left w:val="single" w:sz="4" w:space="0" w:color="auto"/>
              <w:bottom w:val="single" w:sz="4" w:space="0" w:color="auto"/>
              <w:right w:val="single" w:sz="4" w:space="0" w:color="auto"/>
            </w:tcBorders>
            <w:vAlign w:val="center"/>
            <w:hideMark/>
          </w:tcPr>
          <w:p w14:paraId="1BDAA2F8" w14:textId="77777777" w:rsidR="000F01FC" w:rsidRPr="00D10851" w:rsidRDefault="000F01FC" w:rsidP="00BF03B1">
            <w:pPr>
              <w:ind w:left="90"/>
              <w:rPr>
                <w:rFonts w:eastAsia="Times New Roman"/>
                <w:color w:val="000000"/>
                <w:sz w:val="20"/>
                <w:szCs w:val="20"/>
              </w:rPr>
            </w:pPr>
            <w:r w:rsidRPr="00D10851">
              <w:rPr>
                <w:rFonts w:eastAsia="Times New Roman"/>
                <w:color w:val="000000"/>
                <w:sz w:val="20"/>
                <w:szCs w:val="20"/>
              </w:rPr>
              <w:t>Innovative institutional options that improve resilience tested and adopted by national and international research &amp; development partners, increasing the resilience of 700,000 rural livestock-keeping households (3.5 million individuals) in 3 countries.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DAACDC0" w14:textId="77777777" w:rsidR="000F01FC" w:rsidRPr="00D10851" w:rsidRDefault="000F01FC" w:rsidP="00BF03B1">
            <w:pPr>
              <w:jc w:val="right"/>
              <w:rPr>
                <w:color w:val="000000"/>
                <w:sz w:val="20"/>
                <w:szCs w:val="20"/>
                <w:lang w:val="en-GB"/>
              </w:rPr>
            </w:pPr>
            <w:r w:rsidRPr="00D10851">
              <w:rPr>
                <w:color w:val="000000"/>
                <w:sz w:val="20"/>
                <w:szCs w:val="20"/>
              </w:rPr>
              <w:t>5,708,276</w:t>
            </w:r>
          </w:p>
        </w:tc>
        <w:tc>
          <w:tcPr>
            <w:tcW w:w="810" w:type="dxa"/>
            <w:tcBorders>
              <w:top w:val="single" w:sz="4" w:space="0" w:color="auto"/>
              <w:left w:val="single" w:sz="4" w:space="0" w:color="auto"/>
              <w:bottom w:val="single" w:sz="4" w:space="0" w:color="auto"/>
              <w:right w:val="single" w:sz="4" w:space="0" w:color="auto"/>
            </w:tcBorders>
            <w:vAlign w:val="center"/>
            <w:hideMark/>
          </w:tcPr>
          <w:p w14:paraId="0CA4076F" w14:textId="77777777" w:rsidR="000F01FC" w:rsidRPr="00D10851" w:rsidRDefault="000F01FC" w:rsidP="00BF03B1">
            <w:pPr>
              <w:jc w:val="right"/>
              <w:rPr>
                <w:color w:val="000000"/>
                <w:sz w:val="20"/>
                <w:szCs w:val="20"/>
              </w:rPr>
            </w:pPr>
            <w:r w:rsidRPr="00D10851">
              <w:rPr>
                <w:color w:val="000000"/>
                <w:sz w:val="20"/>
                <w:szCs w:val="20"/>
              </w:rPr>
              <w:t>28</w:t>
            </w:r>
          </w:p>
        </w:tc>
        <w:tc>
          <w:tcPr>
            <w:tcW w:w="630" w:type="dxa"/>
            <w:tcBorders>
              <w:top w:val="single" w:sz="4" w:space="0" w:color="auto"/>
              <w:left w:val="single" w:sz="4" w:space="0" w:color="auto"/>
              <w:bottom w:val="single" w:sz="4" w:space="0" w:color="auto"/>
              <w:right w:val="single" w:sz="4" w:space="0" w:color="auto"/>
            </w:tcBorders>
            <w:vAlign w:val="center"/>
            <w:hideMark/>
          </w:tcPr>
          <w:p w14:paraId="0BBDE825" w14:textId="77777777" w:rsidR="000F01FC" w:rsidRPr="00D10851" w:rsidRDefault="000F01FC" w:rsidP="00BF03B1">
            <w:pPr>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0F7F9D79" w14:textId="77777777" w:rsidR="000F01FC" w:rsidRPr="00D10851" w:rsidRDefault="000F01FC" w:rsidP="00BF03B1">
            <w:pPr>
              <w:jc w:val="right"/>
              <w:rPr>
                <w:color w:val="000000"/>
                <w:sz w:val="20"/>
                <w:szCs w:val="20"/>
              </w:rPr>
            </w:pPr>
            <w:r w:rsidRPr="00D10851">
              <w:rPr>
                <w:color w:val="000000"/>
                <w:sz w:val="20"/>
                <w:szCs w:val="20"/>
              </w:rPr>
              <w:t>72</w:t>
            </w:r>
          </w:p>
        </w:tc>
        <w:tc>
          <w:tcPr>
            <w:tcW w:w="720" w:type="dxa"/>
            <w:tcBorders>
              <w:top w:val="single" w:sz="4" w:space="0" w:color="auto"/>
              <w:left w:val="single" w:sz="4" w:space="0" w:color="auto"/>
              <w:bottom w:val="single" w:sz="4" w:space="0" w:color="auto"/>
              <w:right w:val="single" w:sz="4" w:space="0" w:color="auto"/>
            </w:tcBorders>
            <w:vAlign w:val="center"/>
            <w:hideMark/>
          </w:tcPr>
          <w:p w14:paraId="2DC8F01E"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0B07B7A" w14:textId="77777777" w:rsidR="000F01FC" w:rsidRPr="00D10851" w:rsidRDefault="000F01FC" w:rsidP="00BF03B1">
            <w:pPr>
              <w:jc w:val="right"/>
              <w:rPr>
                <w:color w:val="000000"/>
                <w:sz w:val="20"/>
                <w:szCs w:val="20"/>
              </w:rPr>
            </w:pPr>
            <w:r w:rsidRPr="00D10851">
              <w:rPr>
                <w:color w:val="000000"/>
                <w:sz w:val="20"/>
                <w:szCs w:val="20"/>
              </w:rPr>
              <w:t>1,598,317</w:t>
            </w:r>
          </w:p>
        </w:tc>
        <w:tc>
          <w:tcPr>
            <w:tcW w:w="990" w:type="dxa"/>
            <w:tcBorders>
              <w:top w:val="single" w:sz="4" w:space="0" w:color="auto"/>
              <w:left w:val="single" w:sz="4" w:space="0" w:color="auto"/>
              <w:bottom w:val="single" w:sz="4" w:space="0" w:color="auto"/>
              <w:right w:val="single" w:sz="4" w:space="0" w:color="auto"/>
            </w:tcBorders>
            <w:vAlign w:val="center"/>
            <w:hideMark/>
          </w:tcPr>
          <w:p w14:paraId="5D7DC339"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CB73B9F" w14:textId="77777777" w:rsidR="000F01FC" w:rsidRPr="00D10851" w:rsidRDefault="000F01FC" w:rsidP="00BF03B1">
            <w:pPr>
              <w:jc w:val="right"/>
              <w:rPr>
                <w:color w:val="000000"/>
                <w:sz w:val="20"/>
                <w:szCs w:val="20"/>
              </w:rPr>
            </w:pPr>
            <w:r w:rsidRPr="00D10851">
              <w:rPr>
                <w:color w:val="000000"/>
                <w:sz w:val="20"/>
                <w:szCs w:val="20"/>
              </w:rPr>
              <w:t>4,109,959</w:t>
            </w:r>
          </w:p>
        </w:tc>
        <w:tc>
          <w:tcPr>
            <w:tcW w:w="990" w:type="dxa"/>
            <w:tcBorders>
              <w:top w:val="single" w:sz="4" w:space="0" w:color="auto"/>
              <w:left w:val="single" w:sz="4" w:space="0" w:color="auto"/>
              <w:bottom w:val="single" w:sz="4" w:space="0" w:color="auto"/>
              <w:right w:val="single" w:sz="4" w:space="0" w:color="auto"/>
            </w:tcBorders>
            <w:vAlign w:val="center"/>
            <w:hideMark/>
          </w:tcPr>
          <w:p w14:paraId="5C771B67" w14:textId="77777777" w:rsidR="000F01FC" w:rsidRPr="00D10851" w:rsidRDefault="000F01FC" w:rsidP="00BF03B1">
            <w:pPr>
              <w:jc w:val="right"/>
              <w:rPr>
                <w:color w:val="000000"/>
                <w:sz w:val="20"/>
                <w:szCs w:val="20"/>
              </w:rPr>
            </w:pPr>
            <w:r w:rsidRPr="00D10851">
              <w:rPr>
                <w:color w:val="000000"/>
                <w:sz w:val="20"/>
                <w:szCs w:val="20"/>
              </w:rPr>
              <w:t>0</w:t>
            </w:r>
          </w:p>
        </w:tc>
      </w:tr>
      <w:tr w:rsidR="000F01FC" w:rsidRPr="00D10851" w14:paraId="6556DE28" w14:textId="77777777" w:rsidTr="00BF03B1">
        <w:tc>
          <w:tcPr>
            <w:tcW w:w="4675" w:type="dxa"/>
            <w:tcBorders>
              <w:top w:val="single" w:sz="4" w:space="0" w:color="auto"/>
              <w:left w:val="single" w:sz="4" w:space="0" w:color="auto"/>
              <w:bottom w:val="single" w:sz="4" w:space="0" w:color="auto"/>
              <w:right w:val="single" w:sz="4" w:space="0" w:color="auto"/>
            </w:tcBorders>
            <w:vAlign w:val="center"/>
            <w:hideMark/>
          </w:tcPr>
          <w:p w14:paraId="53F71589" w14:textId="77777777" w:rsidR="000F01FC" w:rsidRPr="00D10851" w:rsidRDefault="000F01FC" w:rsidP="00BF03B1">
            <w:pPr>
              <w:ind w:left="90"/>
              <w:rPr>
                <w:rFonts w:eastAsia="Times New Roman"/>
                <w:color w:val="000000"/>
                <w:sz w:val="20"/>
                <w:szCs w:val="20"/>
              </w:rPr>
            </w:pPr>
            <w:r w:rsidRPr="00D10851">
              <w:rPr>
                <w:rFonts w:eastAsia="Times New Roman"/>
                <w:color w:val="000000"/>
                <w:sz w:val="20"/>
                <w:szCs w:val="20"/>
              </w:rPr>
              <w:t>15% Increase, on average in total household income from livestock-related activities, including 25% increase, on average, in proportion controlled by women, for 950,000 households (&amp; 4.6 million individuals) in 9 countries.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902175D" w14:textId="77777777" w:rsidR="000F01FC" w:rsidRPr="00D10851" w:rsidRDefault="000F01FC" w:rsidP="00BF03B1">
            <w:pPr>
              <w:jc w:val="right"/>
              <w:rPr>
                <w:color w:val="000000"/>
                <w:sz w:val="20"/>
                <w:szCs w:val="20"/>
                <w:lang w:val="en-GB"/>
              </w:rPr>
            </w:pPr>
            <w:r w:rsidRPr="00D10851">
              <w:rPr>
                <w:color w:val="000000"/>
                <w:sz w:val="20"/>
                <w:szCs w:val="20"/>
              </w:rPr>
              <w:t>16,356,046</w:t>
            </w:r>
          </w:p>
        </w:tc>
        <w:tc>
          <w:tcPr>
            <w:tcW w:w="810" w:type="dxa"/>
            <w:tcBorders>
              <w:top w:val="single" w:sz="4" w:space="0" w:color="auto"/>
              <w:left w:val="single" w:sz="4" w:space="0" w:color="auto"/>
              <w:bottom w:val="single" w:sz="4" w:space="0" w:color="auto"/>
              <w:right w:val="single" w:sz="4" w:space="0" w:color="auto"/>
            </w:tcBorders>
            <w:vAlign w:val="center"/>
            <w:hideMark/>
          </w:tcPr>
          <w:p w14:paraId="70472885" w14:textId="77777777" w:rsidR="000F01FC" w:rsidRPr="00D10851" w:rsidRDefault="000F01FC" w:rsidP="00BF03B1">
            <w:pPr>
              <w:jc w:val="right"/>
              <w:rPr>
                <w:color w:val="000000"/>
                <w:sz w:val="20"/>
                <w:szCs w:val="20"/>
              </w:rPr>
            </w:pPr>
            <w:r w:rsidRPr="00D10851">
              <w:rPr>
                <w:color w:val="000000"/>
                <w:sz w:val="20"/>
                <w:szCs w:val="20"/>
              </w:rPr>
              <w:t>19</w:t>
            </w:r>
          </w:p>
        </w:tc>
        <w:tc>
          <w:tcPr>
            <w:tcW w:w="630" w:type="dxa"/>
            <w:tcBorders>
              <w:top w:val="single" w:sz="4" w:space="0" w:color="auto"/>
              <w:left w:val="single" w:sz="4" w:space="0" w:color="auto"/>
              <w:bottom w:val="single" w:sz="4" w:space="0" w:color="auto"/>
              <w:right w:val="single" w:sz="4" w:space="0" w:color="auto"/>
            </w:tcBorders>
            <w:vAlign w:val="center"/>
            <w:hideMark/>
          </w:tcPr>
          <w:p w14:paraId="74EA5912" w14:textId="77777777" w:rsidR="000F01FC" w:rsidRPr="00D10851" w:rsidRDefault="000F01FC" w:rsidP="00BF03B1">
            <w:pPr>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5D67F0F6" w14:textId="77777777" w:rsidR="000F01FC" w:rsidRPr="00D10851" w:rsidRDefault="000F01FC" w:rsidP="00BF03B1">
            <w:pPr>
              <w:jc w:val="right"/>
              <w:rPr>
                <w:color w:val="000000"/>
                <w:sz w:val="20"/>
                <w:szCs w:val="20"/>
              </w:rPr>
            </w:pPr>
            <w:r w:rsidRPr="00D10851">
              <w:rPr>
                <w:color w:val="000000"/>
                <w:sz w:val="20"/>
                <w:szCs w:val="20"/>
              </w:rPr>
              <w:t>81</w:t>
            </w:r>
          </w:p>
        </w:tc>
        <w:tc>
          <w:tcPr>
            <w:tcW w:w="720" w:type="dxa"/>
            <w:tcBorders>
              <w:top w:val="single" w:sz="4" w:space="0" w:color="auto"/>
              <w:left w:val="single" w:sz="4" w:space="0" w:color="auto"/>
              <w:bottom w:val="single" w:sz="4" w:space="0" w:color="auto"/>
              <w:right w:val="single" w:sz="4" w:space="0" w:color="auto"/>
            </w:tcBorders>
            <w:vAlign w:val="center"/>
            <w:hideMark/>
          </w:tcPr>
          <w:p w14:paraId="7793FD15"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0361082B" w14:textId="77777777" w:rsidR="000F01FC" w:rsidRPr="00D10851" w:rsidRDefault="000F01FC" w:rsidP="00BF03B1">
            <w:pPr>
              <w:jc w:val="right"/>
              <w:rPr>
                <w:color w:val="000000"/>
                <w:sz w:val="20"/>
                <w:szCs w:val="20"/>
              </w:rPr>
            </w:pPr>
            <w:r w:rsidRPr="00D10851">
              <w:rPr>
                <w:color w:val="000000"/>
                <w:sz w:val="20"/>
                <w:szCs w:val="20"/>
              </w:rPr>
              <w:t>3,107,649</w:t>
            </w:r>
          </w:p>
        </w:tc>
        <w:tc>
          <w:tcPr>
            <w:tcW w:w="990" w:type="dxa"/>
            <w:tcBorders>
              <w:top w:val="single" w:sz="4" w:space="0" w:color="auto"/>
              <w:left w:val="single" w:sz="4" w:space="0" w:color="auto"/>
              <w:bottom w:val="single" w:sz="4" w:space="0" w:color="auto"/>
              <w:right w:val="single" w:sz="4" w:space="0" w:color="auto"/>
            </w:tcBorders>
            <w:vAlign w:val="center"/>
            <w:hideMark/>
          </w:tcPr>
          <w:p w14:paraId="3C82FEB6"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08726297" w14:textId="77777777" w:rsidR="000F01FC" w:rsidRPr="00D10851" w:rsidRDefault="000F01FC" w:rsidP="00BF03B1">
            <w:pPr>
              <w:jc w:val="right"/>
              <w:rPr>
                <w:color w:val="000000"/>
                <w:sz w:val="20"/>
                <w:szCs w:val="20"/>
              </w:rPr>
            </w:pPr>
            <w:r w:rsidRPr="00D10851">
              <w:rPr>
                <w:color w:val="000000"/>
                <w:sz w:val="20"/>
                <w:szCs w:val="20"/>
              </w:rPr>
              <w:t>13,248,397</w:t>
            </w:r>
          </w:p>
        </w:tc>
        <w:tc>
          <w:tcPr>
            <w:tcW w:w="990" w:type="dxa"/>
            <w:tcBorders>
              <w:top w:val="single" w:sz="4" w:space="0" w:color="auto"/>
              <w:left w:val="single" w:sz="4" w:space="0" w:color="auto"/>
              <w:bottom w:val="single" w:sz="4" w:space="0" w:color="auto"/>
              <w:right w:val="single" w:sz="4" w:space="0" w:color="auto"/>
            </w:tcBorders>
            <w:vAlign w:val="center"/>
            <w:hideMark/>
          </w:tcPr>
          <w:p w14:paraId="273CDF7F" w14:textId="77777777" w:rsidR="000F01FC" w:rsidRPr="00D10851" w:rsidRDefault="000F01FC" w:rsidP="00BF03B1">
            <w:pPr>
              <w:jc w:val="right"/>
              <w:rPr>
                <w:color w:val="000000"/>
                <w:sz w:val="20"/>
                <w:szCs w:val="20"/>
              </w:rPr>
            </w:pPr>
            <w:r w:rsidRPr="00D10851">
              <w:rPr>
                <w:color w:val="000000"/>
                <w:sz w:val="20"/>
                <w:szCs w:val="20"/>
              </w:rPr>
              <w:t>0</w:t>
            </w:r>
          </w:p>
        </w:tc>
      </w:tr>
      <w:tr w:rsidR="000F01FC" w:rsidRPr="00D10851" w14:paraId="78CA319C" w14:textId="77777777" w:rsidTr="00BF03B1">
        <w:tc>
          <w:tcPr>
            <w:tcW w:w="4675" w:type="dxa"/>
            <w:tcBorders>
              <w:top w:val="single" w:sz="4" w:space="0" w:color="auto"/>
              <w:left w:val="single" w:sz="4" w:space="0" w:color="auto"/>
              <w:bottom w:val="single" w:sz="4" w:space="0" w:color="auto"/>
              <w:right w:val="single" w:sz="4" w:space="0" w:color="auto"/>
            </w:tcBorders>
            <w:vAlign w:val="center"/>
            <w:hideMark/>
          </w:tcPr>
          <w:p w14:paraId="50958843" w14:textId="77777777" w:rsidR="000F01FC" w:rsidRPr="00D10851" w:rsidRDefault="000F01FC" w:rsidP="00BF03B1">
            <w:pPr>
              <w:ind w:left="90"/>
              <w:rPr>
                <w:rFonts w:eastAsia="Times New Roman"/>
                <w:color w:val="000000"/>
                <w:sz w:val="20"/>
                <w:szCs w:val="20"/>
              </w:rPr>
            </w:pPr>
            <w:r w:rsidRPr="00D10851">
              <w:rPr>
                <w:rFonts w:eastAsia="Times New Roman"/>
                <w:color w:val="000000"/>
                <w:sz w:val="20"/>
                <w:szCs w:val="20"/>
              </w:rPr>
              <w:t>900,000 livestock keeping households (representing 4.4 million individuals, including women) increase their supply of livestock to the market by 15%, on average, in 7 countries.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399431E" w14:textId="77777777" w:rsidR="000F01FC" w:rsidRPr="00D10851" w:rsidRDefault="000F01FC" w:rsidP="00BF03B1">
            <w:pPr>
              <w:jc w:val="right"/>
              <w:rPr>
                <w:color w:val="000000"/>
                <w:sz w:val="20"/>
                <w:szCs w:val="20"/>
              </w:rPr>
            </w:pPr>
            <w:r w:rsidRPr="00D10851">
              <w:rPr>
                <w:color w:val="000000"/>
                <w:sz w:val="20"/>
                <w:szCs w:val="20"/>
              </w:rPr>
              <w:t>14,694,146</w:t>
            </w:r>
          </w:p>
        </w:tc>
        <w:tc>
          <w:tcPr>
            <w:tcW w:w="810" w:type="dxa"/>
            <w:tcBorders>
              <w:top w:val="single" w:sz="4" w:space="0" w:color="auto"/>
              <w:left w:val="single" w:sz="4" w:space="0" w:color="auto"/>
              <w:bottom w:val="single" w:sz="4" w:space="0" w:color="auto"/>
              <w:right w:val="single" w:sz="4" w:space="0" w:color="auto"/>
            </w:tcBorders>
            <w:vAlign w:val="center"/>
            <w:hideMark/>
          </w:tcPr>
          <w:p w14:paraId="79B08207" w14:textId="77777777" w:rsidR="000F01FC" w:rsidRPr="00D10851" w:rsidRDefault="000F01FC" w:rsidP="00BF03B1">
            <w:pPr>
              <w:jc w:val="right"/>
              <w:rPr>
                <w:color w:val="000000"/>
                <w:sz w:val="20"/>
                <w:szCs w:val="20"/>
                <w:lang w:val="en-GB"/>
              </w:rPr>
            </w:pPr>
            <w:r w:rsidRPr="00D10851">
              <w:rPr>
                <w:color w:val="000000"/>
                <w:sz w:val="20"/>
                <w:szCs w:val="20"/>
              </w:rPr>
              <w:t>17</w:t>
            </w:r>
          </w:p>
        </w:tc>
        <w:tc>
          <w:tcPr>
            <w:tcW w:w="630" w:type="dxa"/>
            <w:tcBorders>
              <w:top w:val="single" w:sz="4" w:space="0" w:color="auto"/>
              <w:left w:val="single" w:sz="4" w:space="0" w:color="auto"/>
              <w:bottom w:val="single" w:sz="4" w:space="0" w:color="auto"/>
              <w:right w:val="single" w:sz="4" w:space="0" w:color="auto"/>
            </w:tcBorders>
            <w:vAlign w:val="center"/>
            <w:hideMark/>
          </w:tcPr>
          <w:p w14:paraId="0379463A" w14:textId="77777777" w:rsidR="000F01FC" w:rsidRPr="00D10851" w:rsidRDefault="000F01FC" w:rsidP="00BF03B1">
            <w:pPr>
              <w:jc w:val="right"/>
              <w:rPr>
                <w:color w:val="000000"/>
                <w:sz w:val="20"/>
                <w:szCs w:val="20"/>
              </w:rPr>
            </w:pPr>
            <w:r w:rsidRPr="00D10851">
              <w:rPr>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5E87BFF6" w14:textId="77777777" w:rsidR="000F01FC" w:rsidRPr="00D10851" w:rsidRDefault="000F01FC" w:rsidP="00BF03B1">
            <w:pPr>
              <w:jc w:val="right"/>
              <w:rPr>
                <w:color w:val="000000"/>
                <w:sz w:val="20"/>
                <w:szCs w:val="20"/>
              </w:rPr>
            </w:pPr>
            <w:r w:rsidRPr="00D10851">
              <w:rPr>
                <w:color w:val="000000"/>
                <w:sz w:val="20"/>
                <w:szCs w:val="20"/>
              </w:rPr>
              <w:t>83</w:t>
            </w:r>
          </w:p>
        </w:tc>
        <w:tc>
          <w:tcPr>
            <w:tcW w:w="720" w:type="dxa"/>
            <w:tcBorders>
              <w:top w:val="single" w:sz="4" w:space="0" w:color="auto"/>
              <w:left w:val="single" w:sz="4" w:space="0" w:color="auto"/>
              <w:bottom w:val="single" w:sz="4" w:space="0" w:color="auto"/>
              <w:right w:val="single" w:sz="4" w:space="0" w:color="auto"/>
            </w:tcBorders>
            <w:vAlign w:val="center"/>
            <w:hideMark/>
          </w:tcPr>
          <w:p w14:paraId="18DC369B"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327A3E9" w14:textId="77777777" w:rsidR="000F01FC" w:rsidRPr="00D10851" w:rsidRDefault="000F01FC" w:rsidP="00BF03B1">
            <w:pPr>
              <w:jc w:val="right"/>
              <w:rPr>
                <w:color w:val="000000"/>
                <w:sz w:val="20"/>
                <w:szCs w:val="20"/>
              </w:rPr>
            </w:pPr>
            <w:r w:rsidRPr="00D10851">
              <w:rPr>
                <w:color w:val="000000"/>
                <w:sz w:val="20"/>
                <w:szCs w:val="20"/>
              </w:rPr>
              <w:t>2,498,005</w:t>
            </w:r>
          </w:p>
        </w:tc>
        <w:tc>
          <w:tcPr>
            <w:tcW w:w="990" w:type="dxa"/>
            <w:tcBorders>
              <w:top w:val="single" w:sz="4" w:space="0" w:color="auto"/>
              <w:left w:val="single" w:sz="4" w:space="0" w:color="auto"/>
              <w:bottom w:val="single" w:sz="4" w:space="0" w:color="auto"/>
              <w:right w:val="single" w:sz="4" w:space="0" w:color="auto"/>
            </w:tcBorders>
            <w:vAlign w:val="center"/>
            <w:hideMark/>
          </w:tcPr>
          <w:p w14:paraId="32C8060D" w14:textId="77777777" w:rsidR="000F01FC" w:rsidRPr="00D10851" w:rsidRDefault="000F01FC" w:rsidP="00BF03B1">
            <w:pPr>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E9CE37C" w14:textId="77777777" w:rsidR="000F01FC" w:rsidRPr="00D10851" w:rsidRDefault="000F01FC" w:rsidP="00BF03B1">
            <w:pPr>
              <w:jc w:val="right"/>
              <w:rPr>
                <w:color w:val="000000"/>
                <w:sz w:val="20"/>
                <w:szCs w:val="20"/>
              </w:rPr>
            </w:pPr>
            <w:r w:rsidRPr="00D10851">
              <w:rPr>
                <w:color w:val="000000"/>
                <w:sz w:val="20"/>
                <w:szCs w:val="20"/>
              </w:rPr>
              <w:t>12,196,141</w:t>
            </w:r>
          </w:p>
        </w:tc>
        <w:tc>
          <w:tcPr>
            <w:tcW w:w="990" w:type="dxa"/>
            <w:tcBorders>
              <w:top w:val="single" w:sz="4" w:space="0" w:color="auto"/>
              <w:left w:val="single" w:sz="4" w:space="0" w:color="auto"/>
              <w:bottom w:val="single" w:sz="4" w:space="0" w:color="auto"/>
              <w:right w:val="single" w:sz="4" w:space="0" w:color="auto"/>
            </w:tcBorders>
            <w:vAlign w:val="center"/>
            <w:hideMark/>
          </w:tcPr>
          <w:p w14:paraId="23CFDFD2" w14:textId="77777777" w:rsidR="000F01FC" w:rsidRPr="00D10851" w:rsidRDefault="000F01FC" w:rsidP="00BF03B1">
            <w:pPr>
              <w:jc w:val="right"/>
              <w:rPr>
                <w:color w:val="000000"/>
                <w:sz w:val="20"/>
                <w:szCs w:val="20"/>
              </w:rPr>
            </w:pPr>
            <w:r w:rsidRPr="00D10851">
              <w:rPr>
                <w:color w:val="000000"/>
                <w:sz w:val="20"/>
                <w:szCs w:val="20"/>
              </w:rPr>
              <w:t>0</w:t>
            </w:r>
          </w:p>
        </w:tc>
      </w:tr>
    </w:tbl>
    <w:p w14:paraId="023812FC" w14:textId="77777777" w:rsidR="00812C41" w:rsidRPr="00D10851" w:rsidRDefault="00812C41" w:rsidP="00812C41"/>
    <w:p w14:paraId="625262EC" w14:textId="00B52C20" w:rsidR="00B31233" w:rsidRPr="00D10851" w:rsidRDefault="00B31233" w:rsidP="00B31233"/>
    <w:p w14:paraId="416A8B36" w14:textId="77777777" w:rsidR="00B31233" w:rsidRPr="00D10851" w:rsidRDefault="00B31233" w:rsidP="00B31233"/>
    <w:p w14:paraId="7AF26F3B" w14:textId="61C404A1" w:rsidR="00540BAF" w:rsidRPr="00D10851" w:rsidRDefault="00540BAF" w:rsidP="00540BAF"/>
    <w:p w14:paraId="37F288B4" w14:textId="77777777" w:rsidR="00540BAF" w:rsidRPr="00D10851" w:rsidRDefault="00540BAF" w:rsidP="00540BAF"/>
    <w:p w14:paraId="0A4A15D6" w14:textId="77777777" w:rsidR="00B7793A" w:rsidRPr="00D10851" w:rsidRDefault="00B7793A" w:rsidP="00B7793A">
      <w:pPr>
        <w:rPr>
          <w:rFonts w:eastAsia="Times New Roman"/>
        </w:rPr>
      </w:pPr>
    </w:p>
    <w:p w14:paraId="57346970" w14:textId="75B93744" w:rsidR="00B7793A" w:rsidRPr="00D10851" w:rsidRDefault="00B7793A" w:rsidP="00B7793A">
      <w:pPr>
        <w:pStyle w:val="Heading2"/>
        <w:rPr>
          <w:rFonts w:eastAsia="Times New Roman"/>
        </w:rPr>
      </w:pPr>
      <w:bookmarkStart w:id="35" w:name="_Toc453669613"/>
      <w:r w:rsidRPr="00D10851">
        <w:rPr>
          <w:rFonts w:eastAsia="Times New Roman"/>
        </w:rPr>
        <w:t>PIM Table C: Flagship level: investments by sub-IDO’s</w:t>
      </w:r>
      <w:bookmarkEnd w:id="35"/>
    </w:p>
    <w:p w14:paraId="5D8A2F93" w14:textId="3C11F68E" w:rsidR="000F01FC" w:rsidRPr="00D10851" w:rsidRDefault="000F01FC" w:rsidP="000F01FC"/>
    <w:tbl>
      <w:tblPr>
        <w:tblW w:w="0" w:type="auto"/>
        <w:tblLayout w:type="fixed"/>
        <w:tblCellMar>
          <w:left w:w="29" w:type="dxa"/>
          <w:right w:w="29" w:type="dxa"/>
        </w:tblCellMar>
        <w:tblLook w:val="04A0" w:firstRow="1" w:lastRow="0" w:firstColumn="1" w:lastColumn="0" w:noHBand="0" w:noVBand="1"/>
      </w:tblPr>
      <w:tblGrid>
        <w:gridCol w:w="3955"/>
        <w:gridCol w:w="1350"/>
        <w:gridCol w:w="900"/>
        <w:gridCol w:w="630"/>
        <w:gridCol w:w="810"/>
        <w:gridCol w:w="810"/>
        <w:gridCol w:w="1080"/>
        <w:gridCol w:w="1260"/>
        <w:gridCol w:w="1170"/>
        <w:gridCol w:w="985"/>
      </w:tblGrid>
      <w:tr w:rsidR="000F01FC" w:rsidRPr="00D10851" w14:paraId="1454DAAD" w14:textId="77777777" w:rsidTr="00BF03B1">
        <w:trPr>
          <w:cantSplit/>
          <w:tblHeader/>
        </w:trPr>
        <w:tc>
          <w:tcPr>
            <w:tcW w:w="395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793C9556" w14:textId="77777777" w:rsidR="000F01FC" w:rsidRPr="00D10851" w:rsidRDefault="000F01FC" w:rsidP="00BF03B1">
            <w:pPr>
              <w:spacing w:line="254" w:lineRule="auto"/>
              <w:ind w:left="86"/>
              <w:rPr>
                <w:rFonts w:eastAsia="Times New Roman"/>
                <w:b/>
                <w:bCs/>
                <w:color w:val="FFFFFF"/>
                <w:sz w:val="20"/>
                <w:szCs w:val="20"/>
              </w:rPr>
            </w:pPr>
            <w:r w:rsidRPr="00D10851">
              <w:rPr>
                <w:rFonts w:eastAsia="Times New Roman"/>
                <w:b/>
                <w:bCs/>
                <w:color w:val="FFFFFF"/>
                <w:sz w:val="20"/>
                <w:szCs w:val="20"/>
              </w:rPr>
              <w:t>Sub IDO</w:t>
            </w:r>
          </w:p>
        </w:tc>
        <w:tc>
          <w:tcPr>
            <w:tcW w:w="135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2439F47D" w14:textId="77777777" w:rsidR="000F01FC" w:rsidRPr="00D10851" w:rsidRDefault="000F01FC" w:rsidP="00BF03B1">
            <w:pPr>
              <w:spacing w:line="254" w:lineRule="auto"/>
              <w:ind w:left="86"/>
              <w:rPr>
                <w:rFonts w:eastAsia="Times New Roman"/>
                <w:b/>
                <w:bCs/>
                <w:color w:val="FFFFFF"/>
                <w:sz w:val="20"/>
                <w:szCs w:val="20"/>
              </w:rPr>
            </w:pPr>
            <w:r w:rsidRPr="00D10851">
              <w:rPr>
                <w:rFonts w:eastAsia="Times New Roman"/>
                <w:b/>
                <w:bCs/>
                <w:color w:val="FFFFFF"/>
                <w:sz w:val="20"/>
                <w:szCs w:val="20"/>
              </w:rPr>
              <w:t>Amount needed ($)</w:t>
            </w:r>
          </w:p>
        </w:tc>
        <w:tc>
          <w:tcPr>
            <w:tcW w:w="90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5E6516C8" w14:textId="77777777" w:rsidR="000F01FC" w:rsidRPr="00D10851" w:rsidRDefault="000F01FC" w:rsidP="00BF03B1">
            <w:pPr>
              <w:spacing w:line="254" w:lineRule="auto"/>
              <w:ind w:left="86"/>
              <w:rPr>
                <w:rFonts w:eastAsia="Times New Roman"/>
                <w:b/>
                <w:bCs/>
                <w:color w:val="FFFFFF"/>
                <w:sz w:val="20"/>
                <w:szCs w:val="20"/>
              </w:rPr>
            </w:pPr>
            <w:r w:rsidRPr="00D10851">
              <w:rPr>
                <w:rFonts w:eastAsia="Times New Roman"/>
                <w:b/>
                <w:bCs/>
                <w:color w:val="FFFFFF"/>
                <w:sz w:val="20"/>
                <w:szCs w:val="20"/>
              </w:rPr>
              <w:t>W1+W2 (%)</w:t>
            </w:r>
          </w:p>
        </w:tc>
        <w:tc>
          <w:tcPr>
            <w:tcW w:w="63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6727D969" w14:textId="77777777" w:rsidR="000F01FC" w:rsidRPr="00D10851" w:rsidRDefault="000F01FC" w:rsidP="00BF03B1">
            <w:pPr>
              <w:spacing w:line="254" w:lineRule="auto"/>
              <w:ind w:left="86"/>
              <w:rPr>
                <w:rFonts w:eastAsia="Times New Roman"/>
                <w:b/>
                <w:bCs/>
                <w:color w:val="FFFFFF"/>
                <w:sz w:val="20"/>
                <w:szCs w:val="20"/>
              </w:rPr>
            </w:pPr>
            <w:r w:rsidRPr="00D10851">
              <w:rPr>
                <w:rFonts w:eastAsia="Times New Roman"/>
                <w:b/>
                <w:bCs/>
                <w:color w:val="FFFFFF"/>
                <w:sz w:val="20"/>
                <w:szCs w:val="20"/>
              </w:rPr>
              <w:t>W3 (%)</w:t>
            </w:r>
          </w:p>
        </w:tc>
        <w:tc>
          <w:tcPr>
            <w:tcW w:w="81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7ECC7A6A" w14:textId="77777777" w:rsidR="000F01FC" w:rsidRPr="00D10851" w:rsidRDefault="000F01FC" w:rsidP="00BF03B1">
            <w:pPr>
              <w:spacing w:line="254" w:lineRule="auto"/>
              <w:ind w:left="86"/>
              <w:rPr>
                <w:rFonts w:eastAsia="Times New Roman"/>
                <w:b/>
                <w:bCs/>
                <w:color w:val="FFFFFF"/>
                <w:sz w:val="20"/>
                <w:szCs w:val="20"/>
              </w:rPr>
            </w:pPr>
            <w:r w:rsidRPr="00D10851">
              <w:rPr>
                <w:rFonts w:eastAsia="Times New Roman"/>
                <w:b/>
                <w:bCs/>
                <w:color w:val="FFFFFF"/>
                <w:sz w:val="20"/>
                <w:szCs w:val="20"/>
              </w:rPr>
              <w:t>Bilateral (%)</w:t>
            </w:r>
          </w:p>
        </w:tc>
        <w:tc>
          <w:tcPr>
            <w:tcW w:w="81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05813C95" w14:textId="77777777" w:rsidR="000F01FC" w:rsidRPr="00D10851" w:rsidRDefault="000F01FC" w:rsidP="00BF03B1">
            <w:pPr>
              <w:spacing w:line="254" w:lineRule="auto"/>
              <w:ind w:left="86"/>
              <w:rPr>
                <w:rFonts w:eastAsia="Times New Roman"/>
                <w:b/>
                <w:bCs/>
                <w:color w:val="FFFFFF"/>
                <w:sz w:val="20"/>
                <w:szCs w:val="20"/>
              </w:rPr>
            </w:pPr>
            <w:r w:rsidRPr="00D10851">
              <w:rPr>
                <w:rFonts w:eastAsia="Times New Roman"/>
                <w:b/>
                <w:bCs/>
                <w:color w:val="FFFFFF"/>
                <w:sz w:val="20"/>
                <w:szCs w:val="20"/>
              </w:rPr>
              <w:t>Other (%)</w:t>
            </w:r>
          </w:p>
        </w:tc>
        <w:tc>
          <w:tcPr>
            <w:tcW w:w="108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49FDCE36" w14:textId="77777777" w:rsidR="000F01FC" w:rsidRPr="00D10851" w:rsidRDefault="000F01FC" w:rsidP="00BF03B1">
            <w:pPr>
              <w:spacing w:line="254" w:lineRule="auto"/>
              <w:ind w:left="86"/>
              <w:rPr>
                <w:rFonts w:eastAsia="Times New Roman"/>
                <w:b/>
                <w:bCs/>
                <w:color w:val="FFFFFF"/>
                <w:sz w:val="20"/>
                <w:szCs w:val="20"/>
              </w:rPr>
            </w:pPr>
            <w:r w:rsidRPr="00D10851">
              <w:rPr>
                <w:rFonts w:eastAsia="Times New Roman"/>
                <w:b/>
                <w:bCs/>
                <w:color w:val="FFFFFF"/>
                <w:sz w:val="20"/>
                <w:szCs w:val="20"/>
              </w:rPr>
              <w:t>W1+W2 (amount)</w:t>
            </w:r>
          </w:p>
        </w:tc>
        <w:tc>
          <w:tcPr>
            <w:tcW w:w="126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28DCBC4B" w14:textId="77777777" w:rsidR="000F01FC" w:rsidRPr="00D10851" w:rsidRDefault="000F01FC" w:rsidP="00BF03B1">
            <w:pPr>
              <w:spacing w:line="254" w:lineRule="auto"/>
              <w:ind w:left="86"/>
              <w:rPr>
                <w:rFonts w:eastAsia="Times New Roman"/>
                <w:b/>
                <w:bCs/>
                <w:color w:val="FFFFFF"/>
                <w:sz w:val="20"/>
                <w:szCs w:val="20"/>
              </w:rPr>
            </w:pPr>
            <w:r w:rsidRPr="00D10851">
              <w:rPr>
                <w:rFonts w:eastAsia="Times New Roman"/>
                <w:b/>
                <w:bCs/>
                <w:color w:val="FFFFFF"/>
                <w:sz w:val="20"/>
                <w:szCs w:val="20"/>
              </w:rPr>
              <w:t>w3 (amount)</w:t>
            </w:r>
          </w:p>
        </w:tc>
        <w:tc>
          <w:tcPr>
            <w:tcW w:w="117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37305872" w14:textId="77777777" w:rsidR="000F01FC" w:rsidRPr="00D10851" w:rsidRDefault="000F01FC" w:rsidP="00BF03B1">
            <w:pPr>
              <w:spacing w:line="254" w:lineRule="auto"/>
              <w:ind w:left="86"/>
              <w:rPr>
                <w:rFonts w:eastAsia="Times New Roman"/>
                <w:b/>
                <w:bCs/>
                <w:color w:val="FFFFFF"/>
                <w:sz w:val="20"/>
                <w:szCs w:val="20"/>
              </w:rPr>
            </w:pPr>
            <w:r w:rsidRPr="00D10851">
              <w:rPr>
                <w:rFonts w:eastAsia="Times New Roman"/>
                <w:b/>
                <w:bCs/>
                <w:color w:val="FFFFFF"/>
                <w:sz w:val="20"/>
                <w:szCs w:val="20"/>
              </w:rPr>
              <w:t>Bilateral (amount)</w:t>
            </w:r>
          </w:p>
        </w:tc>
        <w:tc>
          <w:tcPr>
            <w:tcW w:w="98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54BDE707" w14:textId="77777777" w:rsidR="000F01FC" w:rsidRPr="00D10851" w:rsidRDefault="000F01FC" w:rsidP="00BF03B1">
            <w:pPr>
              <w:spacing w:line="254" w:lineRule="auto"/>
              <w:ind w:left="86"/>
              <w:rPr>
                <w:rFonts w:eastAsia="Times New Roman"/>
                <w:b/>
                <w:bCs/>
                <w:color w:val="FFFFFF"/>
                <w:sz w:val="20"/>
                <w:szCs w:val="20"/>
              </w:rPr>
            </w:pPr>
            <w:r w:rsidRPr="00D10851">
              <w:rPr>
                <w:rFonts w:eastAsia="Times New Roman"/>
                <w:b/>
                <w:bCs/>
                <w:color w:val="FFFFFF"/>
                <w:sz w:val="20"/>
                <w:szCs w:val="20"/>
              </w:rPr>
              <w:t>Other (amount)</w:t>
            </w:r>
          </w:p>
        </w:tc>
      </w:tr>
      <w:tr w:rsidR="000F01FC" w:rsidRPr="00D10851" w14:paraId="79EE09BE" w14:textId="77777777" w:rsidTr="00BF03B1">
        <w:tc>
          <w:tcPr>
            <w:tcW w:w="3955" w:type="dxa"/>
            <w:tcBorders>
              <w:top w:val="single" w:sz="4" w:space="0" w:color="auto"/>
              <w:left w:val="single" w:sz="4" w:space="0" w:color="auto"/>
              <w:bottom w:val="single" w:sz="4" w:space="0" w:color="auto"/>
              <w:right w:val="single" w:sz="4" w:space="0" w:color="auto"/>
            </w:tcBorders>
            <w:vAlign w:val="center"/>
            <w:hideMark/>
          </w:tcPr>
          <w:p w14:paraId="1655DE3D" w14:textId="77777777" w:rsidR="000F01FC" w:rsidRPr="00D10851" w:rsidRDefault="000F01FC" w:rsidP="00BF03B1">
            <w:pPr>
              <w:spacing w:line="254" w:lineRule="auto"/>
              <w:ind w:left="86"/>
              <w:rPr>
                <w:rFonts w:eastAsia="Times New Roman"/>
                <w:color w:val="000000"/>
                <w:sz w:val="20"/>
                <w:szCs w:val="20"/>
              </w:rPr>
            </w:pPr>
            <w:r w:rsidRPr="00D10851">
              <w:rPr>
                <w:rFonts w:eastAsia="Times New Roman"/>
                <w:color w:val="000000"/>
                <w:sz w:val="20"/>
                <w:szCs w:val="20"/>
              </w:rPr>
              <w:t>Conducive agricultural policy environment</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73B9742" w14:textId="77777777" w:rsidR="000F01FC" w:rsidRPr="00D10851" w:rsidRDefault="000F01FC" w:rsidP="00BF03B1">
            <w:pPr>
              <w:spacing w:line="254" w:lineRule="auto"/>
              <w:jc w:val="right"/>
              <w:rPr>
                <w:color w:val="000000"/>
                <w:sz w:val="20"/>
                <w:szCs w:val="20"/>
              </w:rPr>
            </w:pPr>
            <w:r w:rsidRPr="00D10851">
              <w:rPr>
                <w:color w:val="000000"/>
                <w:sz w:val="20"/>
                <w:szCs w:val="20"/>
              </w:rPr>
              <w:t>11,215,906</w:t>
            </w:r>
          </w:p>
        </w:tc>
        <w:tc>
          <w:tcPr>
            <w:tcW w:w="900" w:type="dxa"/>
            <w:tcBorders>
              <w:top w:val="single" w:sz="4" w:space="0" w:color="auto"/>
              <w:left w:val="single" w:sz="4" w:space="0" w:color="auto"/>
              <w:bottom w:val="single" w:sz="4" w:space="0" w:color="auto"/>
              <w:right w:val="single" w:sz="4" w:space="0" w:color="auto"/>
            </w:tcBorders>
            <w:vAlign w:val="center"/>
            <w:hideMark/>
          </w:tcPr>
          <w:p w14:paraId="4426BBA8" w14:textId="77777777" w:rsidR="000F01FC" w:rsidRPr="00D10851" w:rsidRDefault="000F01FC" w:rsidP="00BF03B1">
            <w:pPr>
              <w:spacing w:line="254" w:lineRule="auto"/>
              <w:jc w:val="right"/>
              <w:rPr>
                <w:color w:val="000000"/>
                <w:sz w:val="20"/>
                <w:szCs w:val="20"/>
                <w:lang w:val="en-GB"/>
              </w:rPr>
            </w:pPr>
            <w:r w:rsidRPr="00D10851">
              <w:rPr>
                <w:color w:val="000000"/>
                <w:sz w:val="20"/>
                <w:szCs w:val="20"/>
              </w:rPr>
              <w:t>19</w:t>
            </w:r>
          </w:p>
        </w:tc>
        <w:tc>
          <w:tcPr>
            <w:tcW w:w="630" w:type="dxa"/>
            <w:tcBorders>
              <w:top w:val="single" w:sz="4" w:space="0" w:color="auto"/>
              <w:left w:val="single" w:sz="4" w:space="0" w:color="auto"/>
              <w:bottom w:val="single" w:sz="4" w:space="0" w:color="auto"/>
              <w:right w:val="single" w:sz="4" w:space="0" w:color="auto"/>
            </w:tcBorders>
            <w:vAlign w:val="center"/>
            <w:hideMark/>
          </w:tcPr>
          <w:p w14:paraId="1CF9FF77"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3DCA2D21" w14:textId="77777777" w:rsidR="000F01FC" w:rsidRPr="00D10851" w:rsidRDefault="000F01FC" w:rsidP="00BF03B1">
            <w:pPr>
              <w:spacing w:line="254" w:lineRule="auto"/>
              <w:jc w:val="right"/>
              <w:rPr>
                <w:color w:val="000000"/>
                <w:sz w:val="20"/>
                <w:szCs w:val="20"/>
              </w:rPr>
            </w:pPr>
            <w:r w:rsidRPr="00D10851">
              <w:rPr>
                <w:color w:val="000000"/>
                <w:sz w:val="20"/>
                <w:szCs w:val="20"/>
              </w:rPr>
              <w:t>81</w:t>
            </w:r>
          </w:p>
        </w:tc>
        <w:tc>
          <w:tcPr>
            <w:tcW w:w="810" w:type="dxa"/>
            <w:tcBorders>
              <w:top w:val="single" w:sz="4" w:space="0" w:color="auto"/>
              <w:left w:val="single" w:sz="4" w:space="0" w:color="auto"/>
              <w:bottom w:val="single" w:sz="4" w:space="0" w:color="auto"/>
              <w:right w:val="single" w:sz="4" w:space="0" w:color="auto"/>
            </w:tcBorders>
            <w:vAlign w:val="center"/>
            <w:hideMark/>
          </w:tcPr>
          <w:p w14:paraId="10322DF9"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01A5AE8" w14:textId="77777777" w:rsidR="000F01FC" w:rsidRPr="00D10851" w:rsidRDefault="000F01FC" w:rsidP="00BF03B1">
            <w:pPr>
              <w:spacing w:line="254" w:lineRule="auto"/>
              <w:jc w:val="right"/>
              <w:rPr>
                <w:color w:val="000000"/>
                <w:sz w:val="20"/>
                <w:szCs w:val="20"/>
              </w:rPr>
            </w:pPr>
            <w:r w:rsidRPr="00D10851">
              <w:rPr>
                <w:color w:val="000000"/>
                <w:sz w:val="20"/>
                <w:szCs w:val="20"/>
              </w:rPr>
              <w:t>2,131,022</w:t>
            </w:r>
          </w:p>
        </w:tc>
        <w:tc>
          <w:tcPr>
            <w:tcW w:w="1260" w:type="dxa"/>
            <w:tcBorders>
              <w:top w:val="single" w:sz="4" w:space="0" w:color="auto"/>
              <w:left w:val="single" w:sz="4" w:space="0" w:color="auto"/>
              <w:bottom w:val="single" w:sz="4" w:space="0" w:color="auto"/>
              <w:right w:val="single" w:sz="4" w:space="0" w:color="auto"/>
            </w:tcBorders>
            <w:vAlign w:val="center"/>
            <w:hideMark/>
          </w:tcPr>
          <w:p w14:paraId="3E1E71FD"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107CC8E" w14:textId="77777777" w:rsidR="000F01FC" w:rsidRPr="00D10851" w:rsidRDefault="000F01FC" w:rsidP="00BF03B1">
            <w:pPr>
              <w:spacing w:line="254" w:lineRule="auto"/>
              <w:jc w:val="right"/>
              <w:rPr>
                <w:color w:val="000000"/>
                <w:sz w:val="20"/>
                <w:szCs w:val="20"/>
              </w:rPr>
            </w:pPr>
            <w:r w:rsidRPr="00D10851">
              <w:rPr>
                <w:color w:val="000000"/>
                <w:sz w:val="20"/>
                <w:szCs w:val="20"/>
              </w:rPr>
              <w:t>9,084,884</w:t>
            </w:r>
          </w:p>
        </w:tc>
        <w:tc>
          <w:tcPr>
            <w:tcW w:w="985" w:type="dxa"/>
            <w:tcBorders>
              <w:top w:val="single" w:sz="4" w:space="0" w:color="auto"/>
              <w:left w:val="single" w:sz="4" w:space="0" w:color="auto"/>
              <w:bottom w:val="single" w:sz="4" w:space="0" w:color="auto"/>
              <w:right w:val="single" w:sz="4" w:space="0" w:color="auto"/>
            </w:tcBorders>
            <w:vAlign w:val="center"/>
            <w:hideMark/>
          </w:tcPr>
          <w:p w14:paraId="133F2EAB"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r>
      <w:tr w:rsidR="000F01FC" w:rsidRPr="00D10851" w14:paraId="4BBD128C" w14:textId="77777777" w:rsidTr="00BF03B1">
        <w:tc>
          <w:tcPr>
            <w:tcW w:w="3955" w:type="dxa"/>
            <w:tcBorders>
              <w:top w:val="single" w:sz="4" w:space="0" w:color="auto"/>
              <w:left w:val="single" w:sz="4" w:space="0" w:color="auto"/>
              <w:bottom w:val="single" w:sz="4" w:space="0" w:color="auto"/>
              <w:right w:val="single" w:sz="4" w:space="0" w:color="auto"/>
            </w:tcBorders>
            <w:vAlign w:val="center"/>
            <w:hideMark/>
          </w:tcPr>
          <w:p w14:paraId="3BF8C3FF" w14:textId="77777777" w:rsidR="000F01FC" w:rsidRPr="00D10851" w:rsidRDefault="000F01FC" w:rsidP="00BF03B1">
            <w:pPr>
              <w:spacing w:line="254" w:lineRule="auto"/>
              <w:ind w:left="86"/>
              <w:rPr>
                <w:rFonts w:eastAsia="Times New Roman"/>
                <w:color w:val="000000"/>
                <w:sz w:val="20"/>
                <w:szCs w:val="20"/>
              </w:rPr>
            </w:pPr>
            <w:r w:rsidRPr="00D10851">
              <w:rPr>
                <w:rFonts w:eastAsia="Times New Roman"/>
                <w:color w:val="000000"/>
                <w:sz w:val="20"/>
                <w:szCs w:val="20"/>
              </w:rPr>
              <w:t>Gender-equitable control of productive assets and resources</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183DEC9" w14:textId="77777777" w:rsidR="000F01FC" w:rsidRPr="00D10851" w:rsidRDefault="000F01FC" w:rsidP="00BF03B1">
            <w:pPr>
              <w:spacing w:line="254" w:lineRule="auto"/>
              <w:jc w:val="right"/>
              <w:rPr>
                <w:color w:val="000000"/>
                <w:sz w:val="20"/>
                <w:szCs w:val="20"/>
                <w:lang w:val="en-GB"/>
              </w:rPr>
            </w:pPr>
            <w:r w:rsidRPr="00D10851">
              <w:rPr>
                <w:color w:val="000000"/>
                <w:sz w:val="20"/>
                <w:szCs w:val="20"/>
              </w:rPr>
              <w:t>1,973,788</w:t>
            </w:r>
          </w:p>
        </w:tc>
        <w:tc>
          <w:tcPr>
            <w:tcW w:w="900" w:type="dxa"/>
            <w:tcBorders>
              <w:top w:val="single" w:sz="4" w:space="0" w:color="auto"/>
              <w:left w:val="single" w:sz="4" w:space="0" w:color="auto"/>
              <w:bottom w:val="single" w:sz="4" w:space="0" w:color="auto"/>
              <w:right w:val="single" w:sz="4" w:space="0" w:color="auto"/>
            </w:tcBorders>
            <w:vAlign w:val="center"/>
            <w:hideMark/>
          </w:tcPr>
          <w:p w14:paraId="4B0693FE" w14:textId="77777777" w:rsidR="000F01FC" w:rsidRPr="00D10851" w:rsidRDefault="000F01FC" w:rsidP="00BF03B1">
            <w:pPr>
              <w:spacing w:line="254" w:lineRule="auto"/>
              <w:jc w:val="right"/>
              <w:rPr>
                <w:color w:val="000000"/>
                <w:sz w:val="20"/>
                <w:szCs w:val="20"/>
              </w:rPr>
            </w:pPr>
            <w:r w:rsidRPr="00D10851">
              <w:rPr>
                <w:color w:val="000000"/>
                <w:sz w:val="20"/>
                <w:szCs w:val="20"/>
              </w:rPr>
              <w:t>100</w:t>
            </w:r>
          </w:p>
        </w:tc>
        <w:tc>
          <w:tcPr>
            <w:tcW w:w="630" w:type="dxa"/>
            <w:tcBorders>
              <w:top w:val="single" w:sz="4" w:space="0" w:color="auto"/>
              <w:left w:val="single" w:sz="4" w:space="0" w:color="auto"/>
              <w:bottom w:val="single" w:sz="4" w:space="0" w:color="auto"/>
              <w:right w:val="single" w:sz="4" w:space="0" w:color="auto"/>
            </w:tcBorders>
            <w:vAlign w:val="center"/>
            <w:hideMark/>
          </w:tcPr>
          <w:p w14:paraId="56686258"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7D91B975"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5A84C87F"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30C87E1" w14:textId="77777777" w:rsidR="000F01FC" w:rsidRPr="00D10851" w:rsidRDefault="000F01FC" w:rsidP="00BF03B1">
            <w:pPr>
              <w:spacing w:line="254" w:lineRule="auto"/>
              <w:jc w:val="right"/>
              <w:rPr>
                <w:color w:val="000000"/>
                <w:sz w:val="20"/>
                <w:szCs w:val="20"/>
              </w:rPr>
            </w:pPr>
            <w:r w:rsidRPr="00D10851">
              <w:rPr>
                <w:color w:val="000000"/>
                <w:sz w:val="20"/>
                <w:szCs w:val="20"/>
              </w:rPr>
              <w:t>1,973,788</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2C5911E"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05CDF39"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985" w:type="dxa"/>
            <w:tcBorders>
              <w:top w:val="single" w:sz="4" w:space="0" w:color="auto"/>
              <w:left w:val="single" w:sz="4" w:space="0" w:color="auto"/>
              <w:bottom w:val="single" w:sz="4" w:space="0" w:color="auto"/>
              <w:right w:val="single" w:sz="4" w:space="0" w:color="auto"/>
            </w:tcBorders>
            <w:vAlign w:val="center"/>
            <w:hideMark/>
          </w:tcPr>
          <w:p w14:paraId="35EC77CF"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r>
      <w:tr w:rsidR="000F01FC" w:rsidRPr="00D10851" w14:paraId="7984F111" w14:textId="77777777" w:rsidTr="00BF03B1">
        <w:tc>
          <w:tcPr>
            <w:tcW w:w="3955" w:type="dxa"/>
            <w:tcBorders>
              <w:top w:val="single" w:sz="4" w:space="0" w:color="auto"/>
              <w:left w:val="single" w:sz="4" w:space="0" w:color="auto"/>
              <w:bottom w:val="single" w:sz="4" w:space="0" w:color="auto"/>
              <w:right w:val="single" w:sz="4" w:space="0" w:color="auto"/>
            </w:tcBorders>
            <w:vAlign w:val="center"/>
            <w:hideMark/>
          </w:tcPr>
          <w:p w14:paraId="2F7D503D" w14:textId="77777777" w:rsidR="000F01FC" w:rsidRPr="00D10851" w:rsidRDefault="000F01FC" w:rsidP="00BF03B1">
            <w:pPr>
              <w:spacing w:line="254" w:lineRule="auto"/>
              <w:ind w:left="86"/>
              <w:rPr>
                <w:rFonts w:eastAsia="Times New Roman"/>
                <w:color w:val="000000"/>
                <w:sz w:val="20"/>
                <w:szCs w:val="20"/>
              </w:rPr>
            </w:pPr>
            <w:r w:rsidRPr="00D10851">
              <w:rPr>
                <w:rFonts w:eastAsia="Times New Roman"/>
                <w:color w:val="000000"/>
                <w:sz w:val="20"/>
                <w:szCs w:val="20"/>
              </w:rPr>
              <w:t>Improved capacity of women and young people to participate in decision-making</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57C03A8" w14:textId="77777777" w:rsidR="000F01FC" w:rsidRPr="00D10851" w:rsidRDefault="000F01FC" w:rsidP="00BF03B1">
            <w:pPr>
              <w:spacing w:line="254" w:lineRule="auto"/>
              <w:jc w:val="right"/>
              <w:rPr>
                <w:color w:val="000000"/>
                <w:sz w:val="20"/>
                <w:szCs w:val="20"/>
                <w:lang w:val="en-GB"/>
              </w:rPr>
            </w:pPr>
            <w:r w:rsidRPr="00D10851">
              <w:rPr>
                <w:color w:val="000000"/>
                <w:sz w:val="20"/>
                <w:szCs w:val="20"/>
              </w:rPr>
              <w:t>1,973,788</w:t>
            </w:r>
          </w:p>
        </w:tc>
        <w:tc>
          <w:tcPr>
            <w:tcW w:w="900" w:type="dxa"/>
            <w:tcBorders>
              <w:top w:val="single" w:sz="4" w:space="0" w:color="auto"/>
              <w:left w:val="single" w:sz="4" w:space="0" w:color="auto"/>
              <w:bottom w:val="single" w:sz="4" w:space="0" w:color="auto"/>
              <w:right w:val="single" w:sz="4" w:space="0" w:color="auto"/>
            </w:tcBorders>
            <w:vAlign w:val="center"/>
            <w:hideMark/>
          </w:tcPr>
          <w:p w14:paraId="31A53985" w14:textId="77777777" w:rsidR="000F01FC" w:rsidRPr="00D10851" w:rsidRDefault="000F01FC" w:rsidP="00BF03B1">
            <w:pPr>
              <w:spacing w:line="254" w:lineRule="auto"/>
              <w:jc w:val="right"/>
              <w:rPr>
                <w:color w:val="000000"/>
                <w:sz w:val="20"/>
                <w:szCs w:val="20"/>
              </w:rPr>
            </w:pPr>
            <w:r w:rsidRPr="00D10851">
              <w:rPr>
                <w:color w:val="000000"/>
                <w:sz w:val="20"/>
                <w:szCs w:val="20"/>
              </w:rPr>
              <w:t>100</w:t>
            </w:r>
          </w:p>
        </w:tc>
        <w:tc>
          <w:tcPr>
            <w:tcW w:w="630" w:type="dxa"/>
            <w:tcBorders>
              <w:top w:val="single" w:sz="4" w:space="0" w:color="auto"/>
              <w:left w:val="single" w:sz="4" w:space="0" w:color="auto"/>
              <w:bottom w:val="single" w:sz="4" w:space="0" w:color="auto"/>
              <w:right w:val="single" w:sz="4" w:space="0" w:color="auto"/>
            </w:tcBorders>
            <w:vAlign w:val="center"/>
            <w:hideMark/>
          </w:tcPr>
          <w:p w14:paraId="2A9C75F7"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4F66459E"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2189A3C7"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5CD9EB" w14:textId="77777777" w:rsidR="000F01FC" w:rsidRPr="00D10851" w:rsidRDefault="000F01FC" w:rsidP="00BF03B1">
            <w:pPr>
              <w:spacing w:line="254" w:lineRule="auto"/>
              <w:jc w:val="right"/>
              <w:rPr>
                <w:color w:val="000000"/>
                <w:sz w:val="20"/>
                <w:szCs w:val="20"/>
              </w:rPr>
            </w:pPr>
            <w:r w:rsidRPr="00D10851">
              <w:rPr>
                <w:color w:val="000000"/>
                <w:sz w:val="20"/>
                <w:szCs w:val="20"/>
              </w:rPr>
              <w:t>1,973,788</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D20D0EE"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EFC1C04"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985" w:type="dxa"/>
            <w:tcBorders>
              <w:top w:val="single" w:sz="4" w:space="0" w:color="auto"/>
              <w:left w:val="single" w:sz="4" w:space="0" w:color="auto"/>
              <w:bottom w:val="single" w:sz="4" w:space="0" w:color="auto"/>
              <w:right w:val="single" w:sz="4" w:space="0" w:color="auto"/>
            </w:tcBorders>
            <w:vAlign w:val="center"/>
            <w:hideMark/>
          </w:tcPr>
          <w:p w14:paraId="38CBB253"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r>
      <w:tr w:rsidR="000F01FC" w:rsidRPr="00D10851" w14:paraId="0FA19FF7" w14:textId="77777777" w:rsidTr="00BF03B1">
        <w:tc>
          <w:tcPr>
            <w:tcW w:w="3955" w:type="dxa"/>
            <w:tcBorders>
              <w:top w:val="single" w:sz="4" w:space="0" w:color="auto"/>
              <w:left w:val="single" w:sz="4" w:space="0" w:color="auto"/>
              <w:bottom w:val="single" w:sz="4" w:space="0" w:color="auto"/>
              <w:right w:val="single" w:sz="4" w:space="0" w:color="auto"/>
            </w:tcBorders>
            <w:vAlign w:val="center"/>
            <w:hideMark/>
          </w:tcPr>
          <w:p w14:paraId="7C210DFC" w14:textId="77777777" w:rsidR="000F01FC" w:rsidRPr="00D10851" w:rsidRDefault="000F01FC" w:rsidP="00BF03B1">
            <w:pPr>
              <w:spacing w:line="254" w:lineRule="auto"/>
              <w:ind w:left="86"/>
              <w:rPr>
                <w:rFonts w:eastAsia="Times New Roman"/>
                <w:color w:val="000000"/>
                <w:sz w:val="20"/>
                <w:szCs w:val="20"/>
              </w:rPr>
            </w:pPr>
            <w:r w:rsidRPr="00D10851">
              <w:rPr>
                <w:rFonts w:eastAsia="Times New Roman"/>
                <w:color w:val="000000"/>
                <w:sz w:val="20"/>
                <w:szCs w:val="20"/>
              </w:rPr>
              <w:t>Increased access to diverse nutrient-rich foods</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B2283A5" w14:textId="77777777" w:rsidR="000F01FC" w:rsidRPr="00D10851" w:rsidRDefault="000F01FC" w:rsidP="00BF03B1">
            <w:pPr>
              <w:spacing w:line="254" w:lineRule="auto"/>
              <w:jc w:val="right"/>
              <w:rPr>
                <w:color w:val="000000"/>
                <w:sz w:val="20"/>
                <w:szCs w:val="20"/>
                <w:lang w:val="en-GB"/>
              </w:rPr>
            </w:pPr>
            <w:r w:rsidRPr="00D10851">
              <w:rPr>
                <w:color w:val="000000"/>
                <w:sz w:val="20"/>
                <w:szCs w:val="20"/>
              </w:rPr>
              <w:t>3,368,074</w:t>
            </w:r>
          </w:p>
        </w:tc>
        <w:tc>
          <w:tcPr>
            <w:tcW w:w="900" w:type="dxa"/>
            <w:tcBorders>
              <w:top w:val="single" w:sz="4" w:space="0" w:color="auto"/>
              <w:left w:val="single" w:sz="4" w:space="0" w:color="auto"/>
              <w:bottom w:val="single" w:sz="4" w:space="0" w:color="auto"/>
              <w:right w:val="single" w:sz="4" w:space="0" w:color="auto"/>
            </w:tcBorders>
            <w:vAlign w:val="center"/>
            <w:hideMark/>
          </w:tcPr>
          <w:p w14:paraId="1621179A" w14:textId="77777777" w:rsidR="000F01FC" w:rsidRPr="00D10851" w:rsidRDefault="000F01FC" w:rsidP="00BF03B1">
            <w:pPr>
              <w:spacing w:line="254" w:lineRule="auto"/>
              <w:jc w:val="right"/>
              <w:rPr>
                <w:color w:val="000000"/>
                <w:sz w:val="20"/>
                <w:szCs w:val="20"/>
              </w:rPr>
            </w:pPr>
            <w:r w:rsidRPr="00D10851">
              <w:rPr>
                <w:color w:val="000000"/>
                <w:sz w:val="20"/>
                <w:szCs w:val="20"/>
              </w:rPr>
              <w:t>74</w:t>
            </w:r>
          </w:p>
        </w:tc>
        <w:tc>
          <w:tcPr>
            <w:tcW w:w="630" w:type="dxa"/>
            <w:tcBorders>
              <w:top w:val="single" w:sz="4" w:space="0" w:color="auto"/>
              <w:left w:val="single" w:sz="4" w:space="0" w:color="auto"/>
              <w:bottom w:val="single" w:sz="4" w:space="0" w:color="auto"/>
              <w:right w:val="single" w:sz="4" w:space="0" w:color="auto"/>
            </w:tcBorders>
            <w:vAlign w:val="center"/>
            <w:hideMark/>
          </w:tcPr>
          <w:p w14:paraId="0E932D70"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3F42E7E5" w14:textId="77777777" w:rsidR="000F01FC" w:rsidRPr="00D10851" w:rsidRDefault="000F01FC" w:rsidP="00BF03B1">
            <w:pPr>
              <w:spacing w:line="254" w:lineRule="auto"/>
              <w:jc w:val="right"/>
              <w:rPr>
                <w:color w:val="000000"/>
                <w:sz w:val="20"/>
                <w:szCs w:val="20"/>
              </w:rPr>
            </w:pPr>
            <w:r w:rsidRPr="00D10851">
              <w:rPr>
                <w:color w:val="000000"/>
                <w:sz w:val="20"/>
                <w:szCs w:val="20"/>
              </w:rPr>
              <w:t>26</w:t>
            </w:r>
          </w:p>
        </w:tc>
        <w:tc>
          <w:tcPr>
            <w:tcW w:w="810" w:type="dxa"/>
            <w:tcBorders>
              <w:top w:val="single" w:sz="4" w:space="0" w:color="auto"/>
              <w:left w:val="single" w:sz="4" w:space="0" w:color="auto"/>
              <w:bottom w:val="single" w:sz="4" w:space="0" w:color="auto"/>
              <w:right w:val="single" w:sz="4" w:space="0" w:color="auto"/>
            </w:tcBorders>
            <w:vAlign w:val="center"/>
            <w:hideMark/>
          </w:tcPr>
          <w:p w14:paraId="04C71D9A"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65C75584" w14:textId="77777777" w:rsidR="000F01FC" w:rsidRPr="00D10851" w:rsidRDefault="000F01FC" w:rsidP="00BF03B1">
            <w:pPr>
              <w:spacing w:line="254" w:lineRule="auto"/>
              <w:jc w:val="right"/>
              <w:rPr>
                <w:color w:val="000000"/>
                <w:sz w:val="20"/>
                <w:szCs w:val="20"/>
              </w:rPr>
            </w:pPr>
            <w:r w:rsidRPr="00D10851">
              <w:rPr>
                <w:color w:val="000000"/>
                <w:sz w:val="20"/>
                <w:szCs w:val="20"/>
              </w:rPr>
              <w:t>2,492,375</w:t>
            </w:r>
          </w:p>
        </w:tc>
        <w:tc>
          <w:tcPr>
            <w:tcW w:w="1260" w:type="dxa"/>
            <w:tcBorders>
              <w:top w:val="single" w:sz="4" w:space="0" w:color="auto"/>
              <w:left w:val="single" w:sz="4" w:space="0" w:color="auto"/>
              <w:bottom w:val="single" w:sz="4" w:space="0" w:color="auto"/>
              <w:right w:val="single" w:sz="4" w:space="0" w:color="auto"/>
            </w:tcBorders>
            <w:vAlign w:val="center"/>
            <w:hideMark/>
          </w:tcPr>
          <w:p w14:paraId="2B28881D"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CFA8E3C" w14:textId="77777777" w:rsidR="000F01FC" w:rsidRPr="00D10851" w:rsidRDefault="000F01FC" w:rsidP="00BF03B1">
            <w:pPr>
              <w:spacing w:line="254" w:lineRule="auto"/>
              <w:jc w:val="right"/>
              <w:rPr>
                <w:color w:val="000000"/>
                <w:sz w:val="20"/>
                <w:szCs w:val="20"/>
              </w:rPr>
            </w:pPr>
            <w:r w:rsidRPr="00D10851">
              <w:rPr>
                <w:color w:val="000000"/>
                <w:sz w:val="20"/>
                <w:szCs w:val="20"/>
              </w:rPr>
              <w:t>875,699</w:t>
            </w:r>
          </w:p>
        </w:tc>
        <w:tc>
          <w:tcPr>
            <w:tcW w:w="985" w:type="dxa"/>
            <w:tcBorders>
              <w:top w:val="single" w:sz="4" w:space="0" w:color="auto"/>
              <w:left w:val="single" w:sz="4" w:space="0" w:color="auto"/>
              <w:bottom w:val="single" w:sz="4" w:space="0" w:color="auto"/>
              <w:right w:val="single" w:sz="4" w:space="0" w:color="auto"/>
            </w:tcBorders>
            <w:vAlign w:val="center"/>
            <w:hideMark/>
          </w:tcPr>
          <w:p w14:paraId="432F7B7F"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r>
      <w:tr w:rsidR="000F01FC" w:rsidRPr="00D10851" w14:paraId="1D753CF1" w14:textId="77777777" w:rsidTr="00BF03B1">
        <w:tc>
          <w:tcPr>
            <w:tcW w:w="3955" w:type="dxa"/>
            <w:tcBorders>
              <w:top w:val="single" w:sz="4" w:space="0" w:color="auto"/>
              <w:left w:val="single" w:sz="4" w:space="0" w:color="auto"/>
              <w:bottom w:val="single" w:sz="4" w:space="0" w:color="auto"/>
              <w:right w:val="single" w:sz="4" w:space="0" w:color="auto"/>
            </w:tcBorders>
            <w:vAlign w:val="center"/>
            <w:hideMark/>
          </w:tcPr>
          <w:p w14:paraId="46827EA0" w14:textId="77777777" w:rsidR="000F01FC" w:rsidRPr="00D10851" w:rsidRDefault="000F01FC" w:rsidP="00BF03B1">
            <w:pPr>
              <w:spacing w:line="254" w:lineRule="auto"/>
              <w:ind w:left="86"/>
              <w:rPr>
                <w:rFonts w:eastAsia="Times New Roman"/>
                <w:color w:val="000000"/>
                <w:sz w:val="20"/>
                <w:szCs w:val="20"/>
              </w:rPr>
            </w:pPr>
            <w:r w:rsidRPr="00D10851">
              <w:rPr>
                <w:rFonts w:eastAsia="Times New Roman"/>
                <w:color w:val="000000"/>
                <w:sz w:val="20"/>
                <w:szCs w:val="20"/>
              </w:rPr>
              <w:t>Increased household capacity to cope with shocks</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740AD4C" w14:textId="77777777" w:rsidR="000F01FC" w:rsidRPr="00D10851" w:rsidRDefault="000F01FC" w:rsidP="00BF03B1">
            <w:pPr>
              <w:spacing w:line="254" w:lineRule="auto"/>
              <w:jc w:val="right"/>
              <w:rPr>
                <w:color w:val="000000"/>
                <w:sz w:val="20"/>
                <w:szCs w:val="20"/>
                <w:lang w:val="en-GB"/>
              </w:rPr>
            </w:pPr>
            <w:r w:rsidRPr="00D10851">
              <w:rPr>
                <w:color w:val="000000"/>
                <w:sz w:val="20"/>
                <w:szCs w:val="20"/>
              </w:rPr>
              <w:t>5,708,276</w:t>
            </w:r>
          </w:p>
        </w:tc>
        <w:tc>
          <w:tcPr>
            <w:tcW w:w="900" w:type="dxa"/>
            <w:tcBorders>
              <w:top w:val="single" w:sz="4" w:space="0" w:color="auto"/>
              <w:left w:val="single" w:sz="4" w:space="0" w:color="auto"/>
              <w:bottom w:val="single" w:sz="4" w:space="0" w:color="auto"/>
              <w:right w:val="single" w:sz="4" w:space="0" w:color="auto"/>
            </w:tcBorders>
            <w:vAlign w:val="center"/>
            <w:hideMark/>
          </w:tcPr>
          <w:p w14:paraId="2745090A" w14:textId="77777777" w:rsidR="000F01FC" w:rsidRPr="00D10851" w:rsidRDefault="000F01FC" w:rsidP="00BF03B1">
            <w:pPr>
              <w:spacing w:line="254" w:lineRule="auto"/>
              <w:jc w:val="right"/>
              <w:rPr>
                <w:color w:val="000000"/>
                <w:sz w:val="20"/>
                <w:szCs w:val="20"/>
              </w:rPr>
            </w:pPr>
            <w:r w:rsidRPr="00D10851">
              <w:rPr>
                <w:color w:val="000000"/>
                <w:sz w:val="20"/>
                <w:szCs w:val="20"/>
              </w:rPr>
              <w:t>28</w:t>
            </w:r>
          </w:p>
        </w:tc>
        <w:tc>
          <w:tcPr>
            <w:tcW w:w="630" w:type="dxa"/>
            <w:tcBorders>
              <w:top w:val="single" w:sz="4" w:space="0" w:color="auto"/>
              <w:left w:val="single" w:sz="4" w:space="0" w:color="auto"/>
              <w:bottom w:val="single" w:sz="4" w:space="0" w:color="auto"/>
              <w:right w:val="single" w:sz="4" w:space="0" w:color="auto"/>
            </w:tcBorders>
            <w:vAlign w:val="center"/>
            <w:hideMark/>
          </w:tcPr>
          <w:p w14:paraId="1E78829A"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103709BE" w14:textId="77777777" w:rsidR="000F01FC" w:rsidRPr="00D10851" w:rsidRDefault="000F01FC" w:rsidP="00BF03B1">
            <w:pPr>
              <w:spacing w:line="254" w:lineRule="auto"/>
              <w:jc w:val="right"/>
              <w:rPr>
                <w:color w:val="000000"/>
                <w:sz w:val="20"/>
                <w:szCs w:val="20"/>
              </w:rPr>
            </w:pPr>
            <w:r w:rsidRPr="00D10851">
              <w:rPr>
                <w:color w:val="000000"/>
                <w:sz w:val="20"/>
                <w:szCs w:val="20"/>
              </w:rPr>
              <w:t>72</w:t>
            </w:r>
          </w:p>
        </w:tc>
        <w:tc>
          <w:tcPr>
            <w:tcW w:w="810" w:type="dxa"/>
            <w:tcBorders>
              <w:top w:val="single" w:sz="4" w:space="0" w:color="auto"/>
              <w:left w:val="single" w:sz="4" w:space="0" w:color="auto"/>
              <w:bottom w:val="single" w:sz="4" w:space="0" w:color="auto"/>
              <w:right w:val="single" w:sz="4" w:space="0" w:color="auto"/>
            </w:tcBorders>
            <w:vAlign w:val="center"/>
            <w:hideMark/>
          </w:tcPr>
          <w:p w14:paraId="2A7D6F8D"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292D5089" w14:textId="77777777" w:rsidR="000F01FC" w:rsidRPr="00D10851" w:rsidRDefault="000F01FC" w:rsidP="00BF03B1">
            <w:pPr>
              <w:spacing w:line="254" w:lineRule="auto"/>
              <w:jc w:val="right"/>
              <w:rPr>
                <w:color w:val="000000"/>
                <w:sz w:val="20"/>
                <w:szCs w:val="20"/>
              </w:rPr>
            </w:pPr>
            <w:r w:rsidRPr="00D10851">
              <w:rPr>
                <w:color w:val="000000"/>
                <w:sz w:val="20"/>
                <w:szCs w:val="20"/>
              </w:rPr>
              <w:t>1,598,317</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A776937"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20C4DD4" w14:textId="77777777" w:rsidR="000F01FC" w:rsidRPr="00D10851" w:rsidRDefault="000F01FC" w:rsidP="00BF03B1">
            <w:pPr>
              <w:spacing w:line="254" w:lineRule="auto"/>
              <w:jc w:val="right"/>
              <w:rPr>
                <w:color w:val="000000"/>
                <w:sz w:val="20"/>
                <w:szCs w:val="20"/>
              </w:rPr>
            </w:pPr>
            <w:r w:rsidRPr="00D10851">
              <w:rPr>
                <w:color w:val="000000"/>
                <w:sz w:val="20"/>
                <w:szCs w:val="20"/>
              </w:rPr>
              <w:t>4,109,959</w:t>
            </w:r>
          </w:p>
        </w:tc>
        <w:tc>
          <w:tcPr>
            <w:tcW w:w="985" w:type="dxa"/>
            <w:tcBorders>
              <w:top w:val="single" w:sz="4" w:space="0" w:color="auto"/>
              <w:left w:val="single" w:sz="4" w:space="0" w:color="auto"/>
              <w:bottom w:val="single" w:sz="4" w:space="0" w:color="auto"/>
              <w:right w:val="single" w:sz="4" w:space="0" w:color="auto"/>
            </w:tcBorders>
            <w:vAlign w:val="center"/>
            <w:hideMark/>
          </w:tcPr>
          <w:p w14:paraId="0D12989B"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r>
      <w:tr w:rsidR="000F01FC" w:rsidRPr="00D10851" w14:paraId="140D0B71" w14:textId="77777777" w:rsidTr="00BF03B1">
        <w:tc>
          <w:tcPr>
            <w:tcW w:w="3955" w:type="dxa"/>
            <w:tcBorders>
              <w:top w:val="single" w:sz="4" w:space="0" w:color="auto"/>
              <w:left w:val="single" w:sz="4" w:space="0" w:color="auto"/>
              <w:bottom w:val="single" w:sz="4" w:space="0" w:color="auto"/>
              <w:right w:val="single" w:sz="4" w:space="0" w:color="auto"/>
            </w:tcBorders>
            <w:vAlign w:val="center"/>
            <w:hideMark/>
          </w:tcPr>
          <w:p w14:paraId="35AF99BB" w14:textId="77777777" w:rsidR="000F01FC" w:rsidRPr="00D10851" w:rsidRDefault="000F01FC" w:rsidP="00BF03B1">
            <w:pPr>
              <w:spacing w:line="254" w:lineRule="auto"/>
              <w:ind w:left="86"/>
              <w:rPr>
                <w:rFonts w:eastAsia="Times New Roman"/>
                <w:color w:val="000000"/>
                <w:sz w:val="20"/>
                <w:szCs w:val="20"/>
              </w:rPr>
            </w:pPr>
            <w:r w:rsidRPr="00D10851">
              <w:rPr>
                <w:rFonts w:eastAsia="Times New Roman"/>
                <w:color w:val="000000"/>
                <w:sz w:val="20"/>
                <w:szCs w:val="20"/>
              </w:rPr>
              <w:t>Increased livelihood opportunities</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CA96CE8" w14:textId="77777777" w:rsidR="000F01FC" w:rsidRPr="00D10851" w:rsidRDefault="000F01FC" w:rsidP="00BF03B1">
            <w:pPr>
              <w:spacing w:line="254" w:lineRule="auto"/>
              <w:jc w:val="right"/>
              <w:rPr>
                <w:color w:val="000000"/>
                <w:sz w:val="20"/>
                <w:szCs w:val="20"/>
                <w:lang w:val="en-GB"/>
              </w:rPr>
            </w:pPr>
            <w:r w:rsidRPr="00D10851">
              <w:rPr>
                <w:color w:val="000000"/>
                <w:sz w:val="20"/>
                <w:szCs w:val="20"/>
              </w:rPr>
              <w:t>16,356,046</w:t>
            </w:r>
          </w:p>
        </w:tc>
        <w:tc>
          <w:tcPr>
            <w:tcW w:w="900" w:type="dxa"/>
            <w:tcBorders>
              <w:top w:val="single" w:sz="4" w:space="0" w:color="auto"/>
              <w:left w:val="single" w:sz="4" w:space="0" w:color="auto"/>
              <w:bottom w:val="single" w:sz="4" w:space="0" w:color="auto"/>
              <w:right w:val="single" w:sz="4" w:space="0" w:color="auto"/>
            </w:tcBorders>
            <w:vAlign w:val="center"/>
            <w:hideMark/>
          </w:tcPr>
          <w:p w14:paraId="7AC3CF2D" w14:textId="77777777" w:rsidR="000F01FC" w:rsidRPr="00D10851" w:rsidRDefault="000F01FC" w:rsidP="00BF03B1">
            <w:pPr>
              <w:spacing w:line="254" w:lineRule="auto"/>
              <w:jc w:val="right"/>
              <w:rPr>
                <w:color w:val="000000"/>
                <w:sz w:val="20"/>
                <w:szCs w:val="20"/>
              </w:rPr>
            </w:pPr>
            <w:r w:rsidRPr="00D10851">
              <w:rPr>
                <w:color w:val="000000"/>
                <w:sz w:val="20"/>
                <w:szCs w:val="20"/>
              </w:rPr>
              <w:t>19</w:t>
            </w:r>
          </w:p>
        </w:tc>
        <w:tc>
          <w:tcPr>
            <w:tcW w:w="630" w:type="dxa"/>
            <w:tcBorders>
              <w:top w:val="single" w:sz="4" w:space="0" w:color="auto"/>
              <w:left w:val="single" w:sz="4" w:space="0" w:color="auto"/>
              <w:bottom w:val="single" w:sz="4" w:space="0" w:color="auto"/>
              <w:right w:val="single" w:sz="4" w:space="0" w:color="auto"/>
            </w:tcBorders>
            <w:vAlign w:val="center"/>
            <w:hideMark/>
          </w:tcPr>
          <w:p w14:paraId="44EFFBD1"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459C4E2D" w14:textId="77777777" w:rsidR="000F01FC" w:rsidRPr="00D10851" w:rsidRDefault="000F01FC" w:rsidP="00BF03B1">
            <w:pPr>
              <w:spacing w:line="254" w:lineRule="auto"/>
              <w:jc w:val="right"/>
              <w:rPr>
                <w:color w:val="000000"/>
                <w:sz w:val="20"/>
                <w:szCs w:val="20"/>
              </w:rPr>
            </w:pPr>
            <w:r w:rsidRPr="00D10851">
              <w:rPr>
                <w:color w:val="000000"/>
                <w:sz w:val="20"/>
                <w:szCs w:val="20"/>
              </w:rPr>
              <w:t>81</w:t>
            </w:r>
          </w:p>
        </w:tc>
        <w:tc>
          <w:tcPr>
            <w:tcW w:w="810" w:type="dxa"/>
            <w:tcBorders>
              <w:top w:val="single" w:sz="4" w:space="0" w:color="auto"/>
              <w:left w:val="single" w:sz="4" w:space="0" w:color="auto"/>
              <w:bottom w:val="single" w:sz="4" w:space="0" w:color="auto"/>
              <w:right w:val="single" w:sz="4" w:space="0" w:color="auto"/>
            </w:tcBorders>
            <w:vAlign w:val="center"/>
            <w:hideMark/>
          </w:tcPr>
          <w:p w14:paraId="186FF89B"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AA10723" w14:textId="77777777" w:rsidR="000F01FC" w:rsidRPr="00D10851" w:rsidRDefault="000F01FC" w:rsidP="00BF03B1">
            <w:pPr>
              <w:spacing w:line="254" w:lineRule="auto"/>
              <w:jc w:val="right"/>
              <w:rPr>
                <w:color w:val="000000"/>
                <w:sz w:val="20"/>
                <w:szCs w:val="20"/>
              </w:rPr>
            </w:pPr>
            <w:r w:rsidRPr="00D10851">
              <w:rPr>
                <w:color w:val="000000"/>
                <w:sz w:val="20"/>
                <w:szCs w:val="20"/>
              </w:rPr>
              <w:t>3,107,649</w:t>
            </w:r>
          </w:p>
        </w:tc>
        <w:tc>
          <w:tcPr>
            <w:tcW w:w="1260" w:type="dxa"/>
            <w:tcBorders>
              <w:top w:val="single" w:sz="4" w:space="0" w:color="auto"/>
              <w:left w:val="single" w:sz="4" w:space="0" w:color="auto"/>
              <w:bottom w:val="single" w:sz="4" w:space="0" w:color="auto"/>
              <w:right w:val="single" w:sz="4" w:space="0" w:color="auto"/>
            </w:tcBorders>
            <w:vAlign w:val="center"/>
            <w:hideMark/>
          </w:tcPr>
          <w:p w14:paraId="2E9B7F5D"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E71EEB9" w14:textId="77777777" w:rsidR="000F01FC" w:rsidRPr="00D10851" w:rsidRDefault="000F01FC" w:rsidP="00BF03B1">
            <w:pPr>
              <w:spacing w:line="254" w:lineRule="auto"/>
              <w:jc w:val="right"/>
              <w:rPr>
                <w:color w:val="000000"/>
                <w:sz w:val="20"/>
                <w:szCs w:val="20"/>
              </w:rPr>
            </w:pPr>
            <w:r w:rsidRPr="00D10851">
              <w:rPr>
                <w:color w:val="000000"/>
                <w:sz w:val="20"/>
                <w:szCs w:val="20"/>
              </w:rPr>
              <w:t>13,248,397</w:t>
            </w:r>
          </w:p>
        </w:tc>
        <w:tc>
          <w:tcPr>
            <w:tcW w:w="985" w:type="dxa"/>
            <w:tcBorders>
              <w:top w:val="single" w:sz="4" w:space="0" w:color="auto"/>
              <w:left w:val="single" w:sz="4" w:space="0" w:color="auto"/>
              <w:bottom w:val="single" w:sz="4" w:space="0" w:color="auto"/>
              <w:right w:val="single" w:sz="4" w:space="0" w:color="auto"/>
            </w:tcBorders>
            <w:vAlign w:val="center"/>
            <w:hideMark/>
          </w:tcPr>
          <w:p w14:paraId="13E0042E"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r>
      <w:tr w:rsidR="000F01FC" w:rsidRPr="00D10851" w14:paraId="1B59D2F7" w14:textId="77777777" w:rsidTr="00BF03B1">
        <w:tc>
          <w:tcPr>
            <w:tcW w:w="3955" w:type="dxa"/>
            <w:tcBorders>
              <w:top w:val="single" w:sz="4" w:space="0" w:color="auto"/>
              <w:left w:val="single" w:sz="4" w:space="0" w:color="auto"/>
              <w:bottom w:val="single" w:sz="4" w:space="0" w:color="auto"/>
              <w:right w:val="single" w:sz="4" w:space="0" w:color="auto"/>
            </w:tcBorders>
            <w:vAlign w:val="center"/>
            <w:hideMark/>
          </w:tcPr>
          <w:p w14:paraId="537CA067" w14:textId="77777777" w:rsidR="000F01FC" w:rsidRPr="00D10851" w:rsidRDefault="000F01FC" w:rsidP="00BF03B1">
            <w:pPr>
              <w:spacing w:line="254" w:lineRule="auto"/>
              <w:ind w:left="86"/>
              <w:rPr>
                <w:rFonts w:eastAsia="Times New Roman"/>
                <w:color w:val="000000"/>
                <w:sz w:val="20"/>
                <w:szCs w:val="20"/>
              </w:rPr>
            </w:pPr>
            <w:r w:rsidRPr="00D10851">
              <w:rPr>
                <w:rFonts w:eastAsia="Times New Roman"/>
                <w:color w:val="000000"/>
                <w:sz w:val="20"/>
                <w:szCs w:val="20"/>
              </w:rPr>
              <w:t>Reduced market barriers</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F226BA7" w14:textId="77777777" w:rsidR="000F01FC" w:rsidRPr="00D10851" w:rsidRDefault="000F01FC" w:rsidP="00BF03B1">
            <w:pPr>
              <w:spacing w:line="254" w:lineRule="auto"/>
              <w:jc w:val="right"/>
              <w:rPr>
                <w:color w:val="000000"/>
                <w:sz w:val="20"/>
                <w:szCs w:val="20"/>
                <w:lang w:val="en-GB"/>
              </w:rPr>
            </w:pPr>
            <w:r w:rsidRPr="00D10851">
              <w:rPr>
                <w:color w:val="000000"/>
                <w:sz w:val="20"/>
                <w:szCs w:val="20"/>
              </w:rPr>
              <w:t>14,694,146</w:t>
            </w:r>
          </w:p>
        </w:tc>
        <w:tc>
          <w:tcPr>
            <w:tcW w:w="900" w:type="dxa"/>
            <w:tcBorders>
              <w:top w:val="single" w:sz="4" w:space="0" w:color="auto"/>
              <w:left w:val="single" w:sz="4" w:space="0" w:color="auto"/>
              <w:bottom w:val="single" w:sz="4" w:space="0" w:color="auto"/>
              <w:right w:val="single" w:sz="4" w:space="0" w:color="auto"/>
            </w:tcBorders>
            <w:vAlign w:val="center"/>
            <w:hideMark/>
          </w:tcPr>
          <w:p w14:paraId="1688D683" w14:textId="77777777" w:rsidR="000F01FC" w:rsidRPr="00D10851" w:rsidRDefault="000F01FC" w:rsidP="00BF03B1">
            <w:pPr>
              <w:spacing w:line="254" w:lineRule="auto"/>
              <w:jc w:val="right"/>
              <w:rPr>
                <w:color w:val="000000"/>
                <w:sz w:val="20"/>
                <w:szCs w:val="20"/>
              </w:rPr>
            </w:pPr>
            <w:r w:rsidRPr="00D10851">
              <w:rPr>
                <w:color w:val="000000"/>
                <w:sz w:val="20"/>
                <w:szCs w:val="20"/>
              </w:rPr>
              <w:t>17</w:t>
            </w:r>
          </w:p>
        </w:tc>
        <w:tc>
          <w:tcPr>
            <w:tcW w:w="630" w:type="dxa"/>
            <w:tcBorders>
              <w:top w:val="single" w:sz="4" w:space="0" w:color="auto"/>
              <w:left w:val="single" w:sz="4" w:space="0" w:color="auto"/>
              <w:bottom w:val="single" w:sz="4" w:space="0" w:color="auto"/>
              <w:right w:val="single" w:sz="4" w:space="0" w:color="auto"/>
            </w:tcBorders>
            <w:vAlign w:val="center"/>
            <w:hideMark/>
          </w:tcPr>
          <w:p w14:paraId="1A9A2859"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810" w:type="dxa"/>
            <w:tcBorders>
              <w:top w:val="single" w:sz="4" w:space="0" w:color="auto"/>
              <w:left w:val="single" w:sz="4" w:space="0" w:color="auto"/>
              <w:bottom w:val="single" w:sz="4" w:space="0" w:color="auto"/>
              <w:right w:val="single" w:sz="4" w:space="0" w:color="auto"/>
            </w:tcBorders>
            <w:vAlign w:val="center"/>
            <w:hideMark/>
          </w:tcPr>
          <w:p w14:paraId="270AA01F" w14:textId="77777777" w:rsidR="000F01FC" w:rsidRPr="00D10851" w:rsidRDefault="000F01FC" w:rsidP="00BF03B1">
            <w:pPr>
              <w:spacing w:line="254" w:lineRule="auto"/>
              <w:jc w:val="right"/>
              <w:rPr>
                <w:color w:val="000000"/>
                <w:sz w:val="20"/>
                <w:szCs w:val="20"/>
              </w:rPr>
            </w:pPr>
            <w:r w:rsidRPr="00D10851">
              <w:rPr>
                <w:color w:val="000000"/>
                <w:sz w:val="20"/>
                <w:szCs w:val="20"/>
              </w:rPr>
              <w:t>83</w:t>
            </w:r>
          </w:p>
        </w:tc>
        <w:tc>
          <w:tcPr>
            <w:tcW w:w="810" w:type="dxa"/>
            <w:tcBorders>
              <w:top w:val="single" w:sz="4" w:space="0" w:color="auto"/>
              <w:left w:val="single" w:sz="4" w:space="0" w:color="auto"/>
              <w:bottom w:val="single" w:sz="4" w:space="0" w:color="auto"/>
              <w:right w:val="single" w:sz="4" w:space="0" w:color="auto"/>
            </w:tcBorders>
            <w:vAlign w:val="center"/>
            <w:hideMark/>
          </w:tcPr>
          <w:p w14:paraId="5DAD8B2B"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65C0DC84" w14:textId="77777777" w:rsidR="000F01FC" w:rsidRPr="00D10851" w:rsidRDefault="000F01FC" w:rsidP="00BF03B1">
            <w:pPr>
              <w:spacing w:line="254" w:lineRule="auto"/>
              <w:jc w:val="right"/>
              <w:rPr>
                <w:color w:val="000000"/>
                <w:sz w:val="20"/>
                <w:szCs w:val="20"/>
              </w:rPr>
            </w:pPr>
            <w:r w:rsidRPr="00D10851">
              <w:rPr>
                <w:color w:val="000000"/>
                <w:sz w:val="20"/>
                <w:szCs w:val="20"/>
              </w:rPr>
              <w:t>2,498,005</w:t>
            </w:r>
          </w:p>
        </w:tc>
        <w:tc>
          <w:tcPr>
            <w:tcW w:w="1260" w:type="dxa"/>
            <w:tcBorders>
              <w:top w:val="single" w:sz="4" w:space="0" w:color="auto"/>
              <w:left w:val="single" w:sz="4" w:space="0" w:color="auto"/>
              <w:bottom w:val="single" w:sz="4" w:space="0" w:color="auto"/>
              <w:right w:val="single" w:sz="4" w:space="0" w:color="auto"/>
            </w:tcBorders>
            <w:vAlign w:val="center"/>
            <w:hideMark/>
          </w:tcPr>
          <w:p w14:paraId="32D8A35F"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C00512C" w14:textId="77777777" w:rsidR="000F01FC" w:rsidRPr="00D10851" w:rsidRDefault="000F01FC" w:rsidP="00BF03B1">
            <w:pPr>
              <w:spacing w:line="254" w:lineRule="auto"/>
              <w:jc w:val="right"/>
              <w:rPr>
                <w:color w:val="000000"/>
                <w:sz w:val="20"/>
                <w:szCs w:val="20"/>
              </w:rPr>
            </w:pPr>
            <w:r w:rsidRPr="00D10851">
              <w:rPr>
                <w:color w:val="000000"/>
                <w:sz w:val="20"/>
                <w:szCs w:val="20"/>
              </w:rPr>
              <w:t>12,196,141</w:t>
            </w:r>
          </w:p>
        </w:tc>
        <w:tc>
          <w:tcPr>
            <w:tcW w:w="985" w:type="dxa"/>
            <w:tcBorders>
              <w:top w:val="single" w:sz="4" w:space="0" w:color="auto"/>
              <w:left w:val="single" w:sz="4" w:space="0" w:color="auto"/>
              <w:bottom w:val="single" w:sz="4" w:space="0" w:color="auto"/>
              <w:right w:val="single" w:sz="4" w:space="0" w:color="auto"/>
            </w:tcBorders>
            <w:vAlign w:val="center"/>
            <w:hideMark/>
          </w:tcPr>
          <w:p w14:paraId="7336E0C5" w14:textId="77777777" w:rsidR="000F01FC" w:rsidRPr="00D10851" w:rsidRDefault="000F01FC" w:rsidP="00BF03B1">
            <w:pPr>
              <w:spacing w:line="254" w:lineRule="auto"/>
              <w:jc w:val="right"/>
              <w:rPr>
                <w:color w:val="000000"/>
                <w:sz w:val="20"/>
                <w:szCs w:val="20"/>
              </w:rPr>
            </w:pPr>
            <w:r w:rsidRPr="00D10851">
              <w:rPr>
                <w:color w:val="000000"/>
                <w:sz w:val="20"/>
                <w:szCs w:val="20"/>
              </w:rPr>
              <w:t>0</w:t>
            </w:r>
          </w:p>
        </w:tc>
      </w:tr>
    </w:tbl>
    <w:p w14:paraId="182C6AAD" w14:textId="77777777" w:rsidR="000F01FC" w:rsidRPr="00D10851" w:rsidRDefault="000F01FC" w:rsidP="000F01FC"/>
    <w:p w14:paraId="10BDDE75" w14:textId="7AA655F8" w:rsidR="00B7793A" w:rsidRPr="00D10851" w:rsidRDefault="00B7793A" w:rsidP="00B7793A">
      <w:pPr>
        <w:rPr>
          <w:rFonts w:asciiTheme="majorHAnsi" w:eastAsia="Times New Roman" w:hAnsiTheme="majorHAnsi" w:cstheme="majorBidi"/>
          <w:color w:val="2E74B5" w:themeColor="accent1" w:themeShade="BF"/>
          <w:sz w:val="28"/>
          <w:szCs w:val="26"/>
        </w:rPr>
      </w:pPr>
    </w:p>
    <w:p w14:paraId="52BAC5B1" w14:textId="232FDFD6" w:rsidR="00B7793A" w:rsidRPr="00D10851" w:rsidRDefault="00B7793A" w:rsidP="00B7793A">
      <w:pPr>
        <w:pStyle w:val="Heading2"/>
        <w:rPr>
          <w:rFonts w:eastAsia="Times New Roman"/>
        </w:rPr>
      </w:pPr>
      <w:bookmarkStart w:id="36" w:name="_Toc453669614"/>
      <w:r w:rsidRPr="00D10851">
        <w:rPr>
          <w:rFonts w:eastAsia="Times New Roman"/>
        </w:rPr>
        <w:t>PIM Table D: Flagship level: annual milestones table</w:t>
      </w:r>
      <w:bookmarkEnd w:id="36"/>
    </w:p>
    <w:p w14:paraId="764BD59D" w14:textId="611DF1BC" w:rsidR="000F01FC" w:rsidRPr="00D10851" w:rsidRDefault="000F01FC" w:rsidP="000F01FC">
      <w:pPr>
        <w:rPr>
          <w:rFonts w:eastAsia="Times New Roman"/>
          <w:color w:val="000000"/>
          <w:sz w:val="45"/>
          <w:szCs w:val="45"/>
        </w:rPr>
      </w:pPr>
    </w:p>
    <w:tbl>
      <w:tblPr>
        <w:tblW w:w="5000" w:type="pct"/>
        <w:tblLook w:val="04A0" w:firstRow="1" w:lastRow="0" w:firstColumn="1" w:lastColumn="0" w:noHBand="0" w:noVBand="1"/>
      </w:tblPr>
      <w:tblGrid>
        <w:gridCol w:w="1044"/>
        <w:gridCol w:w="4587"/>
        <w:gridCol w:w="2102"/>
        <w:gridCol w:w="6215"/>
      </w:tblGrid>
      <w:tr w:rsidR="000F01FC" w:rsidRPr="00D10851" w14:paraId="2B2695C7" w14:textId="77777777" w:rsidTr="00BF03B1">
        <w:trPr>
          <w:cantSplit/>
          <w:trHeight w:val="395"/>
          <w:tblHeader/>
        </w:trPr>
        <w:tc>
          <w:tcPr>
            <w:tcW w:w="374" w:type="pct"/>
            <w:tcBorders>
              <w:top w:val="single" w:sz="4" w:space="0" w:color="auto"/>
              <w:left w:val="single" w:sz="4" w:space="0" w:color="auto"/>
              <w:bottom w:val="single" w:sz="4" w:space="0" w:color="auto"/>
              <w:right w:val="single" w:sz="4" w:space="0" w:color="auto"/>
            </w:tcBorders>
            <w:shd w:val="clear" w:color="auto" w:fill="427730"/>
            <w:noWrap/>
            <w:vAlign w:val="center"/>
            <w:hideMark/>
          </w:tcPr>
          <w:p w14:paraId="564EE52A" w14:textId="77777777" w:rsidR="000F01FC" w:rsidRPr="00D10851" w:rsidRDefault="000F01FC" w:rsidP="00BF03B1">
            <w:pPr>
              <w:spacing w:line="254" w:lineRule="auto"/>
              <w:ind w:left="90"/>
              <w:rPr>
                <w:rFonts w:eastAsia="Times New Roman"/>
                <w:b/>
                <w:bCs/>
                <w:color w:val="FFFFFF"/>
                <w:sz w:val="20"/>
                <w:szCs w:val="20"/>
              </w:rPr>
            </w:pPr>
            <w:r w:rsidRPr="00D10851">
              <w:rPr>
                <w:rFonts w:eastAsia="Times New Roman"/>
                <w:b/>
                <w:bCs/>
                <w:color w:val="FFFFFF"/>
                <w:sz w:val="20"/>
                <w:szCs w:val="20"/>
              </w:rPr>
              <w:t>Year</w:t>
            </w:r>
          </w:p>
        </w:tc>
        <w:tc>
          <w:tcPr>
            <w:tcW w:w="1644" w:type="pct"/>
            <w:tcBorders>
              <w:top w:val="single" w:sz="4" w:space="0" w:color="auto"/>
              <w:left w:val="nil"/>
              <w:bottom w:val="single" w:sz="4" w:space="0" w:color="auto"/>
              <w:right w:val="single" w:sz="4" w:space="0" w:color="auto"/>
            </w:tcBorders>
            <w:shd w:val="clear" w:color="auto" w:fill="427730"/>
            <w:vAlign w:val="center"/>
            <w:hideMark/>
          </w:tcPr>
          <w:p w14:paraId="2BBA6349" w14:textId="77777777" w:rsidR="000F01FC" w:rsidRPr="00D10851" w:rsidRDefault="000F01FC" w:rsidP="00BF03B1">
            <w:pPr>
              <w:spacing w:line="254" w:lineRule="auto"/>
              <w:ind w:left="90"/>
              <w:rPr>
                <w:rFonts w:eastAsia="Times New Roman"/>
                <w:b/>
                <w:bCs/>
                <w:color w:val="FFFFFF"/>
                <w:sz w:val="20"/>
                <w:szCs w:val="20"/>
              </w:rPr>
            </w:pPr>
            <w:r w:rsidRPr="00D10851">
              <w:rPr>
                <w:rFonts w:eastAsia="Times New Roman"/>
                <w:b/>
                <w:bCs/>
                <w:color w:val="FFFFFF"/>
                <w:sz w:val="20"/>
                <w:szCs w:val="20"/>
              </w:rPr>
              <w:t>Milestone description</w:t>
            </w:r>
          </w:p>
        </w:tc>
        <w:tc>
          <w:tcPr>
            <w:tcW w:w="753" w:type="pct"/>
            <w:tcBorders>
              <w:top w:val="single" w:sz="4" w:space="0" w:color="auto"/>
              <w:left w:val="nil"/>
              <w:bottom w:val="single" w:sz="4" w:space="0" w:color="auto"/>
              <w:right w:val="single" w:sz="4" w:space="0" w:color="auto"/>
            </w:tcBorders>
            <w:shd w:val="clear" w:color="auto" w:fill="427730"/>
            <w:vAlign w:val="center"/>
            <w:hideMark/>
          </w:tcPr>
          <w:p w14:paraId="287FB7FF" w14:textId="77777777" w:rsidR="000F01FC" w:rsidRPr="00D10851" w:rsidRDefault="000F01FC" w:rsidP="00BF03B1">
            <w:pPr>
              <w:spacing w:line="254" w:lineRule="auto"/>
              <w:ind w:left="90"/>
              <w:rPr>
                <w:rFonts w:eastAsia="Times New Roman"/>
                <w:b/>
                <w:bCs/>
                <w:color w:val="FFFFFF"/>
                <w:sz w:val="20"/>
                <w:szCs w:val="20"/>
              </w:rPr>
            </w:pPr>
            <w:r w:rsidRPr="00D10851">
              <w:rPr>
                <w:rFonts w:eastAsia="Times New Roman"/>
                <w:b/>
                <w:bCs/>
                <w:color w:val="FFFFFF"/>
                <w:sz w:val="20"/>
                <w:szCs w:val="20"/>
              </w:rPr>
              <w:t>Means of verifying</w:t>
            </w:r>
          </w:p>
        </w:tc>
        <w:tc>
          <w:tcPr>
            <w:tcW w:w="2228" w:type="pct"/>
            <w:tcBorders>
              <w:top w:val="single" w:sz="4" w:space="0" w:color="auto"/>
              <w:left w:val="nil"/>
              <w:bottom w:val="single" w:sz="4" w:space="0" w:color="auto"/>
              <w:right w:val="single" w:sz="4" w:space="0" w:color="auto"/>
            </w:tcBorders>
            <w:shd w:val="clear" w:color="auto" w:fill="427730"/>
            <w:vAlign w:val="center"/>
            <w:hideMark/>
          </w:tcPr>
          <w:p w14:paraId="46C26842" w14:textId="77777777" w:rsidR="000F01FC" w:rsidRPr="00D10851" w:rsidRDefault="000F01FC" w:rsidP="00BF03B1">
            <w:pPr>
              <w:spacing w:line="254" w:lineRule="auto"/>
              <w:ind w:left="90"/>
              <w:rPr>
                <w:rFonts w:eastAsia="Times New Roman"/>
                <w:b/>
                <w:bCs/>
                <w:color w:val="FFFFFF"/>
                <w:sz w:val="20"/>
                <w:szCs w:val="20"/>
              </w:rPr>
            </w:pPr>
            <w:r w:rsidRPr="00D10851">
              <w:rPr>
                <w:rFonts w:eastAsia="Times New Roman"/>
                <w:b/>
                <w:bCs/>
                <w:color w:val="FFFFFF"/>
                <w:sz w:val="20"/>
                <w:szCs w:val="20"/>
              </w:rPr>
              <w:t>For which outcomes</w:t>
            </w:r>
          </w:p>
        </w:tc>
      </w:tr>
      <w:tr w:rsidR="000F01FC" w:rsidRPr="00D10851" w14:paraId="5FE176DC" w14:textId="77777777" w:rsidTr="00BF03B1">
        <w:trPr>
          <w:trHeight w:val="765"/>
        </w:trPr>
        <w:tc>
          <w:tcPr>
            <w:tcW w:w="374" w:type="pct"/>
            <w:tcBorders>
              <w:top w:val="single" w:sz="4" w:space="0" w:color="auto"/>
              <w:left w:val="single" w:sz="4" w:space="0" w:color="auto"/>
              <w:bottom w:val="single" w:sz="4" w:space="0" w:color="auto"/>
              <w:right w:val="single" w:sz="4" w:space="0" w:color="auto"/>
            </w:tcBorders>
            <w:noWrap/>
            <w:vAlign w:val="center"/>
            <w:hideMark/>
          </w:tcPr>
          <w:p w14:paraId="024CB90E"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2018</w:t>
            </w:r>
          </w:p>
        </w:tc>
        <w:tc>
          <w:tcPr>
            <w:tcW w:w="1644" w:type="pct"/>
            <w:tcBorders>
              <w:top w:val="single" w:sz="4" w:space="0" w:color="auto"/>
              <w:left w:val="nil"/>
              <w:bottom w:val="single" w:sz="4" w:space="0" w:color="auto"/>
              <w:right w:val="single" w:sz="4" w:space="0" w:color="auto"/>
            </w:tcBorders>
            <w:vAlign w:val="center"/>
            <w:hideMark/>
          </w:tcPr>
          <w:p w14:paraId="546405AF"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of livestock sector dynamics, investment and ex-ante impact assessments to guide priority setting for the livestock sector conducted in 3 CRP priority countries (2018)</w:t>
            </w:r>
          </w:p>
        </w:tc>
        <w:tc>
          <w:tcPr>
            <w:tcW w:w="753" w:type="pct"/>
            <w:tcBorders>
              <w:top w:val="single" w:sz="4" w:space="0" w:color="auto"/>
              <w:left w:val="nil"/>
              <w:bottom w:val="single" w:sz="4" w:space="0" w:color="auto"/>
              <w:right w:val="single" w:sz="4" w:space="0" w:color="auto"/>
            </w:tcBorders>
            <w:vAlign w:val="center"/>
            <w:hideMark/>
          </w:tcPr>
          <w:p w14:paraId="1C3ADBE0"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reports</w:t>
            </w:r>
          </w:p>
        </w:tc>
        <w:tc>
          <w:tcPr>
            <w:tcW w:w="2228" w:type="pct"/>
            <w:tcBorders>
              <w:top w:val="single" w:sz="4" w:space="0" w:color="auto"/>
              <w:left w:val="nil"/>
              <w:bottom w:val="single" w:sz="4" w:space="0" w:color="auto"/>
              <w:right w:val="single" w:sz="4" w:space="0" w:color="auto"/>
            </w:tcBorders>
            <w:vAlign w:val="center"/>
            <w:hideMark/>
          </w:tcPr>
          <w:p w14:paraId="1911EDEE" w14:textId="6DB6A8A7" w:rsidR="000F01FC" w:rsidRPr="00D10851" w:rsidRDefault="000F01FC" w:rsidP="00BF03B1">
            <w:pPr>
              <w:spacing w:line="254" w:lineRule="auto"/>
              <w:rPr>
                <w:rFonts w:eastAsia="Times New Roman"/>
                <w:sz w:val="20"/>
                <w:szCs w:val="20"/>
              </w:rPr>
            </w:pPr>
            <w:r w:rsidRPr="00D10851">
              <w:rPr>
                <w:rFonts w:eastAsia="Times New Roman"/>
                <w:sz w:val="20"/>
                <w:szCs w:val="20"/>
              </w:rPr>
              <w:t xml:space="preserve">Increased household capacity to </w:t>
            </w:r>
            <w:proofErr w:type="gramStart"/>
            <w:r w:rsidRPr="00D10851">
              <w:rPr>
                <w:rFonts w:eastAsia="Times New Roman"/>
                <w:sz w:val="20"/>
                <w:szCs w:val="20"/>
              </w:rPr>
              <w:t>cope</w:t>
            </w:r>
            <w:r w:rsidR="00410A28" w:rsidRPr="00D10851">
              <w:rPr>
                <w:rFonts w:eastAsia="Times New Roman"/>
                <w:sz w:val="20"/>
                <w:szCs w:val="20"/>
              </w:rPr>
              <w:t xml:space="preserve"> .</w:t>
            </w:r>
            <w:proofErr w:type="gramEnd"/>
            <w:r w:rsidRPr="00D10851">
              <w:rPr>
                <w:rFonts w:eastAsia="Times New Roman"/>
                <w:sz w:val="20"/>
                <w:szCs w:val="20"/>
              </w:rPr>
              <w:t xml:space="preserve"> (LLAFS) - Innovative institutional options that improve resilience tested and adopted by national and international research &amp; development partners, increasing the resilience of 700,000 rural livestock-keeping households (3.5 million individuals) in 3 countries.</w:t>
            </w:r>
          </w:p>
        </w:tc>
      </w:tr>
      <w:tr w:rsidR="000F01FC" w:rsidRPr="00D10851" w14:paraId="33290E49"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6799C6FD"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lastRenderedPageBreak/>
              <w:t>2018</w:t>
            </w:r>
          </w:p>
        </w:tc>
        <w:tc>
          <w:tcPr>
            <w:tcW w:w="1644" w:type="pct"/>
            <w:tcBorders>
              <w:top w:val="nil"/>
              <w:left w:val="nil"/>
              <w:bottom w:val="single" w:sz="4" w:space="0" w:color="auto"/>
              <w:right w:val="single" w:sz="4" w:space="0" w:color="auto"/>
            </w:tcBorders>
            <w:vAlign w:val="center"/>
            <w:hideMark/>
          </w:tcPr>
          <w:p w14:paraId="1173B56D"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of livestock sector dynamics, investment and ex-ante impact assessments to guide priority setting for the livestock sector conducted in 3 CRP priority countries (2018)</w:t>
            </w:r>
          </w:p>
        </w:tc>
        <w:tc>
          <w:tcPr>
            <w:tcW w:w="753" w:type="pct"/>
            <w:tcBorders>
              <w:top w:val="nil"/>
              <w:left w:val="nil"/>
              <w:bottom w:val="single" w:sz="4" w:space="0" w:color="auto"/>
              <w:right w:val="single" w:sz="4" w:space="0" w:color="auto"/>
            </w:tcBorders>
            <w:vAlign w:val="center"/>
            <w:hideMark/>
          </w:tcPr>
          <w:p w14:paraId="1F03BE16"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reports</w:t>
            </w:r>
          </w:p>
        </w:tc>
        <w:tc>
          <w:tcPr>
            <w:tcW w:w="2228" w:type="pct"/>
            <w:tcBorders>
              <w:top w:val="nil"/>
              <w:left w:val="nil"/>
              <w:bottom w:val="single" w:sz="4" w:space="0" w:color="auto"/>
              <w:right w:val="single" w:sz="4" w:space="0" w:color="auto"/>
            </w:tcBorders>
            <w:vAlign w:val="center"/>
            <w:hideMark/>
          </w:tcPr>
          <w:p w14:paraId="6DA02144"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Reduced market barriers (LLAFS) - 900,000 livestock keeping households (representing 4.4 million individuals, including women) increase their supply of livestock to the market by 15%, on average, in 7 countries.</w:t>
            </w:r>
          </w:p>
        </w:tc>
      </w:tr>
      <w:tr w:rsidR="000F01FC" w:rsidRPr="00D10851" w14:paraId="41F061A3"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4915E59A"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2018</w:t>
            </w:r>
          </w:p>
        </w:tc>
        <w:tc>
          <w:tcPr>
            <w:tcW w:w="1644" w:type="pct"/>
            <w:tcBorders>
              <w:top w:val="nil"/>
              <w:left w:val="nil"/>
              <w:bottom w:val="single" w:sz="4" w:space="0" w:color="auto"/>
              <w:right w:val="single" w:sz="4" w:space="0" w:color="auto"/>
            </w:tcBorders>
            <w:vAlign w:val="center"/>
            <w:hideMark/>
          </w:tcPr>
          <w:p w14:paraId="6816320A"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of livestock sector dynamics, investment and ex-ante impact assessments to guide priority setting for the livestock sector conducted in 3 CRP priority countries (2018)</w:t>
            </w:r>
          </w:p>
        </w:tc>
        <w:tc>
          <w:tcPr>
            <w:tcW w:w="753" w:type="pct"/>
            <w:tcBorders>
              <w:top w:val="nil"/>
              <w:left w:val="nil"/>
              <w:bottom w:val="single" w:sz="4" w:space="0" w:color="auto"/>
              <w:right w:val="single" w:sz="4" w:space="0" w:color="auto"/>
            </w:tcBorders>
            <w:vAlign w:val="center"/>
            <w:hideMark/>
          </w:tcPr>
          <w:p w14:paraId="368A9575"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reports</w:t>
            </w:r>
          </w:p>
        </w:tc>
        <w:tc>
          <w:tcPr>
            <w:tcW w:w="2228" w:type="pct"/>
            <w:tcBorders>
              <w:top w:val="nil"/>
              <w:left w:val="nil"/>
              <w:bottom w:val="single" w:sz="4" w:space="0" w:color="auto"/>
              <w:right w:val="single" w:sz="4" w:space="0" w:color="auto"/>
            </w:tcBorders>
            <w:vAlign w:val="center"/>
            <w:hideMark/>
          </w:tcPr>
          <w:p w14:paraId="7D946B96"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Livelihood Opportunities (LLAFS) - 15% Increase, on average in total household income from livestock-related activities, including 25% increase, on average, in proportion controlled by women, for 950,000 households (&amp; 4.6 million individuals) in 9 countries.</w:t>
            </w:r>
          </w:p>
        </w:tc>
      </w:tr>
      <w:tr w:rsidR="000F01FC" w:rsidRPr="00D10851" w14:paraId="14B24266"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3DDE85B4"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2018</w:t>
            </w:r>
          </w:p>
        </w:tc>
        <w:tc>
          <w:tcPr>
            <w:tcW w:w="1644" w:type="pct"/>
            <w:tcBorders>
              <w:top w:val="nil"/>
              <w:left w:val="nil"/>
              <w:bottom w:val="single" w:sz="4" w:space="0" w:color="auto"/>
              <w:right w:val="single" w:sz="4" w:space="0" w:color="auto"/>
            </w:tcBorders>
            <w:vAlign w:val="center"/>
            <w:hideMark/>
          </w:tcPr>
          <w:p w14:paraId="1CBC1BEA"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of livestock sector dynamics, investment and ex-ante impact assessments to guide priority setting for the livestock sector conducted in 3 CRP priority countries (2018)</w:t>
            </w:r>
          </w:p>
        </w:tc>
        <w:tc>
          <w:tcPr>
            <w:tcW w:w="753" w:type="pct"/>
            <w:tcBorders>
              <w:top w:val="nil"/>
              <w:left w:val="nil"/>
              <w:bottom w:val="single" w:sz="4" w:space="0" w:color="auto"/>
              <w:right w:val="single" w:sz="4" w:space="0" w:color="auto"/>
            </w:tcBorders>
            <w:vAlign w:val="center"/>
            <w:hideMark/>
          </w:tcPr>
          <w:p w14:paraId="7787AB75"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reports</w:t>
            </w:r>
          </w:p>
        </w:tc>
        <w:tc>
          <w:tcPr>
            <w:tcW w:w="2228" w:type="pct"/>
            <w:tcBorders>
              <w:top w:val="nil"/>
              <w:left w:val="nil"/>
              <w:bottom w:val="single" w:sz="4" w:space="0" w:color="auto"/>
              <w:right w:val="single" w:sz="4" w:space="0" w:color="auto"/>
            </w:tcBorders>
            <w:vAlign w:val="center"/>
            <w:hideMark/>
          </w:tcPr>
          <w:p w14:paraId="2AC9A456"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access to diverse nutrient-rich foods (LLAFS) - 6 million poor people (men and women), in 4 countries, with increase in access to more affordable, safe and nutrient rich animal-source foods.</w:t>
            </w:r>
          </w:p>
        </w:tc>
      </w:tr>
      <w:tr w:rsidR="000F01FC" w:rsidRPr="00D10851" w14:paraId="7CF737C8"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15A9FDA7"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2018</w:t>
            </w:r>
          </w:p>
        </w:tc>
        <w:tc>
          <w:tcPr>
            <w:tcW w:w="1644" w:type="pct"/>
            <w:tcBorders>
              <w:top w:val="nil"/>
              <w:left w:val="nil"/>
              <w:bottom w:val="single" w:sz="4" w:space="0" w:color="auto"/>
              <w:right w:val="single" w:sz="4" w:space="0" w:color="auto"/>
            </w:tcBorders>
            <w:vAlign w:val="center"/>
            <w:hideMark/>
          </w:tcPr>
          <w:p w14:paraId="3574A4CB"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of livestock sector dynamics, investment and ex-ante impact assessments to guide priority setting for the livestock sector conducted in 3 CRP priority countries (2018)</w:t>
            </w:r>
          </w:p>
        </w:tc>
        <w:tc>
          <w:tcPr>
            <w:tcW w:w="753" w:type="pct"/>
            <w:tcBorders>
              <w:top w:val="nil"/>
              <w:left w:val="nil"/>
              <w:bottom w:val="single" w:sz="4" w:space="0" w:color="auto"/>
              <w:right w:val="single" w:sz="4" w:space="0" w:color="auto"/>
            </w:tcBorders>
            <w:vAlign w:val="center"/>
            <w:hideMark/>
          </w:tcPr>
          <w:p w14:paraId="56E2D144"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reports</w:t>
            </w:r>
          </w:p>
        </w:tc>
        <w:tc>
          <w:tcPr>
            <w:tcW w:w="2228" w:type="pct"/>
            <w:tcBorders>
              <w:top w:val="nil"/>
              <w:left w:val="nil"/>
              <w:bottom w:val="single" w:sz="4" w:space="0" w:color="auto"/>
              <w:right w:val="single" w:sz="4" w:space="0" w:color="auto"/>
            </w:tcBorders>
            <w:vAlign w:val="center"/>
            <w:hideMark/>
          </w:tcPr>
          <w:p w14:paraId="56830F85" w14:textId="1370F759" w:rsidR="000F01FC" w:rsidRPr="00D10851" w:rsidRDefault="000F01FC" w:rsidP="00BF03B1">
            <w:pPr>
              <w:spacing w:line="254" w:lineRule="auto"/>
              <w:rPr>
                <w:rFonts w:eastAsia="Times New Roman"/>
                <w:sz w:val="20"/>
                <w:szCs w:val="20"/>
              </w:rPr>
            </w:pPr>
            <w:r w:rsidRPr="00D10851">
              <w:rPr>
                <w:rFonts w:eastAsia="Times New Roman"/>
                <w:sz w:val="20"/>
                <w:szCs w:val="20"/>
              </w:rPr>
              <w:t xml:space="preserve">Gender-equitable control </w:t>
            </w:r>
            <w:proofErr w:type="gramStart"/>
            <w:r w:rsidRPr="00D10851">
              <w:rPr>
                <w:rFonts w:eastAsia="Times New Roman"/>
                <w:sz w:val="20"/>
                <w:szCs w:val="20"/>
              </w:rPr>
              <w:t>of</w:t>
            </w:r>
            <w:r w:rsidR="00410A28" w:rsidRPr="00D10851">
              <w:rPr>
                <w:rFonts w:eastAsia="Times New Roman"/>
                <w:sz w:val="20"/>
                <w:szCs w:val="20"/>
              </w:rPr>
              <w:t xml:space="preserve"> .</w:t>
            </w:r>
            <w:proofErr w:type="gramEnd"/>
            <w:r w:rsidRPr="00D10851">
              <w:rPr>
                <w:rFonts w:eastAsia="Times New Roman"/>
                <w:sz w:val="20"/>
                <w:szCs w:val="20"/>
              </w:rPr>
              <w:t xml:space="preserve"> (LLAFS) - Gender equity relative to their level of effort (i.e. </w:t>
            </w:r>
            <w:proofErr w:type="spellStart"/>
            <w:r w:rsidRPr="00D10851">
              <w:rPr>
                <w:rFonts w:eastAsia="Times New Roman"/>
                <w:sz w:val="20"/>
                <w:szCs w:val="20"/>
              </w:rPr>
              <w:t>labour</w:t>
            </w:r>
            <w:proofErr w:type="spellEnd"/>
            <w:r w:rsidRPr="00D10851">
              <w:rPr>
                <w:rFonts w:eastAsia="Times New Roman"/>
                <w:sz w:val="20"/>
                <w:szCs w:val="20"/>
              </w:rPr>
              <w:t>) at household level in the use of, and control of income generated by, livestock related productive assets and resources, impacting 575,000 women across 4 countries.</w:t>
            </w:r>
          </w:p>
        </w:tc>
      </w:tr>
      <w:tr w:rsidR="000F01FC" w:rsidRPr="00D10851" w14:paraId="4431BD74"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3323E506"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2018</w:t>
            </w:r>
          </w:p>
        </w:tc>
        <w:tc>
          <w:tcPr>
            <w:tcW w:w="1644" w:type="pct"/>
            <w:tcBorders>
              <w:top w:val="nil"/>
              <w:left w:val="nil"/>
              <w:bottom w:val="single" w:sz="4" w:space="0" w:color="auto"/>
              <w:right w:val="single" w:sz="4" w:space="0" w:color="auto"/>
            </w:tcBorders>
            <w:vAlign w:val="center"/>
            <w:hideMark/>
          </w:tcPr>
          <w:p w14:paraId="0315EA47"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of livestock sector dynamics, investment and ex-ante impact assessments to guide priority setting for the livestock sector conducted in 3 CRP priority countries (2018)</w:t>
            </w:r>
          </w:p>
        </w:tc>
        <w:tc>
          <w:tcPr>
            <w:tcW w:w="753" w:type="pct"/>
            <w:tcBorders>
              <w:top w:val="nil"/>
              <w:left w:val="nil"/>
              <w:bottom w:val="single" w:sz="4" w:space="0" w:color="auto"/>
              <w:right w:val="single" w:sz="4" w:space="0" w:color="auto"/>
            </w:tcBorders>
            <w:vAlign w:val="center"/>
            <w:hideMark/>
          </w:tcPr>
          <w:p w14:paraId="7AC96A20"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reports</w:t>
            </w:r>
          </w:p>
        </w:tc>
        <w:tc>
          <w:tcPr>
            <w:tcW w:w="2228" w:type="pct"/>
            <w:tcBorders>
              <w:top w:val="nil"/>
              <w:left w:val="nil"/>
              <w:bottom w:val="single" w:sz="4" w:space="0" w:color="auto"/>
              <w:right w:val="single" w:sz="4" w:space="0" w:color="auto"/>
            </w:tcBorders>
            <w:vAlign w:val="center"/>
            <w:hideMark/>
          </w:tcPr>
          <w:p w14:paraId="1BF940A5" w14:textId="6FCDBB5D" w:rsidR="000F01FC" w:rsidRPr="00D10851" w:rsidRDefault="000F01FC" w:rsidP="00BF03B1">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(LLAFS) - Improved capacity of 2 million women and young people to participate in livestock related decision-making in 5 countries.</w:t>
            </w:r>
          </w:p>
        </w:tc>
      </w:tr>
      <w:tr w:rsidR="000F01FC" w:rsidRPr="00D10851" w14:paraId="09EA030C"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433DD7DE"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2018</w:t>
            </w:r>
          </w:p>
        </w:tc>
        <w:tc>
          <w:tcPr>
            <w:tcW w:w="1644" w:type="pct"/>
            <w:tcBorders>
              <w:top w:val="nil"/>
              <w:left w:val="nil"/>
              <w:bottom w:val="single" w:sz="4" w:space="0" w:color="auto"/>
              <w:right w:val="single" w:sz="4" w:space="0" w:color="auto"/>
            </w:tcBorders>
            <w:vAlign w:val="center"/>
            <w:hideMark/>
          </w:tcPr>
          <w:p w14:paraId="368F397D"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of livestock sector dynamics, investment and ex-ante impact assessments to guide priority setting for the livestock sector conducted in 3 CRP priority countries (2018)</w:t>
            </w:r>
          </w:p>
        </w:tc>
        <w:tc>
          <w:tcPr>
            <w:tcW w:w="753" w:type="pct"/>
            <w:tcBorders>
              <w:top w:val="nil"/>
              <w:left w:val="nil"/>
              <w:bottom w:val="single" w:sz="4" w:space="0" w:color="auto"/>
              <w:right w:val="single" w:sz="4" w:space="0" w:color="auto"/>
            </w:tcBorders>
            <w:vAlign w:val="center"/>
            <w:hideMark/>
          </w:tcPr>
          <w:p w14:paraId="2F9D4215"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Analyses reports</w:t>
            </w:r>
          </w:p>
        </w:tc>
        <w:tc>
          <w:tcPr>
            <w:tcW w:w="2228" w:type="pct"/>
            <w:tcBorders>
              <w:top w:val="nil"/>
              <w:left w:val="nil"/>
              <w:bottom w:val="single" w:sz="4" w:space="0" w:color="auto"/>
              <w:right w:val="single" w:sz="4" w:space="0" w:color="auto"/>
            </w:tcBorders>
            <w:vAlign w:val="center"/>
            <w:hideMark/>
          </w:tcPr>
          <w:p w14:paraId="3EFCF905"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Conducive agricultural policy environment (LLAFS) - Laws, rules and regulations within and across 4 countries at local, country and regional level explicitly include pro-poor livestock mediated development, reaching 4 million livestock keepers &amp; other value-chain actors.</w:t>
            </w:r>
          </w:p>
        </w:tc>
      </w:tr>
      <w:tr w:rsidR="000F01FC" w:rsidRPr="00D10851" w14:paraId="12A137D2"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718388BF"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2020</w:t>
            </w:r>
          </w:p>
        </w:tc>
        <w:tc>
          <w:tcPr>
            <w:tcW w:w="1644" w:type="pct"/>
            <w:tcBorders>
              <w:top w:val="nil"/>
              <w:left w:val="nil"/>
              <w:bottom w:val="single" w:sz="4" w:space="0" w:color="auto"/>
              <w:right w:val="single" w:sz="4" w:space="0" w:color="auto"/>
            </w:tcBorders>
            <w:vAlign w:val="center"/>
            <w:hideMark/>
          </w:tcPr>
          <w:p w14:paraId="5E21F9BA"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National and international research partners use analyses of livestock sector dynamics, investment and ex-ante impact assessments to guide priority setting for the livestock sector in 3 CRP priority countries (2020)</w:t>
            </w:r>
          </w:p>
        </w:tc>
        <w:tc>
          <w:tcPr>
            <w:tcW w:w="753" w:type="pct"/>
            <w:tcBorders>
              <w:top w:val="nil"/>
              <w:left w:val="nil"/>
              <w:bottom w:val="single" w:sz="4" w:space="0" w:color="auto"/>
              <w:right w:val="single" w:sz="4" w:space="0" w:color="auto"/>
            </w:tcBorders>
            <w:vAlign w:val="center"/>
            <w:hideMark/>
          </w:tcPr>
          <w:p w14:paraId="5876359A"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reports on use of analyses</w:t>
            </w:r>
          </w:p>
        </w:tc>
        <w:tc>
          <w:tcPr>
            <w:tcW w:w="2228" w:type="pct"/>
            <w:tcBorders>
              <w:top w:val="nil"/>
              <w:left w:val="nil"/>
              <w:bottom w:val="single" w:sz="4" w:space="0" w:color="auto"/>
              <w:right w:val="single" w:sz="4" w:space="0" w:color="auto"/>
            </w:tcBorders>
            <w:vAlign w:val="center"/>
            <w:hideMark/>
          </w:tcPr>
          <w:p w14:paraId="49F33767" w14:textId="4299DB2B" w:rsidR="000F01FC" w:rsidRPr="00D10851" w:rsidRDefault="000F01FC" w:rsidP="00BF03B1">
            <w:pPr>
              <w:spacing w:line="254" w:lineRule="auto"/>
              <w:rPr>
                <w:rFonts w:eastAsia="Times New Roman"/>
                <w:sz w:val="20"/>
                <w:szCs w:val="20"/>
              </w:rPr>
            </w:pPr>
            <w:r w:rsidRPr="00D10851">
              <w:rPr>
                <w:rFonts w:eastAsia="Times New Roman"/>
                <w:sz w:val="20"/>
                <w:szCs w:val="20"/>
              </w:rPr>
              <w:t xml:space="preserve">Increased household capacity to </w:t>
            </w:r>
            <w:proofErr w:type="gramStart"/>
            <w:r w:rsidRPr="00D10851">
              <w:rPr>
                <w:rFonts w:eastAsia="Times New Roman"/>
                <w:sz w:val="20"/>
                <w:szCs w:val="20"/>
              </w:rPr>
              <w:t>cope</w:t>
            </w:r>
            <w:r w:rsidR="00410A28" w:rsidRPr="00D10851">
              <w:rPr>
                <w:rFonts w:eastAsia="Times New Roman"/>
                <w:sz w:val="20"/>
                <w:szCs w:val="20"/>
              </w:rPr>
              <w:t xml:space="preserve"> .</w:t>
            </w:r>
            <w:proofErr w:type="gramEnd"/>
            <w:r w:rsidRPr="00D10851">
              <w:rPr>
                <w:rFonts w:eastAsia="Times New Roman"/>
                <w:sz w:val="20"/>
                <w:szCs w:val="20"/>
              </w:rPr>
              <w:t xml:space="preserve"> (LLAFS) - Innovative institutional options that improve resilience tested and adopted by national and international research &amp; development </w:t>
            </w:r>
            <w:proofErr w:type="spellStart"/>
            <w:r w:rsidRPr="00D10851">
              <w:rPr>
                <w:rFonts w:eastAsia="Times New Roman"/>
                <w:sz w:val="20"/>
                <w:szCs w:val="20"/>
              </w:rPr>
              <w:t>partners</w:t>
            </w:r>
            <w:proofErr w:type="gramStart"/>
            <w:r w:rsidRPr="00D10851">
              <w:rPr>
                <w:rFonts w:eastAsia="Times New Roman"/>
                <w:sz w:val="20"/>
                <w:szCs w:val="20"/>
              </w:rPr>
              <w:t>,increasing</w:t>
            </w:r>
            <w:proofErr w:type="spellEnd"/>
            <w:proofErr w:type="gramEnd"/>
            <w:r w:rsidRPr="00D10851">
              <w:rPr>
                <w:rFonts w:eastAsia="Times New Roman"/>
                <w:sz w:val="20"/>
                <w:szCs w:val="20"/>
              </w:rPr>
              <w:t xml:space="preserve"> the resilience of 700,000 rural livestock-keeping households (3.5 million individuals) in 3 countries.</w:t>
            </w:r>
          </w:p>
        </w:tc>
      </w:tr>
      <w:tr w:rsidR="000F01FC" w:rsidRPr="00D10851" w14:paraId="3F553BA3"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4DE73F1E"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2020</w:t>
            </w:r>
          </w:p>
        </w:tc>
        <w:tc>
          <w:tcPr>
            <w:tcW w:w="1644" w:type="pct"/>
            <w:tcBorders>
              <w:top w:val="nil"/>
              <w:left w:val="nil"/>
              <w:bottom w:val="single" w:sz="4" w:space="0" w:color="auto"/>
              <w:right w:val="single" w:sz="4" w:space="0" w:color="auto"/>
            </w:tcBorders>
            <w:vAlign w:val="center"/>
            <w:hideMark/>
          </w:tcPr>
          <w:p w14:paraId="3B6D34D8"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 xml:space="preserve">National and international research partners use analyses of livestock sector dynamics, investment and ex-ante impact assessments to guide priority </w:t>
            </w:r>
            <w:r w:rsidRPr="00D10851">
              <w:rPr>
                <w:rFonts w:eastAsia="Times New Roman"/>
                <w:color w:val="000000"/>
                <w:sz w:val="20"/>
                <w:szCs w:val="20"/>
              </w:rPr>
              <w:lastRenderedPageBreak/>
              <w:t>setting for the livestock sector in 3 CRP priority countries (2020)</w:t>
            </w:r>
          </w:p>
        </w:tc>
        <w:tc>
          <w:tcPr>
            <w:tcW w:w="753" w:type="pct"/>
            <w:tcBorders>
              <w:top w:val="nil"/>
              <w:left w:val="nil"/>
              <w:bottom w:val="single" w:sz="4" w:space="0" w:color="auto"/>
              <w:right w:val="single" w:sz="4" w:space="0" w:color="auto"/>
            </w:tcBorders>
            <w:vAlign w:val="center"/>
            <w:hideMark/>
          </w:tcPr>
          <w:p w14:paraId="67911F3A"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lastRenderedPageBreak/>
              <w:t>Partner reports on use of analyses</w:t>
            </w:r>
          </w:p>
        </w:tc>
        <w:tc>
          <w:tcPr>
            <w:tcW w:w="2228" w:type="pct"/>
            <w:tcBorders>
              <w:top w:val="nil"/>
              <w:left w:val="nil"/>
              <w:bottom w:val="single" w:sz="4" w:space="0" w:color="auto"/>
              <w:right w:val="single" w:sz="4" w:space="0" w:color="auto"/>
            </w:tcBorders>
            <w:vAlign w:val="center"/>
            <w:hideMark/>
          </w:tcPr>
          <w:p w14:paraId="4567EF54"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Reduced market barriers (LLAFS) - 900,000 livestock keeping households (representing 4.4 million individuals, including women) increase their supply of livestock to the market by 15%, on average, in 7 countries.</w:t>
            </w:r>
          </w:p>
        </w:tc>
      </w:tr>
      <w:tr w:rsidR="000F01FC" w:rsidRPr="00D10851" w14:paraId="5E7738E3"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43DDB90D"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lastRenderedPageBreak/>
              <w:t>2020</w:t>
            </w:r>
          </w:p>
        </w:tc>
        <w:tc>
          <w:tcPr>
            <w:tcW w:w="1644" w:type="pct"/>
            <w:tcBorders>
              <w:top w:val="nil"/>
              <w:left w:val="nil"/>
              <w:bottom w:val="single" w:sz="4" w:space="0" w:color="auto"/>
              <w:right w:val="single" w:sz="4" w:space="0" w:color="auto"/>
            </w:tcBorders>
            <w:vAlign w:val="center"/>
            <w:hideMark/>
          </w:tcPr>
          <w:p w14:paraId="2C110396"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National and international research partners use analyses of livestock sector dynamics, investment and ex-ante impact assessments to guide priority setting for the livestock sector in 3 CRP priority countries (2020)</w:t>
            </w:r>
          </w:p>
        </w:tc>
        <w:tc>
          <w:tcPr>
            <w:tcW w:w="753" w:type="pct"/>
            <w:tcBorders>
              <w:top w:val="nil"/>
              <w:left w:val="nil"/>
              <w:bottom w:val="single" w:sz="4" w:space="0" w:color="auto"/>
              <w:right w:val="single" w:sz="4" w:space="0" w:color="auto"/>
            </w:tcBorders>
            <w:vAlign w:val="center"/>
            <w:hideMark/>
          </w:tcPr>
          <w:p w14:paraId="23C35F7F"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reports on use of analyses</w:t>
            </w:r>
          </w:p>
        </w:tc>
        <w:tc>
          <w:tcPr>
            <w:tcW w:w="2228" w:type="pct"/>
            <w:tcBorders>
              <w:top w:val="nil"/>
              <w:left w:val="nil"/>
              <w:bottom w:val="single" w:sz="4" w:space="0" w:color="auto"/>
              <w:right w:val="single" w:sz="4" w:space="0" w:color="auto"/>
            </w:tcBorders>
            <w:vAlign w:val="center"/>
            <w:hideMark/>
          </w:tcPr>
          <w:p w14:paraId="193341FD"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Livelihood Opportunities (LLAFS) - 15% Increase, on average in total household income from livestock-related activities, including 25% increase, on average, in proportion controlled by women, for 950,000 households (&amp; 4.6 million individuals) in 9 countries.</w:t>
            </w:r>
          </w:p>
        </w:tc>
      </w:tr>
      <w:tr w:rsidR="000F01FC" w:rsidRPr="00D10851" w14:paraId="0AEA7C88"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1ECE3C3A"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2020</w:t>
            </w:r>
          </w:p>
        </w:tc>
        <w:tc>
          <w:tcPr>
            <w:tcW w:w="1644" w:type="pct"/>
            <w:tcBorders>
              <w:top w:val="nil"/>
              <w:left w:val="nil"/>
              <w:bottom w:val="single" w:sz="4" w:space="0" w:color="auto"/>
              <w:right w:val="single" w:sz="4" w:space="0" w:color="auto"/>
            </w:tcBorders>
            <w:vAlign w:val="center"/>
            <w:hideMark/>
          </w:tcPr>
          <w:p w14:paraId="68E935CA"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National and international research partners use analyses of livestock sector dynamics, investment and ex-ante impact assessments to guide priority setting for the livestock sector in 3 CRP priority countries (2020)</w:t>
            </w:r>
          </w:p>
        </w:tc>
        <w:tc>
          <w:tcPr>
            <w:tcW w:w="753" w:type="pct"/>
            <w:tcBorders>
              <w:top w:val="nil"/>
              <w:left w:val="nil"/>
              <w:bottom w:val="single" w:sz="4" w:space="0" w:color="auto"/>
              <w:right w:val="single" w:sz="4" w:space="0" w:color="auto"/>
            </w:tcBorders>
            <w:vAlign w:val="center"/>
            <w:hideMark/>
          </w:tcPr>
          <w:p w14:paraId="55C1737A"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reports on use of analyses</w:t>
            </w:r>
          </w:p>
        </w:tc>
        <w:tc>
          <w:tcPr>
            <w:tcW w:w="2228" w:type="pct"/>
            <w:tcBorders>
              <w:top w:val="nil"/>
              <w:left w:val="nil"/>
              <w:bottom w:val="single" w:sz="4" w:space="0" w:color="auto"/>
              <w:right w:val="single" w:sz="4" w:space="0" w:color="auto"/>
            </w:tcBorders>
            <w:vAlign w:val="center"/>
            <w:hideMark/>
          </w:tcPr>
          <w:p w14:paraId="7977FB24"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access to diverse nutrient-rich foods (LLAFS) - 6 million poor people (men and women), in 4 countries, with increase in access to more affordable, safe and nutrient rich animal-source foods.</w:t>
            </w:r>
          </w:p>
        </w:tc>
      </w:tr>
      <w:tr w:rsidR="000F01FC" w:rsidRPr="00D10851" w14:paraId="34FCF10F"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60B828F9"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2020</w:t>
            </w:r>
          </w:p>
        </w:tc>
        <w:tc>
          <w:tcPr>
            <w:tcW w:w="1644" w:type="pct"/>
            <w:tcBorders>
              <w:top w:val="nil"/>
              <w:left w:val="nil"/>
              <w:bottom w:val="single" w:sz="4" w:space="0" w:color="auto"/>
              <w:right w:val="single" w:sz="4" w:space="0" w:color="auto"/>
            </w:tcBorders>
            <w:vAlign w:val="center"/>
            <w:hideMark/>
          </w:tcPr>
          <w:p w14:paraId="1408C1CF"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National and international research partners use analyses of livestock sector dynamics, investment and ex-ante impact assessments to guide priority setting for the livestock sector in 3 CRP priority countries (2020)</w:t>
            </w:r>
          </w:p>
        </w:tc>
        <w:tc>
          <w:tcPr>
            <w:tcW w:w="753" w:type="pct"/>
            <w:tcBorders>
              <w:top w:val="nil"/>
              <w:left w:val="nil"/>
              <w:bottom w:val="single" w:sz="4" w:space="0" w:color="auto"/>
              <w:right w:val="single" w:sz="4" w:space="0" w:color="auto"/>
            </w:tcBorders>
            <w:vAlign w:val="center"/>
            <w:hideMark/>
          </w:tcPr>
          <w:p w14:paraId="2EFFE483"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reports on use of analyses</w:t>
            </w:r>
          </w:p>
        </w:tc>
        <w:tc>
          <w:tcPr>
            <w:tcW w:w="2228" w:type="pct"/>
            <w:tcBorders>
              <w:top w:val="nil"/>
              <w:left w:val="nil"/>
              <w:bottom w:val="single" w:sz="4" w:space="0" w:color="auto"/>
              <w:right w:val="single" w:sz="4" w:space="0" w:color="auto"/>
            </w:tcBorders>
            <w:vAlign w:val="center"/>
            <w:hideMark/>
          </w:tcPr>
          <w:p w14:paraId="29EE45EA" w14:textId="2379C82E" w:rsidR="000F01FC" w:rsidRPr="00D10851" w:rsidRDefault="000F01FC" w:rsidP="00BF03B1">
            <w:pPr>
              <w:spacing w:line="254" w:lineRule="auto"/>
              <w:rPr>
                <w:rFonts w:eastAsia="Times New Roman"/>
                <w:sz w:val="20"/>
                <w:szCs w:val="20"/>
              </w:rPr>
            </w:pPr>
            <w:r w:rsidRPr="00D10851">
              <w:rPr>
                <w:rFonts w:eastAsia="Times New Roman"/>
                <w:sz w:val="20"/>
                <w:szCs w:val="20"/>
              </w:rPr>
              <w:t xml:space="preserve">Gender-equitable control </w:t>
            </w:r>
            <w:proofErr w:type="gramStart"/>
            <w:r w:rsidRPr="00D10851">
              <w:rPr>
                <w:rFonts w:eastAsia="Times New Roman"/>
                <w:sz w:val="20"/>
                <w:szCs w:val="20"/>
              </w:rPr>
              <w:t>of</w:t>
            </w:r>
            <w:r w:rsidR="00410A28" w:rsidRPr="00D10851">
              <w:rPr>
                <w:rFonts w:eastAsia="Times New Roman"/>
                <w:sz w:val="20"/>
                <w:szCs w:val="20"/>
              </w:rPr>
              <w:t xml:space="preserve"> .</w:t>
            </w:r>
            <w:proofErr w:type="gramEnd"/>
            <w:r w:rsidRPr="00D10851">
              <w:rPr>
                <w:rFonts w:eastAsia="Times New Roman"/>
                <w:sz w:val="20"/>
                <w:szCs w:val="20"/>
              </w:rPr>
              <w:t xml:space="preserve"> (LLAFS) - Gender equity relative to their level of effort (i.e. </w:t>
            </w:r>
            <w:proofErr w:type="spellStart"/>
            <w:r w:rsidRPr="00D10851">
              <w:rPr>
                <w:rFonts w:eastAsia="Times New Roman"/>
                <w:sz w:val="20"/>
                <w:szCs w:val="20"/>
              </w:rPr>
              <w:t>labour</w:t>
            </w:r>
            <w:proofErr w:type="spellEnd"/>
            <w:r w:rsidRPr="00D10851">
              <w:rPr>
                <w:rFonts w:eastAsia="Times New Roman"/>
                <w:sz w:val="20"/>
                <w:szCs w:val="20"/>
              </w:rPr>
              <w:t>) at household level in the use of, and control of income generated by, livestock related productive assets and resources, impacting 575,000 women across 4 countries.</w:t>
            </w:r>
          </w:p>
        </w:tc>
      </w:tr>
      <w:tr w:rsidR="000F01FC" w:rsidRPr="00D10851" w14:paraId="417CD65F"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66B89820"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2020</w:t>
            </w:r>
          </w:p>
        </w:tc>
        <w:tc>
          <w:tcPr>
            <w:tcW w:w="1644" w:type="pct"/>
            <w:tcBorders>
              <w:top w:val="nil"/>
              <w:left w:val="nil"/>
              <w:bottom w:val="single" w:sz="4" w:space="0" w:color="auto"/>
              <w:right w:val="single" w:sz="4" w:space="0" w:color="auto"/>
            </w:tcBorders>
            <w:vAlign w:val="center"/>
            <w:hideMark/>
          </w:tcPr>
          <w:p w14:paraId="52B0EEFF"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National and international research partners use analyses of livestock sector dynamics, investment and ex-ante impact assessments to guide priority setting for the livestock sector in 3 CRP priority countries (2020)</w:t>
            </w:r>
          </w:p>
        </w:tc>
        <w:tc>
          <w:tcPr>
            <w:tcW w:w="753" w:type="pct"/>
            <w:tcBorders>
              <w:top w:val="nil"/>
              <w:left w:val="nil"/>
              <w:bottom w:val="single" w:sz="4" w:space="0" w:color="auto"/>
              <w:right w:val="single" w:sz="4" w:space="0" w:color="auto"/>
            </w:tcBorders>
            <w:vAlign w:val="center"/>
            <w:hideMark/>
          </w:tcPr>
          <w:p w14:paraId="68CD91A3"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reports on use of analyses</w:t>
            </w:r>
          </w:p>
        </w:tc>
        <w:tc>
          <w:tcPr>
            <w:tcW w:w="2228" w:type="pct"/>
            <w:tcBorders>
              <w:top w:val="nil"/>
              <w:left w:val="nil"/>
              <w:bottom w:val="single" w:sz="4" w:space="0" w:color="auto"/>
              <w:right w:val="single" w:sz="4" w:space="0" w:color="auto"/>
            </w:tcBorders>
            <w:vAlign w:val="center"/>
            <w:hideMark/>
          </w:tcPr>
          <w:p w14:paraId="315914B9" w14:textId="12015219" w:rsidR="000F01FC" w:rsidRPr="00D10851" w:rsidRDefault="000F01FC" w:rsidP="00BF03B1">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(LLAFS) - Improved capacity of 2 million women and young people to participate in livestock related decision-making in 5 countries.</w:t>
            </w:r>
          </w:p>
        </w:tc>
      </w:tr>
      <w:tr w:rsidR="000F01FC" w:rsidRPr="00D10851" w14:paraId="566B80F4"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6D38DA31"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2020</w:t>
            </w:r>
          </w:p>
        </w:tc>
        <w:tc>
          <w:tcPr>
            <w:tcW w:w="1644" w:type="pct"/>
            <w:tcBorders>
              <w:top w:val="nil"/>
              <w:left w:val="nil"/>
              <w:bottom w:val="single" w:sz="4" w:space="0" w:color="auto"/>
              <w:right w:val="single" w:sz="4" w:space="0" w:color="auto"/>
            </w:tcBorders>
            <w:vAlign w:val="center"/>
            <w:hideMark/>
          </w:tcPr>
          <w:p w14:paraId="39178848"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National and international research partners use analyses of livestock sector dynamics, investment and ex-ante impact assessments to guide priority setting for the livestock sector in 3 CRP priority countries (2020)</w:t>
            </w:r>
          </w:p>
        </w:tc>
        <w:tc>
          <w:tcPr>
            <w:tcW w:w="753" w:type="pct"/>
            <w:tcBorders>
              <w:top w:val="nil"/>
              <w:left w:val="nil"/>
              <w:bottom w:val="single" w:sz="4" w:space="0" w:color="auto"/>
              <w:right w:val="single" w:sz="4" w:space="0" w:color="auto"/>
            </w:tcBorders>
            <w:vAlign w:val="center"/>
            <w:hideMark/>
          </w:tcPr>
          <w:p w14:paraId="56D3FD02"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reports on use of analyses</w:t>
            </w:r>
          </w:p>
        </w:tc>
        <w:tc>
          <w:tcPr>
            <w:tcW w:w="2228" w:type="pct"/>
            <w:tcBorders>
              <w:top w:val="nil"/>
              <w:left w:val="nil"/>
              <w:bottom w:val="single" w:sz="4" w:space="0" w:color="auto"/>
              <w:right w:val="single" w:sz="4" w:space="0" w:color="auto"/>
            </w:tcBorders>
            <w:vAlign w:val="center"/>
            <w:hideMark/>
          </w:tcPr>
          <w:p w14:paraId="1D9E212D"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Conducive agricultural policy environment (LLAFS) - Laws, rules and regulations within and across 4 countries at local, country and regional level explicitly include pro-poor livestock mediated development, reaching 4 million livestock keepers &amp; other value-chain actors.</w:t>
            </w:r>
          </w:p>
        </w:tc>
      </w:tr>
      <w:tr w:rsidR="000F01FC" w:rsidRPr="00D10851" w14:paraId="09902B99" w14:textId="77777777" w:rsidTr="00BF03B1">
        <w:trPr>
          <w:trHeight w:val="1035"/>
        </w:trPr>
        <w:tc>
          <w:tcPr>
            <w:tcW w:w="374" w:type="pct"/>
            <w:tcBorders>
              <w:top w:val="nil"/>
              <w:left w:val="single" w:sz="4" w:space="0" w:color="auto"/>
              <w:bottom w:val="single" w:sz="4" w:space="0" w:color="auto"/>
              <w:right w:val="single" w:sz="4" w:space="0" w:color="auto"/>
            </w:tcBorders>
            <w:noWrap/>
            <w:vAlign w:val="center"/>
            <w:hideMark/>
          </w:tcPr>
          <w:p w14:paraId="753F0706"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2022</w:t>
            </w:r>
          </w:p>
        </w:tc>
        <w:tc>
          <w:tcPr>
            <w:tcW w:w="1644" w:type="pct"/>
            <w:tcBorders>
              <w:top w:val="nil"/>
              <w:left w:val="nil"/>
              <w:bottom w:val="single" w:sz="4" w:space="0" w:color="auto"/>
              <w:right w:val="single" w:sz="4" w:space="0" w:color="auto"/>
            </w:tcBorders>
            <w:vAlign w:val="center"/>
            <w:hideMark/>
          </w:tcPr>
          <w:p w14:paraId="0DFD7116"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 xml:space="preserve">National and international research partners and policy makers use analyses of livestock-sector dynamics, investment and ex-ante impact assessments to guide priority setting, investment and </w:t>
            </w:r>
            <w:r w:rsidRPr="00D10851">
              <w:rPr>
                <w:rFonts w:eastAsia="Times New Roman"/>
                <w:color w:val="000000"/>
                <w:sz w:val="20"/>
                <w:szCs w:val="20"/>
              </w:rPr>
              <w:lastRenderedPageBreak/>
              <w:t>policy development for the livestock sector in 6 priority countries (2022)</w:t>
            </w:r>
          </w:p>
        </w:tc>
        <w:tc>
          <w:tcPr>
            <w:tcW w:w="753" w:type="pct"/>
            <w:tcBorders>
              <w:top w:val="nil"/>
              <w:left w:val="nil"/>
              <w:bottom w:val="single" w:sz="4" w:space="0" w:color="auto"/>
              <w:right w:val="single" w:sz="4" w:space="0" w:color="auto"/>
            </w:tcBorders>
            <w:vAlign w:val="center"/>
            <w:hideMark/>
          </w:tcPr>
          <w:p w14:paraId="4EE80EDD"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lastRenderedPageBreak/>
              <w:t>Partner reports on use of analyses</w:t>
            </w:r>
          </w:p>
        </w:tc>
        <w:tc>
          <w:tcPr>
            <w:tcW w:w="2228" w:type="pct"/>
            <w:tcBorders>
              <w:top w:val="nil"/>
              <w:left w:val="nil"/>
              <w:bottom w:val="single" w:sz="4" w:space="0" w:color="auto"/>
              <w:right w:val="single" w:sz="4" w:space="0" w:color="auto"/>
            </w:tcBorders>
            <w:vAlign w:val="center"/>
            <w:hideMark/>
          </w:tcPr>
          <w:p w14:paraId="378F2521" w14:textId="57B74433" w:rsidR="000F01FC" w:rsidRPr="00D10851" w:rsidRDefault="000F01FC" w:rsidP="00BF03B1">
            <w:pPr>
              <w:spacing w:line="254" w:lineRule="auto"/>
              <w:rPr>
                <w:rFonts w:eastAsia="Times New Roman"/>
                <w:sz w:val="20"/>
                <w:szCs w:val="20"/>
              </w:rPr>
            </w:pPr>
            <w:r w:rsidRPr="00D10851">
              <w:rPr>
                <w:rFonts w:eastAsia="Times New Roman"/>
                <w:sz w:val="20"/>
                <w:szCs w:val="20"/>
              </w:rPr>
              <w:t xml:space="preserve">Increased household capacity to </w:t>
            </w:r>
            <w:proofErr w:type="gramStart"/>
            <w:r w:rsidRPr="00D10851">
              <w:rPr>
                <w:rFonts w:eastAsia="Times New Roman"/>
                <w:sz w:val="20"/>
                <w:szCs w:val="20"/>
              </w:rPr>
              <w:t>cope</w:t>
            </w:r>
            <w:r w:rsidR="00410A28" w:rsidRPr="00D10851">
              <w:rPr>
                <w:rFonts w:eastAsia="Times New Roman"/>
                <w:sz w:val="20"/>
                <w:szCs w:val="20"/>
              </w:rPr>
              <w:t xml:space="preserve"> .</w:t>
            </w:r>
            <w:proofErr w:type="gramEnd"/>
            <w:r w:rsidRPr="00D10851">
              <w:rPr>
                <w:rFonts w:eastAsia="Times New Roman"/>
                <w:sz w:val="20"/>
                <w:szCs w:val="20"/>
              </w:rPr>
              <w:t xml:space="preserve"> (LLAFS) - Innovative institutional options that improve resilience tested and adopted by national and international research &amp; development </w:t>
            </w:r>
            <w:proofErr w:type="spellStart"/>
            <w:r w:rsidRPr="00D10851">
              <w:rPr>
                <w:rFonts w:eastAsia="Times New Roman"/>
                <w:sz w:val="20"/>
                <w:szCs w:val="20"/>
              </w:rPr>
              <w:t>partners</w:t>
            </w:r>
            <w:proofErr w:type="gramStart"/>
            <w:r w:rsidRPr="00D10851">
              <w:rPr>
                <w:rFonts w:eastAsia="Times New Roman"/>
                <w:sz w:val="20"/>
                <w:szCs w:val="20"/>
              </w:rPr>
              <w:t>,increasing</w:t>
            </w:r>
            <w:proofErr w:type="spellEnd"/>
            <w:proofErr w:type="gramEnd"/>
            <w:r w:rsidRPr="00D10851">
              <w:rPr>
                <w:rFonts w:eastAsia="Times New Roman"/>
                <w:sz w:val="20"/>
                <w:szCs w:val="20"/>
              </w:rPr>
              <w:t xml:space="preserve"> the resilience of 700,000 rural livestock-keeping households (3.5 million individuals) in 3 countries.</w:t>
            </w:r>
          </w:p>
        </w:tc>
      </w:tr>
      <w:tr w:rsidR="000F01FC" w:rsidRPr="00D10851" w14:paraId="330E42AE" w14:textId="77777777" w:rsidTr="00BF03B1">
        <w:trPr>
          <w:trHeight w:val="1035"/>
        </w:trPr>
        <w:tc>
          <w:tcPr>
            <w:tcW w:w="374" w:type="pct"/>
            <w:tcBorders>
              <w:top w:val="nil"/>
              <w:left w:val="single" w:sz="4" w:space="0" w:color="auto"/>
              <w:bottom w:val="single" w:sz="4" w:space="0" w:color="auto"/>
              <w:right w:val="single" w:sz="4" w:space="0" w:color="auto"/>
            </w:tcBorders>
            <w:noWrap/>
            <w:vAlign w:val="center"/>
            <w:hideMark/>
          </w:tcPr>
          <w:p w14:paraId="7AE5406E"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644" w:type="pct"/>
            <w:tcBorders>
              <w:top w:val="nil"/>
              <w:left w:val="nil"/>
              <w:bottom w:val="single" w:sz="4" w:space="0" w:color="auto"/>
              <w:right w:val="single" w:sz="4" w:space="0" w:color="auto"/>
            </w:tcBorders>
            <w:vAlign w:val="center"/>
            <w:hideMark/>
          </w:tcPr>
          <w:p w14:paraId="47E5B079" w14:textId="77777777" w:rsidR="000F01FC" w:rsidRPr="00D10851" w:rsidRDefault="000F01FC" w:rsidP="00BF03B1">
            <w:pPr>
              <w:spacing w:line="254" w:lineRule="auto"/>
              <w:rPr>
                <w:rFonts w:eastAsia="Times New Roman"/>
                <w:color w:val="000000"/>
                <w:sz w:val="20"/>
                <w:szCs w:val="20"/>
              </w:rPr>
            </w:pPr>
            <w:bookmarkStart w:id="37" w:name="RANGE!B17"/>
            <w:r w:rsidRPr="00D10851">
              <w:rPr>
                <w:rFonts w:eastAsia="Times New Roman"/>
                <w:color w:val="000000"/>
                <w:sz w:val="20"/>
                <w:szCs w:val="20"/>
              </w:rPr>
              <w:t>National and international research partners and policy makers use analyses of livestock-sector dynamics, investment and ex-ante impact assessments to guide priority setting, investment and policy development for the livestock sector in 6 priority countries (2022)</w:t>
            </w:r>
            <w:bookmarkEnd w:id="37"/>
          </w:p>
        </w:tc>
        <w:tc>
          <w:tcPr>
            <w:tcW w:w="753" w:type="pct"/>
            <w:tcBorders>
              <w:top w:val="nil"/>
              <w:left w:val="nil"/>
              <w:bottom w:val="single" w:sz="4" w:space="0" w:color="auto"/>
              <w:right w:val="single" w:sz="4" w:space="0" w:color="auto"/>
            </w:tcBorders>
            <w:vAlign w:val="center"/>
            <w:hideMark/>
          </w:tcPr>
          <w:p w14:paraId="51AFFD2E"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reports on use of analyses</w:t>
            </w:r>
          </w:p>
        </w:tc>
        <w:tc>
          <w:tcPr>
            <w:tcW w:w="2228" w:type="pct"/>
            <w:tcBorders>
              <w:top w:val="nil"/>
              <w:left w:val="nil"/>
              <w:bottom w:val="single" w:sz="4" w:space="0" w:color="auto"/>
              <w:right w:val="single" w:sz="4" w:space="0" w:color="auto"/>
            </w:tcBorders>
            <w:vAlign w:val="center"/>
            <w:hideMark/>
          </w:tcPr>
          <w:p w14:paraId="6790A4C7"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Reduced market barriers (LLAFS) - 900,000 livestock keeping households (representing 4.4 million individuals, including women) increase their supply of livestock to the market by 15%, on average, in 7 countries.</w:t>
            </w:r>
          </w:p>
        </w:tc>
      </w:tr>
      <w:tr w:rsidR="000F01FC" w:rsidRPr="00D10851" w14:paraId="6F572F4C" w14:textId="77777777" w:rsidTr="00BF03B1">
        <w:trPr>
          <w:trHeight w:val="1035"/>
        </w:trPr>
        <w:tc>
          <w:tcPr>
            <w:tcW w:w="374" w:type="pct"/>
            <w:tcBorders>
              <w:top w:val="nil"/>
              <w:left w:val="single" w:sz="4" w:space="0" w:color="auto"/>
              <w:bottom w:val="single" w:sz="4" w:space="0" w:color="auto"/>
              <w:right w:val="single" w:sz="4" w:space="0" w:color="auto"/>
            </w:tcBorders>
            <w:noWrap/>
            <w:vAlign w:val="center"/>
            <w:hideMark/>
          </w:tcPr>
          <w:p w14:paraId="4520E5A0"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2022</w:t>
            </w:r>
          </w:p>
        </w:tc>
        <w:tc>
          <w:tcPr>
            <w:tcW w:w="1644" w:type="pct"/>
            <w:tcBorders>
              <w:top w:val="nil"/>
              <w:left w:val="nil"/>
              <w:bottom w:val="single" w:sz="4" w:space="0" w:color="auto"/>
              <w:right w:val="single" w:sz="4" w:space="0" w:color="auto"/>
            </w:tcBorders>
            <w:vAlign w:val="center"/>
            <w:hideMark/>
          </w:tcPr>
          <w:p w14:paraId="1A1611DB"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National and international research partners and policy makers use analyses of livestock-sector dynamics, investment and ex-ante impact assessments to guide priority setting, investment and policy development for the livestock sector in 6 priority countries (2022)</w:t>
            </w:r>
          </w:p>
        </w:tc>
        <w:tc>
          <w:tcPr>
            <w:tcW w:w="753" w:type="pct"/>
            <w:tcBorders>
              <w:top w:val="nil"/>
              <w:left w:val="nil"/>
              <w:bottom w:val="single" w:sz="4" w:space="0" w:color="auto"/>
              <w:right w:val="single" w:sz="4" w:space="0" w:color="auto"/>
            </w:tcBorders>
            <w:vAlign w:val="center"/>
            <w:hideMark/>
          </w:tcPr>
          <w:p w14:paraId="5BB7B328"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reports on use of analyses</w:t>
            </w:r>
          </w:p>
        </w:tc>
        <w:tc>
          <w:tcPr>
            <w:tcW w:w="2228" w:type="pct"/>
            <w:tcBorders>
              <w:top w:val="nil"/>
              <w:left w:val="nil"/>
              <w:bottom w:val="single" w:sz="4" w:space="0" w:color="auto"/>
              <w:right w:val="single" w:sz="4" w:space="0" w:color="auto"/>
            </w:tcBorders>
            <w:vAlign w:val="center"/>
            <w:hideMark/>
          </w:tcPr>
          <w:p w14:paraId="3160F301"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Livelihood Opportunities (LLAFS) - 15% Increase, on average in total household income from livestock-related activities, including 25% increase, on average, in proportion controlled by women, for 950,000 households (&amp; 4.6 million individuals) in 9 countries.</w:t>
            </w:r>
          </w:p>
        </w:tc>
      </w:tr>
      <w:tr w:rsidR="000F01FC" w:rsidRPr="00D10851" w14:paraId="5CF34AF4" w14:textId="77777777" w:rsidTr="00BF03B1">
        <w:trPr>
          <w:trHeight w:val="1035"/>
        </w:trPr>
        <w:tc>
          <w:tcPr>
            <w:tcW w:w="374" w:type="pct"/>
            <w:tcBorders>
              <w:top w:val="nil"/>
              <w:left w:val="single" w:sz="4" w:space="0" w:color="auto"/>
              <w:bottom w:val="single" w:sz="4" w:space="0" w:color="auto"/>
              <w:right w:val="single" w:sz="4" w:space="0" w:color="auto"/>
            </w:tcBorders>
            <w:noWrap/>
            <w:vAlign w:val="center"/>
            <w:hideMark/>
          </w:tcPr>
          <w:p w14:paraId="7EBE70D0"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2022</w:t>
            </w:r>
          </w:p>
        </w:tc>
        <w:tc>
          <w:tcPr>
            <w:tcW w:w="1644" w:type="pct"/>
            <w:tcBorders>
              <w:top w:val="nil"/>
              <w:left w:val="nil"/>
              <w:bottom w:val="single" w:sz="4" w:space="0" w:color="auto"/>
              <w:right w:val="single" w:sz="4" w:space="0" w:color="auto"/>
            </w:tcBorders>
            <w:vAlign w:val="center"/>
            <w:hideMark/>
          </w:tcPr>
          <w:p w14:paraId="6AFAE5A7"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National and international research partners and policy makers use analyses of livestock-sector dynamics, investment and ex-ante impact assessments to guide priority setting, investment and policy development for the livestock sector in 6 priority countries (2022)</w:t>
            </w:r>
          </w:p>
        </w:tc>
        <w:tc>
          <w:tcPr>
            <w:tcW w:w="753" w:type="pct"/>
            <w:tcBorders>
              <w:top w:val="nil"/>
              <w:left w:val="nil"/>
              <w:bottom w:val="single" w:sz="4" w:space="0" w:color="auto"/>
              <w:right w:val="single" w:sz="4" w:space="0" w:color="auto"/>
            </w:tcBorders>
            <w:vAlign w:val="center"/>
            <w:hideMark/>
          </w:tcPr>
          <w:p w14:paraId="36492EE1"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reports on use of analyses</w:t>
            </w:r>
          </w:p>
        </w:tc>
        <w:tc>
          <w:tcPr>
            <w:tcW w:w="2228" w:type="pct"/>
            <w:tcBorders>
              <w:top w:val="nil"/>
              <w:left w:val="nil"/>
              <w:bottom w:val="single" w:sz="4" w:space="0" w:color="auto"/>
              <w:right w:val="single" w:sz="4" w:space="0" w:color="auto"/>
            </w:tcBorders>
            <w:vAlign w:val="center"/>
            <w:hideMark/>
          </w:tcPr>
          <w:p w14:paraId="30984747"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access to diverse nutrient-rich foods (LLAFS) - 6 million poor people (men and women), in 4 countries, with increase in access to more affordable, safe and nutrient rich animal-source foods.</w:t>
            </w:r>
          </w:p>
        </w:tc>
      </w:tr>
      <w:tr w:rsidR="000F01FC" w:rsidRPr="00D10851" w14:paraId="586B4514" w14:textId="77777777" w:rsidTr="00BF03B1">
        <w:trPr>
          <w:trHeight w:val="1035"/>
        </w:trPr>
        <w:tc>
          <w:tcPr>
            <w:tcW w:w="374" w:type="pct"/>
            <w:tcBorders>
              <w:top w:val="nil"/>
              <w:left w:val="single" w:sz="4" w:space="0" w:color="auto"/>
              <w:bottom w:val="single" w:sz="4" w:space="0" w:color="auto"/>
              <w:right w:val="single" w:sz="4" w:space="0" w:color="auto"/>
            </w:tcBorders>
            <w:noWrap/>
            <w:vAlign w:val="center"/>
            <w:hideMark/>
          </w:tcPr>
          <w:p w14:paraId="7C8F5C83"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2022</w:t>
            </w:r>
          </w:p>
        </w:tc>
        <w:tc>
          <w:tcPr>
            <w:tcW w:w="1644" w:type="pct"/>
            <w:tcBorders>
              <w:top w:val="nil"/>
              <w:left w:val="nil"/>
              <w:bottom w:val="single" w:sz="4" w:space="0" w:color="auto"/>
              <w:right w:val="single" w:sz="4" w:space="0" w:color="auto"/>
            </w:tcBorders>
            <w:vAlign w:val="center"/>
            <w:hideMark/>
          </w:tcPr>
          <w:p w14:paraId="22DD00AF"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National and international research partners and policy makers use analyses of livestock-sector dynamics, investment and ex-ante impact assessments to guide priority setting, investment and policy development for the livestock sector in 6 priority countries (2022)</w:t>
            </w:r>
          </w:p>
        </w:tc>
        <w:tc>
          <w:tcPr>
            <w:tcW w:w="753" w:type="pct"/>
            <w:tcBorders>
              <w:top w:val="nil"/>
              <w:left w:val="nil"/>
              <w:bottom w:val="single" w:sz="4" w:space="0" w:color="auto"/>
              <w:right w:val="single" w:sz="4" w:space="0" w:color="auto"/>
            </w:tcBorders>
            <w:vAlign w:val="center"/>
            <w:hideMark/>
          </w:tcPr>
          <w:p w14:paraId="136FED0E"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reports on use of analyses</w:t>
            </w:r>
          </w:p>
        </w:tc>
        <w:tc>
          <w:tcPr>
            <w:tcW w:w="2228" w:type="pct"/>
            <w:tcBorders>
              <w:top w:val="nil"/>
              <w:left w:val="nil"/>
              <w:bottom w:val="single" w:sz="4" w:space="0" w:color="auto"/>
              <w:right w:val="single" w:sz="4" w:space="0" w:color="auto"/>
            </w:tcBorders>
            <w:vAlign w:val="center"/>
            <w:hideMark/>
          </w:tcPr>
          <w:p w14:paraId="47E5DD65" w14:textId="2CC03E6E" w:rsidR="000F01FC" w:rsidRPr="00D10851" w:rsidRDefault="000F01FC" w:rsidP="00BF03B1">
            <w:pPr>
              <w:spacing w:line="254" w:lineRule="auto"/>
              <w:rPr>
                <w:rFonts w:eastAsia="Times New Roman"/>
                <w:sz w:val="20"/>
                <w:szCs w:val="20"/>
              </w:rPr>
            </w:pPr>
            <w:r w:rsidRPr="00D10851">
              <w:rPr>
                <w:rFonts w:eastAsia="Times New Roman"/>
                <w:sz w:val="20"/>
                <w:szCs w:val="20"/>
              </w:rPr>
              <w:t xml:space="preserve">Gender-equitable control </w:t>
            </w:r>
            <w:proofErr w:type="gramStart"/>
            <w:r w:rsidRPr="00D10851">
              <w:rPr>
                <w:rFonts w:eastAsia="Times New Roman"/>
                <w:sz w:val="20"/>
                <w:szCs w:val="20"/>
              </w:rPr>
              <w:t>of</w:t>
            </w:r>
            <w:r w:rsidR="00410A28" w:rsidRPr="00D10851">
              <w:rPr>
                <w:rFonts w:eastAsia="Times New Roman"/>
                <w:sz w:val="20"/>
                <w:szCs w:val="20"/>
              </w:rPr>
              <w:t xml:space="preserve"> .</w:t>
            </w:r>
            <w:proofErr w:type="gramEnd"/>
            <w:r w:rsidRPr="00D10851">
              <w:rPr>
                <w:rFonts w:eastAsia="Times New Roman"/>
                <w:sz w:val="20"/>
                <w:szCs w:val="20"/>
              </w:rPr>
              <w:t xml:space="preserve"> (LLAFS) - Gender equity relative to their level of effort (i.e. </w:t>
            </w:r>
            <w:proofErr w:type="spellStart"/>
            <w:r w:rsidRPr="00D10851">
              <w:rPr>
                <w:rFonts w:eastAsia="Times New Roman"/>
                <w:sz w:val="20"/>
                <w:szCs w:val="20"/>
              </w:rPr>
              <w:t>labour</w:t>
            </w:r>
            <w:proofErr w:type="spellEnd"/>
            <w:r w:rsidRPr="00D10851">
              <w:rPr>
                <w:rFonts w:eastAsia="Times New Roman"/>
                <w:sz w:val="20"/>
                <w:szCs w:val="20"/>
              </w:rPr>
              <w:t>) at household level in the use of, and control of income generated by, livestock related productive assets and resources, impacting 575,000 women across 4 countries.</w:t>
            </w:r>
          </w:p>
        </w:tc>
      </w:tr>
      <w:tr w:rsidR="000F01FC" w:rsidRPr="00D10851" w14:paraId="17C5A28D" w14:textId="77777777" w:rsidTr="00BF03B1">
        <w:trPr>
          <w:trHeight w:val="1035"/>
        </w:trPr>
        <w:tc>
          <w:tcPr>
            <w:tcW w:w="374" w:type="pct"/>
            <w:tcBorders>
              <w:top w:val="nil"/>
              <w:left w:val="single" w:sz="4" w:space="0" w:color="auto"/>
              <w:bottom w:val="single" w:sz="4" w:space="0" w:color="auto"/>
              <w:right w:val="single" w:sz="4" w:space="0" w:color="auto"/>
            </w:tcBorders>
            <w:noWrap/>
            <w:vAlign w:val="center"/>
            <w:hideMark/>
          </w:tcPr>
          <w:p w14:paraId="264604DB"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2022</w:t>
            </w:r>
          </w:p>
        </w:tc>
        <w:tc>
          <w:tcPr>
            <w:tcW w:w="1644" w:type="pct"/>
            <w:tcBorders>
              <w:top w:val="nil"/>
              <w:left w:val="nil"/>
              <w:bottom w:val="single" w:sz="4" w:space="0" w:color="auto"/>
              <w:right w:val="single" w:sz="4" w:space="0" w:color="auto"/>
            </w:tcBorders>
            <w:vAlign w:val="center"/>
            <w:hideMark/>
          </w:tcPr>
          <w:p w14:paraId="6735114F"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 xml:space="preserve">National and international research partners and policy makers use analyses of livestock-sector dynamics, investment and ex-ante impact assessments to guide priority setting, investment and </w:t>
            </w:r>
            <w:r w:rsidRPr="00D10851">
              <w:rPr>
                <w:rFonts w:eastAsia="Times New Roman"/>
                <w:color w:val="000000"/>
                <w:sz w:val="20"/>
                <w:szCs w:val="20"/>
              </w:rPr>
              <w:lastRenderedPageBreak/>
              <w:t>policy development for the livestock sector in 6 priority countries (2022)</w:t>
            </w:r>
          </w:p>
        </w:tc>
        <w:tc>
          <w:tcPr>
            <w:tcW w:w="753" w:type="pct"/>
            <w:tcBorders>
              <w:top w:val="nil"/>
              <w:left w:val="nil"/>
              <w:bottom w:val="single" w:sz="4" w:space="0" w:color="auto"/>
              <w:right w:val="single" w:sz="4" w:space="0" w:color="auto"/>
            </w:tcBorders>
            <w:vAlign w:val="center"/>
            <w:hideMark/>
          </w:tcPr>
          <w:p w14:paraId="79E5F609"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lastRenderedPageBreak/>
              <w:t>Partner reports on use of analyses</w:t>
            </w:r>
          </w:p>
        </w:tc>
        <w:tc>
          <w:tcPr>
            <w:tcW w:w="2228" w:type="pct"/>
            <w:tcBorders>
              <w:top w:val="nil"/>
              <w:left w:val="nil"/>
              <w:bottom w:val="single" w:sz="4" w:space="0" w:color="auto"/>
              <w:right w:val="single" w:sz="4" w:space="0" w:color="auto"/>
            </w:tcBorders>
            <w:vAlign w:val="center"/>
            <w:hideMark/>
          </w:tcPr>
          <w:p w14:paraId="061CBE85" w14:textId="6627DCFF" w:rsidR="000F01FC" w:rsidRPr="00D10851" w:rsidRDefault="000F01FC" w:rsidP="00BF03B1">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(LLAFS) - Improved capacity of 2 million women and young people to participate in livestock related decision-making in 5 countries.</w:t>
            </w:r>
          </w:p>
        </w:tc>
      </w:tr>
      <w:tr w:rsidR="000F01FC" w:rsidRPr="00D10851" w14:paraId="519AD43A" w14:textId="77777777" w:rsidTr="00BF03B1">
        <w:trPr>
          <w:trHeight w:val="1035"/>
        </w:trPr>
        <w:tc>
          <w:tcPr>
            <w:tcW w:w="374" w:type="pct"/>
            <w:tcBorders>
              <w:top w:val="nil"/>
              <w:left w:val="single" w:sz="4" w:space="0" w:color="auto"/>
              <w:bottom w:val="single" w:sz="4" w:space="0" w:color="auto"/>
              <w:right w:val="single" w:sz="4" w:space="0" w:color="auto"/>
            </w:tcBorders>
            <w:noWrap/>
            <w:vAlign w:val="center"/>
            <w:hideMark/>
          </w:tcPr>
          <w:p w14:paraId="13F9B179"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644" w:type="pct"/>
            <w:tcBorders>
              <w:top w:val="nil"/>
              <w:left w:val="nil"/>
              <w:bottom w:val="single" w:sz="4" w:space="0" w:color="auto"/>
              <w:right w:val="single" w:sz="4" w:space="0" w:color="auto"/>
            </w:tcBorders>
            <w:vAlign w:val="center"/>
            <w:hideMark/>
          </w:tcPr>
          <w:p w14:paraId="6D1A35E9"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National and international research partners and policy makers use analyses of livestock-sector dynamics, investment and ex-ante impact assessments to guide priority setting, investment and policy development for the livestock sector in 6 priority countries (2022)</w:t>
            </w:r>
          </w:p>
        </w:tc>
        <w:tc>
          <w:tcPr>
            <w:tcW w:w="753" w:type="pct"/>
            <w:tcBorders>
              <w:top w:val="nil"/>
              <w:left w:val="nil"/>
              <w:bottom w:val="single" w:sz="4" w:space="0" w:color="auto"/>
              <w:right w:val="single" w:sz="4" w:space="0" w:color="auto"/>
            </w:tcBorders>
            <w:vAlign w:val="center"/>
            <w:hideMark/>
          </w:tcPr>
          <w:p w14:paraId="21932C60"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reports on use of analyses</w:t>
            </w:r>
          </w:p>
        </w:tc>
        <w:tc>
          <w:tcPr>
            <w:tcW w:w="2228" w:type="pct"/>
            <w:tcBorders>
              <w:top w:val="nil"/>
              <w:left w:val="nil"/>
              <w:bottom w:val="single" w:sz="4" w:space="0" w:color="auto"/>
              <w:right w:val="single" w:sz="4" w:space="0" w:color="auto"/>
            </w:tcBorders>
            <w:vAlign w:val="center"/>
            <w:hideMark/>
          </w:tcPr>
          <w:p w14:paraId="261A14C0"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Conducive agricultural policy environment (LLAFS) - Laws, rules and regulations within and across 4 countries at local, country and regional level explicitly include pro-poor livestock mediated development, reaching 4 million livestock keepers &amp; other value-chain actors.</w:t>
            </w:r>
          </w:p>
        </w:tc>
      </w:tr>
      <w:tr w:rsidR="000F01FC" w:rsidRPr="00D10851" w14:paraId="36A1F821"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3BCCA40A"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2018</w:t>
            </w:r>
          </w:p>
        </w:tc>
        <w:tc>
          <w:tcPr>
            <w:tcW w:w="1644" w:type="pct"/>
            <w:tcBorders>
              <w:top w:val="nil"/>
              <w:left w:val="nil"/>
              <w:bottom w:val="single" w:sz="4" w:space="0" w:color="auto"/>
              <w:right w:val="single" w:sz="4" w:space="0" w:color="auto"/>
            </w:tcBorders>
            <w:vAlign w:val="center"/>
            <w:hideMark/>
          </w:tcPr>
          <w:p w14:paraId="34BDEDD9"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Tools to assess the impact of policies on equitable participation of livestock VC actors in the VC; Impact of policies on gender equitable participation in the livestock VC assessed with appropriately developed tools in 2 priority countries (2018)</w:t>
            </w:r>
          </w:p>
        </w:tc>
        <w:tc>
          <w:tcPr>
            <w:tcW w:w="753" w:type="pct"/>
            <w:tcBorders>
              <w:top w:val="nil"/>
              <w:left w:val="nil"/>
              <w:bottom w:val="single" w:sz="4" w:space="0" w:color="auto"/>
              <w:right w:val="single" w:sz="4" w:space="0" w:color="auto"/>
            </w:tcBorders>
            <w:vAlign w:val="center"/>
            <w:hideMark/>
          </w:tcPr>
          <w:p w14:paraId="755A6BFB"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Analyses reports; availability of tools</w:t>
            </w:r>
          </w:p>
        </w:tc>
        <w:tc>
          <w:tcPr>
            <w:tcW w:w="2228" w:type="pct"/>
            <w:tcBorders>
              <w:top w:val="nil"/>
              <w:left w:val="nil"/>
              <w:bottom w:val="single" w:sz="4" w:space="0" w:color="auto"/>
              <w:right w:val="single" w:sz="4" w:space="0" w:color="auto"/>
            </w:tcBorders>
            <w:vAlign w:val="center"/>
            <w:hideMark/>
          </w:tcPr>
          <w:p w14:paraId="28ED6755" w14:textId="22561714" w:rsidR="000F01FC" w:rsidRPr="00D10851" w:rsidRDefault="000F01FC" w:rsidP="00BF03B1">
            <w:pPr>
              <w:spacing w:line="254" w:lineRule="auto"/>
              <w:rPr>
                <w:rFonts w:eastAsia="Times New Roman"/>
                <w:sz w:val="20"/>
                <w:szCs w:val="20"/>
              </w:rPr>
            </w:pPr>
            <w:r w:rsidRPr="00D10851">
              <w:rPr>
                <w:rFonts w:eastAsia="Times New Roman"/>
                <w:sz w:val="20"/>
                <w:szCs w:val="20"/>
              </w:rPr>
              <w:t xml:space="preserve">Gender-equitable control </w:t>
            </w:r>
            <w:proofErr w:type="gramStart"/>
            <w:r w:rsidRPr="00D10851">
              <w:rPr>
                <w:rFonts w:eastAsia="Times New Roman"/>
                <w:sz w:val="20"/>
                <w:szCs w:val="20"/>
              </w:rPr>
              <w:t>of</w:t>
            </w:r>
            <w:r w:rsidR="00410A28" w:rsidRPr="00D10851">
              <w:rPr>
                <w:rFonts w:eastAsia="Times New Roman"/>
                <w:sz w:val="20"/>
                <w:szCs w:val="20"/>
              </w:rPr>
              <w:t xml:space="preserve"> .</w:t>
            </w:r>
            <w:proofErr w:type="gramEnd"/>
            <w:r w:rsidRPr="00D10851">
              <w:rPr>
                <w:rFonts w:eastAsia="Times New Roman"/>
                <w:sz w:val="20"/>
                <w:szCs w:val="20"/>
              </w:rPr>
              <w:t xml:space="preserve"> (LLAFS) - Gender equity relative to their level of effort (i.e. </w:t>
            </w:r>
            <w:proofErr w:type="spellStart"/>
            <w:r w:rsidRPr="00D10851">
              <w:rPr>
                <w:rFonts w:eastAsia="Times New Roman"/>
                <w:sz w:val="20"/>
                <w:szCs w:val="20"/>
              </w:rPr>
              <w:t>labour</w:t>
            </w:r>
            <w:proofErr w:type="spellEnd"/>
            <w:r w:rsidRPr="00D10851">
              <w:rPr>
                <w:rFonts w:eastAsia="Times New Roman"/>
                <w:sz w:val="20"/>
                <w:szCs w:val="20"/>
              </w:rPr>
              <w:t>) at household level in the use of, and control of income generated by, livestock related productive assets and resources, impacting 575,000 women across 4 countries.</w:t>
            </w:r>
          </w:p>
        </w:tc>
      </w:tr>
      <w:tr w:rsidR="000F01FC" w:rsidRPr="00D10851" w14:paraId="08CFA238"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7EB8D211"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2018</w:t>
            </w:r>
          </w:p>
        </w:tc>
        <w:tc>
          <w:tcPr>
            <w:tcW w:w="1644" w:type="pct"/>
            <w:tcBorders>
              <w:top w:val="nil"/>
              <w:left w:val="nil"/>
              <w:bottom w:val="single" w:sz="4" w:space="0" w:color="auto"/>
              <w:right w:val="single" w:sz="4" w:space="0" w:color="auto"/>
            </w:tcBorders>
            <w:vAlign w:val="center"/>
            <w:hideMark/>
          </w:tcPr>
          <w:p w14:paraId="135FCC57"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Tools to assess the impact of policies on equitable participation of livestock VC actors in the VC; Impact of policies on gender equitable participation in the livestock VC assessed with appropriately developed tools in 2 priority countries (2018)</w:t>
            </w:r>
          </w:p>
        </w:tc>
        <w:tc>
          <w:tcPr>
            <w:tcW w:w="753" w:type="pct"/>
            <w:tcBorders>
              <w:top w:val="nil"/>
              <w:left w:val="nil"/>
              <w:bottom w:val="single" w:sz="4" w:space="0" w:color="auto"/>
              <w:right w:val="single" w:sz="4" w:space="0" w:color="auto"/>
            </w:tcBorders>
            <w:vAlign w:val="center"/>
            <w:hideMark/>
          </w:tcPr>
          <w:p w14:paraId="5D2EEA50"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Analyses reports; availability of tools</w:t>
            </w:r>
          </w:p>
        </w:tc>
        <w:tc>
          <w:tcPr>
            <w:tcW w:w="2228" w:type="pct"/>
            <w:tcBorders>
              <w:top w:val="nil"/>
              <w:left w:val="nil"/>
              <w:bottom w:val="single" w:sz="4" w:space="0" w:color="auto"/>
              <w:right w:val="single" w:sz="4" w:space="0" w:color="auto"/>
            </w:tcBorders>
            <w:vAlign w:val="center"/>
            <w:hideMark/>
          </w:tcPr>
          <w:p w14:paraId="6BDFEE8E" w14:textId="5BC01815" w:rsidR="000F01FC" w:rsidRPr="00D10851" w:rsidRDefault="000F01FC" w:rsidP="00BF03B1">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(LLAFS) - Improved capacity of 2 million women and young people to participate in livestock related decision-making in 5 countries.</w:t>
            </w:r>
          </w:p>
        </w:tc>
      </w:tr>
      <w:tr w:rsidR="000F01FC" w:rsidRPr="00D10851" w14:paraId="51FBAACF"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208EEFB9"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2020</w:t>
            </w:r>
          </w:p>
        </w:tc>
        <w:tc>
          <w:tcPr>
            <w:tcW w:w="1644" w:type="pct"/>
            <w:tcBorders>
              <w:top w:val="nil"/>
              <w:left w:val="nil"/>
              <w:bottom w:val="single" w:sz="4" w:space="0" w:color="auto"/>
              <w:right w:val="single" w:sz="4" w:space="0" w:color="auto"/>
            </w:tcBorders>
            <w:vAlign w:val="center"/>
            <w:hideMark/>
          </w:tcPr>
          <w:p w14:paraId="268F5A95"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Policy or decision-makers in 2 priority countries use the evidence on the benefits of including gender equity considerations (2020)</w:t>
            </w:r>
          </w:p>
        </w:tc>
        <w:tc>
          <w:tcPr>
            <w:tcW w:w="753" w:type="pct"/>
            <w:tcBorders>
              <w:top w:val="nil"/>
              <w:left w:val="nil"/>
              <w:bottom w:val="single" w:sz="4" w:space="0" w:color="auto"/>
              <w:right w:val="single" w:sz="4" w:space="0" w:color="auto"/>
            </w:tcBorders>
            <w:vAlign w:val="center"/>
            <w:hideMark/>
          </w:tcPr>
          <w:p w14:paraId="6492DFD1"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Reports on inclusion in policies / decisions</w:t>
            </w:r>
          </w:p>
        </w:tc>
        <w:tc>
          <w:tcPr>
            <w:tcW w:w="2228" w:type="pct"/>
            <w:tcBorders>
              <w:top w:val="nil"/>
              <w:left w:val="nil"/>
              <w:bottom w:val="single" w:sz="4" w:space="0" w:color="auto"/>
              <w:right w:val="single" w:sz="4" w:space="0" w:color="auto"/>
            </w:tcBorders>
            <w:vAlign w:val="center"/>
            <w:hideMark/>
          </w:tcPr>
          <w:p w14:paraId="71A13F06" w14:textId="7368B1D8" w:rsidR="000F01FC" w:rsidRPr="00D10851" w:rsidRDefault="000F01FC" w:rsidP="00BF03B1">
            <w:pPr>
              <w:spacing w:line="254" w:lineRule="auto"/>
              <w:rPr>
                <w:rFonts w:eastAsia="Times New Roman"/>
                <w:sz w:val="20"/>
                <w:szCs w:val="20"/>
              </w:rPr>
            </w:pPr>
            <w:r w:rsidRPr="00D10851">
              <w:rPr>
                <w:rFonts w:eastAsia="Times New Roman"/>
                <w:sz w:val="20"/>
                <w:szCs w:val="20"/>
              </w:rPr>
              <w:t xml:space="preserve">Gender-equitable control </w:t>
            </w:r>
            <w:proofErr w:type="gramStart"/>
            <w:r w:rsidRPr="00D10851">
              <w:rPr>
                <w:rFonts w:eastAsia="Times New Roman"/>
                <w:sz w:val="20"/>
                <w:szCs w:val="20"/>
              </w:rPr>
              <w:t>of</w:t>
            </w:r>
            <w:r w:rsidR="00410A28" w:rsidRPr="00D10851">
              <w:rPr>
                <w:rFonts w:eastAsia="Times New Roman"/>
                <w:sz w:val="20"/>
                <w:szCs w:val="20"/>
              </w:rPr>
              <w:t xml:space="preserve"> .</w:t>
            </w:r>
            <w:proofErr w:type="gramEnd"/>
            <w:r w:rsidRPr="00D10851">
              <w:rPr>
                <w:rFonts w:eastAsia="Times New Roman"/>
                <w:sz w:val="20"/>
                <w:szCs w:val="20"/>
              </w:rPr>
              <w:t xml:space="preserve"> (LLAFS) - Gender equity relative to their level of effort (i.e. </w:t>
            </w:r>
            <w:proofErr w:type="spellStart"/>
            <w:r w:rsidRPr="00D10851">
              <w:rPr>
                <w:rFonts w:eastAsia="Times New Roman"/>
                <w:sz w:val="20"/>
                <w:szCs w:val="20"/>
              </w:rPr>
              <w:t>labour</w:t>
            </w:r>
            <w:proofErr w:type="spellEnd"/>
            <w:r w:rsidRPr="00D10851">
              <w:rPr>
                <w:rFonts w:eastAsia="Times New Roman"/>
                <w:sz w:val="20"/>
                <w:szCs w:val="20"/>
              </w:rPr>
              <w:t>) at household level in the use of, and control of income generated by, livestock related productive assets and resources, impacting 575,000 women across 4 countries.</w:t>
            </w:r>
          </w:p>
        </w:tc>
      </w:tr>
      <w:tr w:rsidR="000F01FC" w:rsidRPr="00D10851" w14:paraId="119BA947" w14:textId="77777777" w:rsidTr="00BF03B1">
        <w:trPr>
          <w:trHeight w:val="525"/>
        </w:trPr>
        <w:tc>
          <w:tcPr>
            <w:tcW w:w="374" w:type="pct"/>
            <w:tcBorders>
              <w:top w:val="nil"/>
              <w:left w:val="single" w:sz="4" w:space="0" w:color="auto"/>
              <w:bottom w:val="single" w:sz="4" w:space="0" w:color="auto"/>
              <w:right w:val="single" w:sz="4" w:space="0" w:color="auto"/>
            </w:tcBorders>
            <w:noWrap/>
            <w:vAlign w:val="center"/>
            <w:hideMark/>
          </w:tcPr>
          <w:p w14:paraId="3ED4BB1D"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2020</w:t>
            </w:r>
          </w:p>
        </w:tc>
        <w:tc>
          <w:tcPr>
            <w:tcW w:w="1644" w:type="pct"/>
            <w:tcBorders>
              <w:top w:val="nil"/>
              <w:left w:val="nil"/>
              <w:bottom w:val="single" w:sz="4" w:space="0" w:color="auto"/>
              <w:right w:val="single" w:sz="4" w:space="0" w:color="auto"/>
            </w:tcBorders>
            <w:vAlign w:val="center"/>
            <w:hideMark/>
          </w:tcPr>
          <w:p w14:paraId="021B214E"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Policy or decision-makers in 2 priority countries use the evidence on the benefits of including gender equity considerations (2020)</w:t>
            </w:r>
          </w:p>
        </w:tc>
        <w:tc>
          <w:tcPr>
            <w:tcW w:w="753" w:type="pct"/>
            <w:tcBorders>
              <w:top w:val="nil"/>
              <w:left w:val="nil"/>
              <w:bottom w:val="single" w:sz="4" w:space="0" w:color="auto"/>
              <w:right w:val="single" w:sz="4" w:space="0" w:color="auto"/>
            </w:tcBorders>
            <w:vAlign w:val="center"/>
            <w:hideMark/>
          </w:tcPr>
          <w:p w14:paraId="65D951AD"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Reports on inclusion in policies / decisions</w:t>
            </w:r>
          </w:p>
        </w:tc>
        <w:tc>
          <w:tcPr>
            <w:tcW w:w="2228" w:type="pct"/>
            <w:tcBorders>
              <w:top w:val="nil"/>
              <w:left w:val="nil"/>
              <w:bottom w:val="single" w:sz="4" w:space="0" w:color="auto"/>
              <w:right w:val="single" w:sz="4" w:space="0" w:color="auto"/>
            </w:tcBorders>
            <w:vAlign w:val="center"/>
            <w:hideMark/>
          </w:tcPr>
          <w:p w14:paraId="5D1F375C" w14:textId="127BB1F8" w:rsidR="000F01FC" w:rsidRPr="00D10851" w:rsidRDefault="000F01FC" w:rsidP="00BF03B1">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(LLAFS) - Improved capacity of 2 million women and young people to participate in livestock related decision-making in 5 countries.</w:t>
            </w:r>
          </w:p>
        </w:tc>
      </w:tr>
      <w:tr w:rsidR="000F01FC" w:rsidRPr="00D10851" w14:paraId="19E91848"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1BB9CF01"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2022</w:t>
            </w:r>
          </w:p>
        </w:tc>
        <w:tc>
          <w:tcPr>
            <w:tcW w:w="1644" w:type="pct"/>
            <w:vAlign w:val="center"/>
            <w:hideMark/>
          </w:tcPr>
          <w:p w14:paraId="42471468"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Policy or decision-makers in 4 CRP priority countries use the evidence on the benefits of including gender equity considerations (2022)</w:t>
            </w:r>
          </w:p>
        </w:tc>
        <w:tc>
          <w:tcPr>
            <w:tcW w:w="753" w:type="pct"/>
            <w:tcBorders>
              <w:top w:val="nil"/>
              <w:left w:val="single" w:sz="4" w:space="0" w:color="auto"/>
              <w:bottom w:val="single" w:sz="4" w:space="0" w:color="auto"/>
              <w:right w:val="single" w:sz="4" w:space="0" w:color="auto"/>
            </w:tcBorders>
            <w:vAlign w:val="center"/>
            <w:hideMark/>
          </w:tcPr>
          <w:p w14:paraId="3BE6B8B7"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Reports on inclusion in policies / decisions</w:t>
            </w:r>
          </w:p>
        </w:tc>
        <w:tc>
          <w:tcPr>
            <w:tcW w:w="2228" w:type="pct"/>
            <w:tcBorders>
              <w:top w:val="nil"/>
              <w:left w:val="nil"/>
              <w:bottom w:val="single" w:sz="4" w:space="0" w:color="auto"/>
              <w:right w:val="single" w:sz="4" w:space="0" w:color="auto"/>
            </w:tcBorders>
            <w:vAlign w:val="center"/>
            <w:hideMark/>
          </w:tcPr>
          <w:p w14:paraId="1D4923A4" w14:textId="2E672C5F" w:rsidR="000F01FC" w:rsidRPr="00D10851" w:rsidRDefault="000F01FC" w:rsidP="00BF03B1">
            <w:pPr>
              <w:spacing w:line="254" w:lineRule="auto"/>
              <w:rPr>
                <w:rFonts w:eastAsia="Times New Roman"/>
                <w:sz w:val="20"/>
                <w:szCs w:val="20"/>
              </w:rPr>
            </w:pPr>
            <w:r w:rsidRPr="00D10851">
              <w:rPr>
                <w:rFonts w:eastAsia="Times New Roman"/>
                <w:sz w:val="20"/>
                <w:szCs w:val="20"/>
              </w:rPr>
              <w:t xml:space="preserve">Gender-equitable control </w:t>
            </w:r>
            <w:proofErr w:type="gramStart"/>
            <w:r w:rsidRPr="00D10851">
              <w:rPr>
                <w:rFonts w:eastAsia="Times New Roman"/>
                <w:sz w:val="20"/>
                <w:szCs w:val="20"/>
              </w:rPr>
              <w:t>of</w:t>
            </w:r>
            <w:r w:rsidR="00410A28" w:rsidRPr="00D10851">
              <w:rPr>
                <w:rFonts w:eastAsia="Times New Roman"/>
                <w:sz w:val="20"/>
                <w:szCs w:val="20"/>
              </w:rPr>
              <w:t xml:space="preserve"> .</w:t>
            </w:r>
            <w:proofErr w:type="gramEnd"/>
            <w:r w:rsidRPr="00D10851">
              <w:rPr>
                <w:rFonts w:eastAsia="Times New Roman"/>
                <w:sz w:val="20"/>
                <w:szCs w:val="20"/>
              </w:rPr>
              <w:t xml:space="preserve"> (LLAFS) - Gender equity relative to their level of effort (i.e. </w:t>
            </w:r>
            <w:proofErr w:type="spellStart"/>
            <w:r w:rsidRPr="00D10851">
              <w:rPr>
                <w:rFonts w:eastAsia="Times New Roman"/>
                <w:sz w:val="20"/>
                <w:szCs w:val="20"/>
              </w:rPr>
              <w:t>labour</w:t>
            </w:r>
            <w:proofErr w:type="spellEnd"/>
            <w:r w:rsidRPr="00D10851">
              <w:rPr>
                <w:rFonts w:eastAsia="Times New Roman"/>
                <w:sz w:val="20"/>
                <w:szCs w:val="20"/>
              </w:rPr>
              <w:t>) at household level in the use of, and control of income generated by, livestock related productive assets and resources, impacting 575,000 women across 4 countries.</w:t>
            </w:r>
          </w:p>
        </w:tc>
      </w:tr>
      <w:tr w:rsidR="000F01FC" w:rsidRPr="00D10851" w14:paraId="2BF4E94C" w14:textId="77777777" w:rsidTr="00BF03B1">
        <w:trPr>
          <w:trHeight w:val="525"/>
        </w:trPr>
        <w:tc>
          <w:tcPr>
            <w:tcW w:w="374" w:type="pct"/>
            <w:tcBorders>
              <w:top w:val="nil"/>
              <w:left w:val="single" w:sz="4" w:space="0" w:color="auto"/>
              <w:bottom w:val="single" w:sz="4" w:space="0" w:color="auto"/>
              <w:right w:val="single" w:sz="4" w:space="0" w:color="auto"/>
            </w:tcBorders>
            <w:noWrap/>
            <w:vAlign w:val="center"/>
            <w:hideMark/>
          </w:tcPr>
          <w:p w14:paraId="1E55437F"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lastRenderedPageBreak/>
              <w:t>2022</w:t>
            </w:r>
          </w:p>
        </w:tc>
        <w:tc>
          <w:tcPr>
            <w:tcW w:w="1644" w:type="pct"/>
            <w:vAlign w:val="center"/>
            <w:hideMark/>
          </w:tcPr>
          <w:p w14:paraId="480B2199"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Policy or decision-makers in 4 CRP priority countries use the evidence on the benefits of including gender equity considerations (2022)</w:t>
            </w:r>
          </w:p>
        </w:tc>
        <w:tc>
          <w:tcPr>
            <w:tcW w:w="753" w:type="pct"/>
            <w:tcBorders>
              <w:top w:val="nil"/>
              <w:left w:val="single" w:sz="4" w:space="0" w:color="auto"/>
              <w:bottom w:val="single" w:sz="4" w:space="0" w:color="auto"/>
              <w:right w:val="single" w:sz="4" w:space="0" w:color="auto"/>
            </w:tcBorders>
            <w:vAlign w:val="center"/>
            <w:hideMark/>
          </w:tcPr>
          <w:p w14:paraId="6E14C8D7"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Reports on inclusion in policies / decisions</w:t>
            </w:r>
          </w:p>
        </w:tc>
        <w:tc>
          <w:tcPr>
            <w:tcW w:w="2228" w:type="pct"/>
            <w:tcBorders>
              <w:top w:val="nil"/>
              <w:left w:val="nil"/>
              <w:bottom w:val="single" w:sz="4" w:space="0" w:color="auto"/>
              <w:right w:val="single" w:sz="4" w:space="0" w:color="auto"/>
            </w:tcBorders>
            <w:vAlign w:val="center"/>
            <w:hideMark/>
          </w:tcPr>
          <w:p w14:paraId="2E69CD47" w14:textId="471DF19B" w:rsidR="000F01FC" w:rsidRPr="00D10851" w:rsidRDefault="000F01FC" w:rsidP="00BF03B1">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(LLAFS) - Improved capacity of 2 million women and young people to participate in livestock related decision-making in 5 countries.</w:t>
            </w:r>
          </w:p>
        </w:tc>
      </w:tr>
      <w:tr w:rsidR="000F01FC" w:rsidRPr="00D10851" w14:paraId="4F8B2586" w14:textId="77777777" w:rsidTr="00BF03B1">
        <w:trPr>
          <w:trHeight w:val="510"/>
        </w:trPr>
        <w:tc>
          <w:tcPr>
            <w:tcW w:w="374" w:type="pct"/>
            <w:tcBorders>
              <w:top w:val="nil"/>
              <w:left w:val="single" w:sz="4" w:space="0" w:color="auto"/>
              <w:bottom w:val="single" w:sz="4" w:space="0" w:color="auto"/>
              <w:right w:val="single" w:sz="4" w:space="0" w:color="auto"/>
            </w:tcBorders>
            <w:noWrap/>
            <w:vAlign w:val="center"/>
            <w:hideMark/>
          </w:tcPr>
          <w:p w14:paraId="6DA6CD8A"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2018</w:t>
            </w:r>
          </w:p>
        </w:tc>
        <w:tc>
          <w:tcPr>
            <w:tcW w:w="1644" w:type="pct"/>
            <w:tcBorders>
              <w:top w:val="single" w:sz="4" w:space="0" w:color="auto"/>
              <w:left w:val="nil"/>
              <w:bottom w:val="single" w:sz="4" w:space="0" w:color="auto"/>
              <w:right w:val="single" w:sz="4" w:space="0" w:color="auto"/>
            </w:tcBorders>
            <w:vAlign w:val="center"/>
            <w:hideMark/>
          </w:tcPr>
          <w:p w14:paraId="33282B88"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Gender norms and opportunities for social change are studied in 4 priority countries (2018)</w:t>
            </w:r>
          </w:p>
        </w:tc>
        <w:tc>
          <w:tcPr>
            <w:tcW w:w="753" w:type="pct"/>
            <w:tcBorders>
              <w:top w:val="nil"/>
              <w:left w:val="nil"/>
              <w:bottom w:val="single" w:sz="4" w:space="0" w:color="auto"/>
              <w:right w:val="single" w:sz="4" w:space="0" w:color="auto"/>
            </w:tcBorders>
            <w:vAlign w:val="center"/>
            <w:hideMark/>
          </w:tcPr>
          <w:p w14:paraId="271AD8C0"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Study reports</w:t>
            </w:r>
          </w:p>
        </w:tc>
        <w:tc>
          <w:tcPr>
            <w:tcW w:w="2228" w:type="pct"/>
            <w:tcBorders>
              <w:top w:val="nil"/>
              <w:left w:val="nil"/>
              <w:bottom w:val="single" w:sz="4" w:space="0" w:color="auto"/>
              <w:right w:val="single" w:sz="4" w:space="0" w:color="auto"/>
            </w:tcBorders>
            <w:vAlign w:val="center"/>
            <w:hideMark/>
          </w:tcPr>
          <w:p w14:paraId="4BF9F725" w14:textId="62CAB0E1" w:rsidR="000F01FC" w:rsidRPr="00D10851" w:rsidRDefault="000F01FC" w:rsidP="00BF03B1">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(LLAFS) - Improved capacity of 2 million women and young people to participate in livestock related decision-making in 5 countries.</w:t>
            </w:r>
          </w:p>
        </w:tc>
      </w:tr>
      <w:tr w:rsidR="000F01FC" w:rsidRPr="00D10851" w14:paraId="31C40330" w14:textId="77777777" w:rsidTr="00BF03B1">
        <w:trPr>
          <w:trHeight w:val="525"/>
        </w:trPr>
        <w:tc>
          <w:tcPr>
            <w:tcW w:w="374" w:type="pct"/>
            <w:tcBorders>
              <w:top w:val="nil"/>
              <w:left w:val="single" w:sz="4" w:space="0" w:color="auto"/>
              <w:bottom w:val="single" w:sz="4" w:space="0" w:color="auto"/>
              <w:right w:val="single" w:sz="4" w:space="0" w:color="auto"/>
            </w:tcBorders>
            <w:noWrap/>
            <w:vAlign w:val="center"/>
            <w:hideMark/>
          </w:tcPr>
          <w:p w14:paraId="282B72C7"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2020</w:t>
            </w:r>
          </w:p>
        </w:tc>
        <w:tc>
          <w:tcPr>
            <w:tcW w:w="1644" w:type="pct"/>
            <w:tcBorders>
              <w:top w:val="nil"/>
              <w:left w:val="nil"/>
              <w:bottom w:val="single" w:sz="4" w:space="0" w:color="auto"/>
              <w:right w:val="single" w:sz="4" w:space="0" w:color="auto"/>
            </w:tcBorders>
            <w:vAlign w:val="center"/>
            <w:hideMark/>
          </w:tcPr>
          <w:p w14:paraId="25DF01C1"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GTAs that also support youth are developed, tested and their impact assessed in 4 CRP priority countries (2020)</w:t>
            </w:r>
          </w:p>
        </w:tc>
        <w:tc>
          <w:tcPr>
            <w:tcW w:w="753" w:type="pct"/>
            <w:tcBorders>
              <w:top w:val="nil"/>
              <w:left w:val="nil"/>
              <w:bottom w:val="single" w:sz="4" w:space="0" w:color="auto"/>
              <w:right w:val="single" w:sz="4" w:space="0" w:color="auto"/>
            </w:tcBorders>
            <w:vAlign w:val="center"/>
            <w:hideMark/>
          </w:tcPr>
          <w:p w14:paraId="77530B32"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GTA availability; analysis of impact reports</w:t>
            </w:r>
          </w:p>
        </w:tc>
        <w:tc>
          <w:tcPr>
            <w:tcW w:w="2228" w:type="pct"/>
            <w:tcBorders>
              <w:top w:val="nil"/>
              <w:left w:val="nil"/>
              <w:bottom w:val="single" w:sz="4" w:space="0" w:color="auto"/>
              <w:right w:val="single" w:sz="4" w:space="0" w:color="auto"/>
            </w:tcBorders>
            <w:vAlign w:val="center"/>
            <w:hideMark/>
          </w:tcPr>
          <w:p w14:paraId="47E1854F" w14:textId="14F0A552" w:rsidR="000F01FC" w:rsidRPr="00D10851" w:rsidRDefault="000F01FC" w:rsidP="00BF03B1">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(LLAFS) - Improved capacity of 2 million women and young people to participate in livestock related decision-making in 5 countries.</w:t>
            </w:r>
          </w:p>
        </w:tc>
      </w:tr>
      <w:tr w:rsidR="000F01FC" w:rsidRPr="00D10851" w14:paraId="2F8E3986"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47BB19F6"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2022</w:t>
            </w:r>
          </w:p>
        </w:tc>
        <w:tc>
          <w:tcPr>
            <w:tcW w:w="1644" w:type="pct"/>
            <w:tcBorders>
              <w:top w:val="nil"/>
              <w:left w:val="nil"/>
              <w:bottom w:val="single" w:sz="4" w:space="0" w:color="auto"/>
              <w:right w:val="single" w:sz="4" w:space="0" w:color="auto"/>
            </w:tcBorders>
            <w:vAlign w:val="center"/>
            <w:hideMark/>
          </w:tcPr>
          <w:p w14:paraId="6FDFBDD1"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Local or national development partners in 4 CRP priority countries adopt gender transformative and youth supportive approaches (using the evidence from the CRP) (2022)</w:t>
            </w:r>
          </w:p>
        </w:tc>
        <w:tc>
          <w:tcPr>
            <w:tcW w:w="753" w:type="pct"/>
            <w:tcBorders>
              <w:top w:val="nil"/>
              <w:left w:val="nil"/>
              <w:bottom w:val="single" w:sz="4" w:space="0" w:color="auto"/>
              <w:right w:val="single" w:sz="4" w:space="0" w:color="auto"/>
            </w:tcBorders>
            <w:vAlign w:val="center"/>
            <w:hideMark/>
          </w:tcPr>
          <w:p w14:paraId="7581F7C1"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 on use of approaches</w:t>
            </w:r>
          </w:p>
        </w:tc>
        <w:tc>
          <w:tcPr>
            <w:tcW w:w="2228" w:type="pct"/>
            <w:tcBorders>
              <w:top w:val="nil"/>
              <w:left w:val="nil"/>
              <w:bottom w:val="single" w:sz="4" w:space="0" w:color="auto"/>
              <w:right w:val="single" w:sz="4" w:space="0" w:color="auto"/>
            </w:tcBorders>
            <w:vAlign w:val="center"/>
            <w:hideMark/>
          </w:tcPr>
          <w:p w14:paraId="160A98A2" w14:textId="6F02FEBF" w:rsidR="000F01FC" w:rsidRPr="00D10851" w:rsidRDefault="000F01FC" w:rsidP="00BF03B1">
            <w:pPr>
              <w:spacing w:line="254" w:lineRule="auto"/>
              <w:rPr>
                <w:rFonts w:eastAsia="Times New Roman"/>
                <w:sz w:val="20"/>
                <w:szCs w:val="20"/>
              </w:rPr>
            </w:pPr>
            <w:r w:rsidRPr="00D10851">
              <w:rPr>
                <w:rFonts w:eastAsia="Times New Roman"/>
                <w:sz w:val="20"/>
                <w:szCs w:val="20"/>
              </w:rPr>
              <w:t>Improved capacity of women and young people</w:t>
            </w:r>
            <w:r w:rsidR="00410A28" w:rsidRPr="00D10851">
              <w:rPr>
                <w:rFonts w:eastAsia="Times New Roman"/>
                <w:sz w:val="20"/>
                <w:szCs w:val="20"/>
              </w:rPr>
              <w:t>.</w:t>
            </w:r>
            <w:r w:rsidRPr="00D10851">
              <w:rPr>
                <w:rFonts w:eastAsia="Times New Roman"/>
                <w:sz w:val="20"/>
                <w:szCs w:val="20"/>
              </w:rPr>
              <w:t xml:space="preserve"> (LLAFS) - Improved capacity of 2 million women and young people to participate in livestock related decision-making in 5 countries.</w:t>
            </w:r>
          </w:p>
        </w:tc>
      </w:tr>
      <w:tr w:rsidR="000F01FC" w:rsidRPr="00D10851" w14:paraId="6EADBDAE" w14:textId="77777777" w:rsidTr="00BF03B1">
        <w:trPr>
          <w:trHeight w:val="525"/>
        </w:trPr>
        <w:tc>
          <w:tcPr>
            <w:tcW w:w="374" w:type="pct"/>
            <w:tcBorders>
              <w:top w:val="nil"/>
              <w:left w:val="single" w:sz="4" w:space="0" w:color="auto"/>
              <w:bottom w:val="single" w:sz="4" w:space="0" w:color="auto"/>
              <w:right w:val="single" w:sz="4" w:space="0" w:color="auto"/>
            </w:tcBorders>
            <w:noWrap/>
            <w:vAlign w:val="center"/>
            <w:hideMark/>
          </w:tcPr>
          <w:p w14:paraId="7E4185C5"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2019</w:t>
            </w:r>
          </w:p>
        </w:tc>
        <w:tc>
          <w:tcPr>
            <w:tcW w:w="1644" w:type="pct"/>
            <w:tcBorders>
              <w:top w:val="nil"/>
              <w:left w:val="nil"/>
              <w:bottom w:val="single" w:sz="4" w:space="0" w:color="auto"/>
              <w:right w:val="single" w:sz="4" w:space="0" w:color="auto"/>
            </w:tcBorders>
            <w:vAlign w:val="center"/>
            <w:hideMark/>
          </w:tcPr>
          <w:p w14:paraId="32B5CA55"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Identification of nutrition sensitive interventions based on data from 2 priority countries (2019)</w:t>
            </w:r>
          </w:p>
        </w:tc>
        <w:tc>
          <w:tcPr>
            <w:tcW w:w="753" w:type="pct"/>
            <w:tcBorders>
              <w:top w:val="nil"/>
              <w:left w:val="nil"/>
              <w:bottom w:val="single" w:sz="4" w:space="0" w:color="auto"/>
              <w:right w:val="single" w:sz="4" w:space="0" w:color="auto"/>
            </w:tcBorders>
            <w:vAlign w:val="center"/>
            <w:hideMark/>
          </w:tcPr>
          <w:p w14:paraId="031FEAC9"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Analysis &amp; best-bet intervention reports</w:t>
            </w:r>
          </w:p>
        </w:tc>
        <w:tc>
          <w:tcPr>
            <w:tcW w:w="2228" w:type="pct"/>
            <w:tcBorders>
              <w:top w:val="nil"/>
              <w:left w:val="nil"/>
              <w:bottom w:val="single" w:sz="4" w:space="0" w:color="auto"/>
              <w:right w:val="single" w:sz="4" w:space="0" w:color="auto"/>
            </w:tcBorders>
            <w:vAlign w:val="center"/>
            <w:hideMark/>
          </w:tcPr>
          <w:p w14:paraId="7A7ED491"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access to diverse nutrient-rich foods (LLAFS) - 6 million poor people (men and women), in 4 countries, with increase in access to more affordable, safe and nutrient rich animal-source foods.</w:t>
            </w:r>
          </w:p>
        </w:tc>
      </w:tr>
      <w:tr w:rsidR="000F01FC" w:rsidRPr="00D10851" w14:paraId="3A1B4F4A" w14:textId="77777777" w:rsidTr="00BF03B1">
        <w:trPr>
          <w:trHeight w:val="1020"/>
        </w:trPr>
        <w:tc>
          <w:tcPr>
            <w:tcW w:w="374" w:type="pct"/>
            <w:tcBorders>
              <w:top w:val="nil"/>
              <w:left w:val="single" w:sz="4" w:space="0" w:color="auto"/>
              <w:bottom w:val="single" w:sz="4" w:space="0" w:color="auto"/>
              <w:right w:val="single" w:sz="4" w:space="0" w:color="auto"/>
            </w:tcBorders>
            <w:noWrap/>
            <w:vAlign w:val="center"/>
            <w:hideMark/>
          </w:tcPr>
          <w:p w14:paraId="1A52A87C"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2020</w:t>
            </w:r>
          </w:p>
        </w:tc>
        <w:tc>
          <w:tcPr>
            <w:tcW w:w="1644" w:type="pct"/>
            <w:tcBorders>
              <w:top w:val="nil"/>
              <w:left w:val="nil"/>
              <w:bottom w:val="single" w:sz="4" w:space="0" w:color="auto"/>
              <w:right w:val="single" w:sz="4" w:space="0" w:color="auto"/>
            </w:tcBorders>
            <w:vAlign w:val="center"/>
            <w:hideMark/>
          </w:tcPr>
          <w:p w14:paraId="701662A7"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 xml:space="preserve">National and international development partners, government agencies and private sector are testing innovative options for nutrition impact, adoptability and cost-effective institutional arrangements and </w:t>
            </w:r>
            <w:proofErr w:type="spellStart"/>
            <w:r w:rsidRPr="00D10851">
              <w:rPr>
                <w:rFonts w:eastAsia="Times New Roman"/>
                <w:color w:val="000000"/>
                <w:sz w:val="20"/>
                <w:szCs w:val="20"/>
              </w:rPr>
              <w:t>behavioural</w:t>
            </w:r>
            <w:proofErr w:type="spellEnd"/>
            <w:r w:rsidRPr="00D10851">
              <w:rPr>
                <w:rFonts w:eastAsia="Times New Roman"/>
                <w:color w:val="000000"/>
                <w:sz w:val="20"/>
                <w:szCs w:val="20"/>
              </w:rPr>
              <w:t xml:space="preserve"> approaches within communities in 2 CRP priority countries (2020)</w:t>
            </w:r>
          </w:p>
        </w:tc>
        <w:tc>
          <w:tcPr>
            <w:tcW w:w="753" w:type="pct"/>
            <w:tcBorders>
              <w:top w:val="nil"/>
              <w:left w:val="nil"/>
              <w:bottom w:val="single" w:sz="4" w:space="0" w:color="auto"/>
              <w:right w:val="single" w:sz="4" w:space="0" w:color="auto"/>
            </w:tcBorders>
            <w:vAlign w:val="center"/>
            <w:hideMark/>
          </w:tcPr>
          <w:p w14:paraId="25D3970E"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reports; survey of communities piloted</w:t>
            </w:r>
          </w:p>
        </w:tc>
        <w:tc>
          <w:tcPr>
            <w:tcW w:w="2228" w:type="pct"/>
            <w:tcBorders>
              <w:top w:val="nil"/>
              <w:left w:val="nil"/>
              <w:bottom w:val="single" w:sz="4" w:space="0" w:color="auto"/>
              <w:right w:val="single" w:sz="4" w:space="0" w:color="auto"/>
            </w:tcBorders>
            <w:vAlign w:val="center"/>
            <w:hideMark/>
          </w:tcPr>
          <w:p w14:paraId="4156CDA0"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access to diverse nutrient-rich foods (LLAFS) - 6 million poor people (men and women), in 4 countries, with increase in access to more affordable, safe and nutrient rich animal-source foods.</w:t>
            </w:r>
          </w:p>
        </w:tc>
      </w:tr>
      <w:tr w:rsidR="000F01FC" w:rsidRPr="00D10851" w14:paraId="006BB3C7" w14:textId="77777777" w:rsidTr="00BF03B1">
        <w:trPr>
          <w:trHeight w:val="1020"/>
        </w:trPr>
        <w:tc>
          <w:tcPr>
            <w:tcW w:w="374" w:type="pct"/>
            <w:tcBorders>
              <w:top w:val="nil"/>
              <w:left w:val="single" w:sz="4" w:space="0" w:color="auto"/>
              <w:bottom w:val="single" w:sz="4" w:space="0" w:color="auto"/>
              <w:right w:val="single" w:sz="4" w:space="0" w:color="auto"/>
            </w:tcBorders>
            <w:noWrap/>
            <w:vAlign w:val="center"/>
            <w:hideMark/>
          </w:tcPr>
          <w:p w14:paraId="44BD8D65"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2022</w:t>
            </w:r>
          </w:p>
        </w:tc>
        <w:tc>
          <w:tcPr>
            <w:tcW w:w="1644" w:type="pct"/>
            <w:tcBorders>
              <w:top w:val="nil"/>
              <w:left w:val="nil"/>
              <w:bottom w:val="single" w:sz="4" w:space="0" w:color="auto"/>
              <w:right w:val="single" w:sz="4" w:space="0" w:color="auto"/>
            </w:tcBorders>
            <w:vAlign w:val="center"/>
            <w:hideMark/>
          </w:tcPr>
          <w:p w14:paraId="36E6286B" w14:textId="60F3DBEC"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National and international development partners, government agencies and the private sector invest in and use the most successful approaches to enhancing livestock-mediated nutritional impact</w:t>
            </w:r>
            <w:r w:rsidR="00410A28" w:rsidRPr="00D10851">
              <w:rPr>
                <w:rFonts w:eastAsia="Times New Roman"/>
                <w:color w:val="000000"/>
                <w:sz w:val="20"/>
                <w:szCs w:val="20"/>
              </w:rPr>
              <w:t xml:space="preserve"> </w:t>
            </w:r>
            <w:r w:rsidRPr="00D10851">
              <w:rPr>
                <w:rFonts w:eastAsia="Times New Roman"/>
                <w:color w:val="000000"/>
                <w:sz w:val="20"/>
                <w:szCs w:val="20"/>
              </w:rPr>
              <w:t xml:space="preserve"> including institutional arrangements and </w:t>
            </w:r>
            <w:proofErr w:type="spellStart"/>
            <w:r w:rsidRPr="00D10851">
              <w:rPr>
                <w:rFonts w:eastAsia="Times New Roman"/>
                <w:color w:val="000000"/>
                <w:sz w:val="20"/>
                <w:szCs w:val="20"/>
              </w:rPr>
              <w:t>behavioural</w:t>
            </w:r>
            <w:proofErr w:type="spellEnd"/>
            <w:r w:rsidRPr="00D10851">
              <w:rPr>
                <w:rFonts w:eastAsia="Times New Roman"/>
                <w:color w:val="000000"/>
                <w:sz w:val="20"/>
                <w:szCs w:val="20"/>
              </w:rPr>
              <w:t xml:space="preserve"> approaches, in 4 CRP priority countries (2022)</w:t>
            </w:r>
          </w:p>
        </w:tc>
        <w:tc>
          <w:tcPr>
            <w:tcW w:w="753" w:type="pct"/>
            <w:tcBorders>
              <w:top w:val="nil"/>
              <w:left w:val="nil"/>
              <w:bottom w:val="single" w:sz="4" w:space="0" w:color="auto"/>
              <w:right w:val="single" w:sz="4" w:space="0" w:color="auto"/>
            </w:tcBorders>
            <w:vAlign w:val="center"/>
            <w:hideMark/>
          </w:tcPr>
          <w:p w14:paraId="36A96AB6"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reports; survey of communities piloted</w:t>
            </w:r>
          </w:p>
        </w:tc>
        <w:tc>
          <w:tcPr>
            <w:tcW w:w="2228" w:type="pct"/>
            <w:tcBorders>
              <w:top w:val="nil"/>
              <w:left w:val="nil"/>
              <w:bottom w:val="single" w:sz="4" w:space="0" w:color="auto"/>
              <w:right w:val="single" w:sz="4" w:space="0" w:color="auto"/>
            </w:tcBorders>
            <w:vAlign w:val="center"/>
            <w:hideMark/>
          </w:tcPr>
          <w:p w14:paraId="1C6F99CB"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access to diverse nutrient-rich foods (LLAFS) - 6 million poor people (men and women), in 4 countries, with increase in access to more affordable, safe and nutrient rich animal-source foods.</w:t>
            </w:r>
          </w:p>
        </w:tc>
      </w:tr>
      <w:tr w:rsidR="000F01FC" w:rsidRPr="00D10851" w14:paraId="06D9619C"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3EDC8128"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2018</w:t>
            </w:r>
          </w:p>
        </w:tc>
        <w:tc>
          <w:tcPr>
            <w:tcW w:w="1644" w:type="pct"/>
            <w:tcBorders>
              <w:top w:val="nil"/>
              <w:left w:val="nil"/>
              <w:bottom w:val="single" w:sz="4" w:space="0" w:color="auto"/>
              <w:right w:val="single" w:sz="4" w:space="0" w:color="auto"/>
            </w:tcBorders>
            <w:vAlign w:val="center"/>
            <w:hideMark/>
          </w:tcPr>
          <w:p w14:paraId="2C53A749"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Testable approach for system optimization in 2 priority countries (2018)</w:t>
            </w:r>
          </w:p>
        </w:tc>
        <w:tc>
          <w:tcPr>
            <w:tcW w:w="753" w:type="pct"/>
            <w:tcBorders>
              <w:top w:val="nil"/>
              <w:left w:val="nil"/>
              <w:bottom w:val="single" w:sz="4" w:space="0" w:color="auto"/>
              <w:right w:val="single" w:sz="4" w:space="0" w:color="auto"/>
            </w:tcBorders>
            <w:vAlign w:val="center"/>
            <w:hideMark/>
          </w:tcPr>
          <w:p w14:paraId="204572F7"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Analysis reports</w:t>
            </w:r>
          </w:p>
        </w:tc>
        <w:tc>
          <w:tcPr>
            <w:tcW w:w="2228" w:type="pct"/>
            <w:tcBorders>
              <w:top w:val="nil"/>
              <w:left w:val="nil"/>
              <w:bottom w:val="single" w:sz="4" w:space="0" w:color="auto"/>
              <w:right w:val="single" w:sz="4" w:space="0" w:color="auto"/>
            </w:tcBorders>
            <w:vAlign w:val="center"/>
            <w:hideMark/>
          </w:tcPr>
          <w:p w14:paraId="2358203C"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Livelihood Opportunities (LLAFS) - 15% Increase, on average in total household income from livestock-related activities, including 25% increase, on average, in proportion controlled by women, for 950,000 households (&amp; 4.6 million individuals) in 9 countries.</w:t>
            </w:r>
          </w:p>
        </w:tc>
      </w:tr>
      <w:tr w:rsidR="000F01FC" w:rsidRPr="00D10851" w14:paraId="76E49469"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5C825FE8"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lastRenderedPageBreak/>
              <w:t>2018</w:t>
            </w:r>
          </w:p>
        </w:tc>
        <w:tc>
          <w:tcPr>
            <w:tcW w:w="1644" w:type="pct"/>
            <w:tcBorders>
              <w:top w:val="nil"/>
              <w:left w:val="nil"/>
              <w:bottom w:val="single" w:sz="4" w:space="0" w:color="auto"/>
              <w:right w:val="single" w:sz="4" w:space="0" w:color="auto"/>
            </w:tcBorders>
            <w:vAlign w:val="center"/>
            <w:hideMark/>
          </w:tcPr>
          <w:p w14:paraId="10A63701"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Testable approach for system optimization in 2 priority countries (2018)</w:t>
            </w:r>
          </w:p>
        </w:tc>
        <w:tc>
          <w:tcPr>
            <w:tcW w:w="753" w:type="pct"/>
            <w:tcBorders>
              <w:top w:val="nil"/>
              <w:left w:val="nil"/>
              <w:bottom w:val="single" w:sz="4" w:space="0" w:color="auto"/>
              <w:right w:val="single" w:sz="4" w:space="0" w:color="auto"/>
            </w:tcBorders>
            <w:vAlign w:val="center"/>
            <w:hideMark/>
          </w:tcPr>
          <w:p w14:paraId="5398CE2B"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Analysis reports</w:t>
            </w:r>
          </w:p>
        </w:tc>
        <w:tc>
          <w:tcPr>
            <w:tcW w:w="2228" w:type="pct"/>
            <w:tcBorders>
              <w:top w:val="nil"/>
              <w:left w:val="nil"/>
              <w:bottom w:val="single" w:sz="4" w:space="0" w:color="auto"/>
              <w:right w:val="single" w:sz="4" w:space="0" w:color="auto"/>
            </w:tcBorders>
            <w:vAlign w:val="center"/>
            <w:hideMark/>
          </w:tcPr>
          <w:p w14:paraId="282A394A" w14:textId="0648D45D" w:rsidR="000F01FC" w:rsidRPr="00D10851" w:rsidRDefault="000F01FC" w:rsidP="00BF03B1">
            <w:pPr>
              <w:spacing w:line="254" w:lineRule="auto"/>
              <w:rPr>
                <w:rFonts w:eastAsia="Times New Roman"/>
                <w:sz w:val="20"/>
                <w:szCs w:val="20"/>
              </w:rPr>
            </w:pPr>
            <w:r w:rsidRPr="00D10851">
              <w:rPr>
                <w:rFonts w:eastAsia="Times New Roman"/>
                <w:sz w:val="20"/>
                <w:szCs w:val="20"/>
              </w:rPr>
              <w:t xml:space="preserve">Increased household capacity to </w:t>
            </w:r>
            <w:proofErr w:type="gramStart"/>
            <w:r w:rsidRPr="00D10851">
              <w:rPr>
                <w:rFonts w:eastAsia="Times New Roman"/>
                <w:sz w:val="20"/>
                <w:szCs w:val="20"/>
              </w:rPr>
              <w:t>cope</w:t>
            </w:r>
            <w:r w:rsidR="00410A28" w:rsidRPr="00D10851">
              <w:rPr>
                <w:rFonts w:eastAsia="Times New Roman"/>
                <w:sz w:val="20"/>
                <w:szCs w:val="20"/>
              </w:rPr>
              <w:t xml:space="preserve"> .</w:t>
            </w:r>
            <w:proofErr w:type="gramEnd"/>
            <w:r w:rsidRPr="00D10851">
              <w:rPr>
                <w:rFonts w:eastAsia="Times New Roman"/>
                <w:sz w:val="20"/>
                <w:szCs w:val="20"/>
              </w:rPr>
              <w:t xml:space="preserve"> (LLAFS) - Innovative institutional options that improve resilience tested and adopted by national and international research &amp; development partners, increasing the resilience of 700,000 rural livestock-keeping households (3.5 million individuals) in 3 countries.</w:t>
            </w:r>
          </w:p>
        </w:tc>
      </w:tr>
      <w:tr w:rsidR="000F01FC" w:rsidRPr="00D10851" w14:paraId="24812E17" w14:textId="77777777" w:rsidTr="00BF03B1">
        <w:trPr>
          <w:trHeight w:val="1020"/>
        </w:trPr>
        <w:tc>
          <w:tcPr>
            <w:tcW w:w="374" w:type="pct"/>
            <w:tcBorders>
              <w:top w:val="nil"/>
              <w:left w:val="single" w:sz="4" w:space="0" w:color="auto"/>
              <w:bottom w:val="single" w:sz="4" w:space="0" w:color="auto"/>
              <w:right w:val="single" w:sz="4" w:space="0" w:color="auto"/>
            </w:tcBorders>
            <w:noWrap/>
            <w:vAlign w:val="center"/>
            <w:hideMark/>
          </w:tcPr>
          <w:p w14:paraId="3A1E79C1"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2019</w:t>
            </w:r>
          </w:p>
        </w:tc>
        <w:tc>
          <w:tcPr>
            <w:tcW w:w="1644" w:type="pct"/>
            <w:tcBorders>
              <w:top w:val="nil"/>
              <w:left w:val="nil"/>
              <w:bottom w:val="single" w:sz="4" w:space="0" w:color="auto"/>
              <w:right w:val="single" w:sz="4" w:space="0" w:color="auto"/>
            </w:tcBorders>
            <w:vAlign w:val="center"/>
            <w:hideMark/>
          </w:tcPr>
          <w:p w14:paraId="3E31B376"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Livestock communities across 2 CRP priority countries apply tested technologies, management strategies &amp; institutional arrangements developed through system optimization (2019).</w:t>
            </w:r>
          </w:p>
        </w:tc>
        <w:tc>
          <w:tcPr>
            <w:tcW w:w="753" w:type="pct"/>
            <w:tcBorders>
              <w:top w:val="nil"/>
              <w:left w:val="nil"/>
              <w:bottom w:val="single" w:sz="4" w:space="0" w:color="auto"/>
              <w:right w:val="single" w:sz="4" w:space="0" w:color="auto"/>
            </w:tcBorders>
            <w:vAlign w:val="center"/>
            <w:hideMark/>
          </w:tcPr>
          <w:p w14:paraId="13BE8140"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Survey of livestock communities</w:t>
            </w:r>
          </w:p>
        </w:tc>
        <w:tc>
          <w:tcPr>
            <w:tcW w:w="2228" w:type="pct"/>
            <w:tcBorders>
              <w:top w:val="nil"/>
              <w:left w:val="nil"/>
              <w:bottom w:val="single" w:sz="4" w:space="0" w:color="auto"/>
              <w:right w:val="single" w:sz="4" w:space="0" w:color="auto"/>
            </w:tcBorders>
            <w:vAlign w:val="center"/>
            <w:hideMark/>
          </w:tcPr>
          <w:p w14:paraId="0E711D64"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Livelihood Opportunities (LLAFS) - 15% Increase, on average in total household income from livestock-related activities, including 25% increase, on average, in proportion controlled by women, for 950,000 households (&amp; 4.6 million individuals) in 9 countries.</w:t>
            </w:r>
          </w:p>
        </w:tc>
      </w:tr>
      <w:tr w:rsidR="000F01FC" w:rsidRPr="00D10851" w14:paraId="07997419" w14:textId="77777777" w:rsidTr="00BF03B1">
        <w:trPr>
          <w:trHeight w:val="1020"/>
        </w:trPr>
        <w:tc>
          <w:tcPr>
            <w:tcW w:w="374" w:type="pct"/>
            <w:tcBorders>
              <w:top w:val="nil"/>
              <w:left w:val="single" w:sz="4" w:space="0" w:color="auto"/>
              <w:bottom w:val="single" w:sz="4" w:space="0" w:color="auto"/>
              <w:right w:val="single" w:sz="4" w:space="0" w:color="auto"/>
            </w:tcBorders>
            <w:noWrap/>
            <w:vAlign w:val="center"/>
            <w:hideMark/>
          </w:tcPr>
          <w:p w14:paraId="0AD1FB01"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2019</w:t>
            </w:r>
          </w:p>
        </w:tc>
        <w:tc>
          <w:tcPr>
            <w:tcW w:w="1644" w:type="pct"/>
            <w:tcBorders>
              <w:top w:val="nil"/>
              <w:left w:val="nil"/>
              <w:bottom w:val="single" w:sz="4" w:space="0" w:color="auto"/>
              <w:right w:val="single" w:sz="4" w:space="0" w:color="auto"/>
            </w:tcBorders>
            <w:vAlign w:val="center"/>
            <w:hideMark/>
          </w:tcPr>
          <w:p w14:paraId="34971641"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Livestock communities across 2 CRP priority countries apply tested technologies, management strategies &amp; institutional arrangements developed through system optimization (2019).</w:t>
            </w:r>
          </w:p>
        </w:tc>
        <w:tc>
          <w:tcPr>
            <w:tcW w:w="753" w:type="pct"/>
            <w:tcBorders>
              <w:top w:val="nil"/>
              <w:left w:val="nil"/>
              <w:bottom w:val="single" w:sz="4" w:space="0" w:color="auto"/>
              <w:right w:val="single" w:sz="4" w:space="0" w:color="auto"/>
            </w:tcBorders>
            <w:vAlign w:val="center"/>
            <w:hideMark/>
          </w:tcPr>
          <w:p w14:paraId="233D7AA1"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Survey of livestock communities</w:t>
            </w:r>
          </w:p>
        </w:tc>
        <w:tc>
          <w:tcPr>
            <w:tcW w:w="2228" w:type="pct"/>
            <w:tcBorders>
              <w:top w:val="nil"/>
              <w:left w:val="nil"/>
              <w:bottom w:val="single" w:sz="4" w:space="0" w:color="auto"/>
              <w:right w:val="single" w:sz="4" w:space="0" w:color="auto"/>
            </w:tcBorders>
            <w:vAlign w:val="center"/>
            <w:hideMark/>
          </w:tcPr>
          <w:p w14:paraId="0896431D" w14:textId="3307AF48" w:rsidR="000F01FC" w:rsidRPr="00D10851" w:rsidRDefault="000F01FC" w:rsidP="00BF03B1">
            <w:pPr>
              <w:spacing w:line="254" w:lineRule="auto"/>
              <w:rPr>
                <w:rFonts w:eastAsia="Times New Roman"/>
                <w:sz w:val="20"/>
                <w:szCs w:val="20"/>
              </w:rPr>
            </w:pPr>
            <w:r w:rsidRPr="00D10851">
              <w:rPr>
                <w:rFonts w:eastAsia="Times New Roman"/>
                <w:sz w:val="20"/>
                <w:szCs w:val="20"/>
              </w:rPr>
              <w:t xml:space="preserve">Increased household capacity to </w:t>
            </w:r>
            <w:proofErr w:type="gramStart"/>
            <w:r w:rsidRPr="00D10851">
              <w:rPr>
                <w:rFonts w:eastAsia="Times New Roman"/>
                <w:sz w:val="20"/>
                <w:szCs w:val="20"/>
              </w:rPr>
              <w:t>cope</w:t>
            </w:r>
            <w:r w:rsidR="00410A28" w:rsidRPr="00D10851">
              <w:rPr>
                <w:rFonts w:eastAsia="Times New Roman"/>
                <w:sz w:val="20"/>
                <w:szCs w:val="20"/>
              </w:rPr>
              <w:t xml:space="preserve"> .</w:t>
            </w:r>
            <w:proofErr w:type="gramEnd"/>
            <w:r w:rsidRPr="00D10851">
              <w:rPr>
                <w:rFonts w:eastAsia="Times New Roman"/>
                <w:sz w:val="20"/>
                <w:szCs w:val="20"/>
              </w:rPr>
              <w:t xml:space="preserve"> (LLAFS) - Innovative institutional options that improve resilience tested and adopted by national and international research &amp; development partners, increasing the resilience of 700,000 rural livestock-keeping households (3.5 million individuals) in 3 countries.</w:t>
            </w:r>
          </w:p>
        </w:tc>
      </w:tr>
      <w:tr w:rsidR="000F01FC" w:rsidRPr="00D10851" w14:paraId="15306974" w14:textId="77777777" w:rsidTr="00BF03B1">
        <w:trPr>
          <w:trHeight w:val="1020"/>
        </w:trPr>
        <w:tc>
          <w:tcPr>
            <w:tcW w:w="374" w:type="pct"/>
            <w:tcBorders>
              <w:top w:val="nil"/>
              <w:left w:val="single" w:sz="4" w:space="0" w:color="auto"/>
              <w:bottom w:val="single" w:sz="4" w:space="0" w:color="auto"/>
              <w:right w:val="single" w:sz="4" w:space="0" w:color="auto"/>
            </w:tcBorders>
            <w:noWrap/>
            <w:vAlign w:val="center"/>
            <w:hideMark/>
          </w:tcPr>
          <w:p w14:paraId="25079E47"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2022</w:t>
            </w:r>
          </w:p>
        </w:tc>
        <w:tc>
          <w:tcPr>
            <w:tcW w:w="1644" w:type="pct"/>
            <w:tcBorders>
              <w:top w:val="nil"/>
              <w:left w:val="nil"/>
              <w:bottom w:val="single" w:sz="4" w:space="0" w:color="auto"/>
              <w:right w:val="single" w:sz="4" w:space="0" w:color="auto"/>
            </w:tcBorders>
            <w:vAlign w:val="center"/>
            <w:hideMark/>
          </w:tcPr>
          <w:p w14:paraId="304FD04D"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Livestock communities across 4 CRP priority countries &amp; other locations apply tested technologies, management strategies &amp; institutional arrangements developed through system optimization (2022)</w:t>
            </w:r>
          </w:p>
        </w:tc>
        <w:tc>
          <w:tcPr>
            <w:tcW w:w="753" w:type="pct"/>
            <w:tcBorders>
              <w:top w:val="nil"/>
              <w:left w:val="nil"/>
              <w:bottom w:val="single" w:sz="4" w:space="0" w:color="auto"/>
              <w:right w:val="single" w:sz="4" w:space="0" w:color="auto"/>
            </w:tcBorders>
            <w:vAlign w:val="center"/>
            <w:hideMark/>
          </w:tcPr>
          <w:p w14:paraId="00F6F0E5"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Survey of livestock communities</w:t>
            </w:r>
          </w:p>
        </w:tc>
        <w:tc>
          <w:tcPr>
            <w:tcW w:w="2228" w:type="pct"/>
            <w:tcBorders>
              <w:top w:val="nil"/>
              <w:left w:val="nil"/>
              <w:bottom w:val="single" w:sz="4" w:space="0" w:color="auto"/>
              <w:right w:val="single" w:sz="4" w:space="0" w:color="auto"/>
            </w:tcBorders>
            <w:vAlign w:val="center"/>
            <w:hideMark/>
          </w:tcPr>
          <w:p w14:paraId="1C842948"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Livelihood Opportunities (LLAFS) - 15% Increase, on average in total household income from livestock-related activities, including 25% increase, on average, in proportion controlled by women, for 950,000 households (&amp; 4.6 million individuals) in 9 countries.</w:t>
            </w:r>
          </w:p>
        </w:tc>
      </w:tr>
      <w:tr w:rsidR="000F01FC" w:rsidRPr="00D10851" w14:paraId="1CA05D8E" w14:textId="77777777" w:rsidTr="00BF03B1">
        <w:trPr>
          <w:trHeight w:val="1020"/>
        </w:trPr>
        <w:tc>
          <w:tcPr>
            <w:tcW w:w="374" w:type="pct"/>
            <w:tcBorders>
              <w:top w:val="nil"/>
              <w:left w:val="single" w:sz="4" w:space="0" w:color="auto"/>
              <w:bottom w:val="single" w:sz="4" w:space="0" w:color="auto"/>
              <w:right w:val="single" w:sz="4" w:space="0" w:color="auto"/>
            </w:tcBorders>
            <w:noWrap/>
            <w:vAlign w:val="center"/>
            <w:hideMark/>
          </w:tcPr>
          <w:p w14:paraId="7D4A5241"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2022</w:t>
            </w:r>
          </w:p>
        </w:tc>
        <w:tc>
          <w:tcPr>
            <w:tcW w:w="1644" w:type="pct"/>
            <w:tcBorders>
              <w:top w:val="nil"/>
              <w:left w:val="nil"/>
              <w:bottom w:val="single" w:sz="4" w:space="0" w:color="auto"/>
              <w:right w:val="single" w:sz="4" w:space="0" w:color="auto"/>
            </w:tcBorders>
            <w:vAlign w:val="center"/>
            <w:hideMark/>
          </w:tcPr>
          <w:p w14:paraId="27427845"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Livestock communities across 4 CRP priority countries &amp; other locations apply tested technologies, management strategies &amp; institutional arrangements developed through system optimization (2022)</w:t>
            </w:r>
          </w:p>
        </w:tc>
        <w:tc>
          <w:tcPr>
            <w:tcW w:w="753" w:type="pct"/>
            <w:tcBorders>
              <w:top w:val="nil"/>
              <w:left w:val="nil"/>
              <w:bottom w:val="single" w:sz="4" w:space="0" w:color="auto"/>
              <w:right w:val="single" w:sz="4" w:space="0" w:color="auto"/>
            </w:tcBorders>
            <w:vAlign w:val="center"/>
            <w:hideMark/>
          </w:tcPr>
          <w:p w14:paraId="3C0CB979"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Survey of livestock communities</w:t>
            </w:r>
          </w:p>
        </w:tc>
        <w:tc>
          <w:tcPr>
            <w:tcW w:w="2228" w:type="pct"/>
            <w:tcBorders>
              <w:top w:val="nil"/>
              <w:left w:val="nil"/>
              <w:bottom w:val="single" w:sz="4" w:space="0" w:color="auto"/>
              <w:right w:val="single" w:sz="4" w:space="0" w:color="auto"/>
            </w:tcBorders>
            <w:vAlign w:val="center"/>
            <w:hideMark/>
          </w:tcPr>
          <w:p w14:paraId="4F341898" w14:textId="48DC192C" w:rsidR="000F01FC" w:rsidRPr="00D10851" w:rsidRDefault="000F01FC" w:rsidP="00BF03B1">
            <w:pPr>
              <w:spacing w:line="254" w:lineRule="auto"/>
              <w:rPr>
                <w:rFonts w:eastAsia="Times New Roman"/>
                <w:sz w:val="20"/>
                <w:szCs w:val="20"/>
              </w:rPr>
            </w:pPr>
            <w:r w:rsidRPr="00D10851">
              <w:rPr>
                <w:rFonts w:eastAsia="Times New Roman"/>
                <w:sz w:val="20"/>
                <w:szCs w:val="20"/>
              </w:rPr>
              <w:t xml:space="preserve">Increased household capacity to </w:t>
            </w:r>
            <w:proofErr w:type="gramStart"/>
            <w:r w:rsidRPr="00D10851">
              <w:rPr>
                <w:rFonts w:eastAsia="Times New Roman"/>
                <w:sz w:val="20"/>
                <w:szCs w:val="20"/>
              </w:rPr>
              <w:t>cope</w:t>
            </w:r>
            <w:r w:rsidR="00410A28" w:rsidRPr="00D10851">
              <w:rPr>
                <w:rFonts w:eastAsia="Times New Roman"/>
                <w:sz w:val="20"/>
                <w:szCs w:val="20"/>
              </w:rPr>
              <w:t xml:space="preserve"> .</w:t>
            </w:r>
            <w:proofErr w:type="gramEnd"/>
            <w:r w:rsidRPr="00D10851">
              <w:rPr>
                <w:rFonts w:eastAsia="Times New Roman"/>
                <w:sz w:val="20"/>
                <w:szCs w:val="20"/>
              </w:rPr>
              <w:t xml:space="preserve"> (LLAFS) - Innovative institutional options that improve resilience tested and adopted by national and international research &amp; development partners, increasing the resilience of 700,000 rural livestock-keeping households (3.5 million individuals) in 3 countries.</w:t>
            </w:r>
          </w:p>
        </w:tc>
      </w:tr>
      <w:tr w:rsidR="000F01FC" w:rsidRPr="00D10851" w14:paraId="6E5F1A46" w14:textId="77777777" w:rsidTr="00BF03B1">
        <w:trPr>
          <w:trHeight w:val="510"/>
        </w:trPr>
        <w:tc>
          <w:tcPr>
            <w:tcW w:w="374" w:type="pct"/>
            <w:tcBorders>
              <w:top w:val="nil"/>
              <w:left w:val="single" w:sz="4" w:space="0" w:color="auto"/>
              <w:bottom w:val="single" w:sz="4" w:space="0" w:color="auto"/>
              <w:right w:val="single" w:sz="4" w:space="0" w:color="auto"/>
            </w:tcBorders>
            <w:noWrap/>
            <w:vAlign w:val="center"/>
            <w:hideMark/>
          </w:tcPr>
          <w:p w14:paraId="4F31DE5C"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2019</w:t>
            </w:r>
          </w:p>
        </w:tc>
        <w:tc>
          <w:tcPr>
            <w:tcW w:w="1644" w:type="pct"/>
            <w:tcBorders>
              <w:top w:val="nil"/>
              <w:left w:val="nil"/>
              <w:bottom w:val="single" w:sz="4" w:space="0" w:color="auto"/>
              <w:right w:val="single" w:sz="4" w:space="0" w:color="auto"/>
            </w:tcBorders>
            <w:vAlign w:val="center"/>
            <w:hideMark/>
          </w:tcPr>
          <w:p w14:paraId="472C5E17"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Evidence generated on efficiency and effectiveness of institutional arrangements based on 3 CRP priority countries (2019)</w:t>
            </w:r>
          </w:p>
        </w:tc>
        <w:tc>
          <w:tcPr>
            <w:tcW w:w="753" w:type="pct"/>
            <w:tcBorders>
              <w:top w:val="nil"/>
              <w:left w:val="nil"/>
              <w:bottom w:val="single" w:sz="4" w:space="0" w:color="auto"/>
              <w:right w:val="single" w:sz="4" w:space="0" w:color="auto"/>
            </w:tcBorders>
            <w:vAlign w:val="center"/>
            <w:hideMark/>
          </w:tcPr>
          <w:p w14:paraId="0C227D10"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Report on evidence</w:t>
            </w:r>
          </w:p>
        </w:tc>
        <w:tc>
          <w:tcPr>
            <w:tcW w:w="2228" w:type="pct"/>
            <w:tcBorders>
              <w:top w:val="nil"/>
              <w:left w:val="nil"/>
              <w:bottom w:val="single" w:sz="4" w:space="0" w:color="auto"/>
              <w:right w:val="single" w:sz="4" w:space="0" w:color="auto"/>
            </w:tcBorders>
            <w:vAlign w:val="center"/>
            <w:hideMark/>
          </w:tcPr>
          <w:p w14:paraId="22248716"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Reduced market barriers (LLAFS) - 900,000 livestock keeping households (representing 4.4 million individuals, including women) increase their supply of livestock to the market by 15%, on average, in 7 countries.</w:t>
            </w:r>
          </w:p>
        </w:tc>
      </w:tr>
      <w:tr w:rsidR="000F01FC" w:rsidRPr="00D10851" w14:paraId="1C2E3B90"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517FF3FA"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2019</w:t>
            </w:r>
          </w:p>
        </w:tc>
        <w:tc>
          <w:tcPr>
            <w:tcW w:w="1644" w:type="pct"/>
            <w:tcBorders>
              <w:top w:val="nil"/>
              <w:left w:val="nil"/>
              <w:bottom w:val="single" w:sz="4" w:space="0" w:color="auto"/>
              <w:right w:val="single" w:sz="4" w:space="0" w:color="auto"/>
            </w:tcBorders>
            <w:vAlign w:val="center"/>
            <w:hideMark/>
          </w:tcPr>
          <w:p w14:paraId="34BFA419"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Evidence generated on efficiency and effectiveness of institutional arrangements based on 3 CRP priority countries (2019)</w:t>
            </w:r>
          </w:p>
        </w:tc>
        <w:tc>
          <w:tcPr>
            <w:tcW w:w="753" w:type="pct"/>
            <w:tcBorders>
              <w:top w:val="nil"/>
              <w:left w:val="nil"/>
              <w:bottom w:val="single" w:sz="4" w:space="0" w:color="auto"/>
              <w:right w:val="single" w:sz="4" w:space="0" w:color="auto"/>
            </w:tcBorders>
            <w:vAlign w:val="center"/>
            <w:hideMark/>
          </w:tcPr>
          <w:p w14:paraId="37072A99"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Report on evidence</w:t>
            </w:r>
          </w:p>
        </w:tc>
        <w:tc>
          <w:tcPr>
            <w:tcW w:w="2228" w:type="pct"/>
            <w:tcBorders>
              <w:top w:val="nil"/>
              <w:left w:val="nil"/>
              <w:bottom w:val="single" w:sz="4" w:space="0" w:color="auto"/>
              <w:right w:val="single" w:sz="4" w:space="0" w:color="auto"/>
            </w:tcBorders>
            <w:vAlign w:val="center"/>
            <w:hideMark/>
          </w:tcPr>
          <w:p w14:paraId="28FA0F6B"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Livelihood Opportunities (LLAFS) - 15% Increase, on average in total household income from livestock-related activities, including 25% increase, on average, in proportion controlled by women, for 950,000 households (&amp; 4.6 million individuals) in 9 countries.</w:t>
            </w:r>
          </w:p>
        </w:tc>
      </w:tr>
      <w:tr w:rsidR="000F01FC" w:rsidRPr="00D10851" w14:paraId="3F7DC026" w14:textId="77777777" w:rsidTr="00BF03B1">
        <w:trPr>
          <w:trHeight w:val="780"/>
        </w:trPr>
        <w:tc>
          <w:tcPr>
            <w:tcW w:w="374" w:type="pct"/>
            <w:tcBorders>
              <w:top w:val="nil"/>
              <w:left w:val="single" w:sz="4" w:space="0" w:color="auto"/>
              <w:bottom w:val="single" w:sz="4" w:space="0" w:color="auto"/>
              <w:right w:val="single" w:sz="4" w:space="0" w:color="auto"/>
            </w:tcBorders>
            <w:noWrap/>
            <w:vAlign w:val="center"/>
            <w:hideMark/>
          </w:tcPr>
          <w:p w14:paraId="34AFC5ED"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lastRenderedPageBreak/>
              <w:t>2020</w:t>
            </w:r>
          </w:p>
        </w:tc>
        <w:tc>
          <w:tcPr>
            <w:tcW w:w="1644" w:type="pct"/>
            <w:tcBorders>
              <w:top w:val="nil"/>
              <w:left w:val="nil"/>
              <w:bottom w:val="single" w:sz="4" w:space="0" w:color="auto"/>
              <w:right w:val="single" w:sz="4" w:space="0" w:color="auto"/>
            </w:tcBorders>
            <w:vAlign w:val="center"/>
            <w:hideMark/>
          </w:tcPr>
          <w:p w14:paraId="5648DAEE"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Development partners, private sector and government agencies in 3 priority countries apply innovative institutional arrangements to enhance competitiveness and inclusiveness (2020)</w:t>
            </w:r>
          </w:p>
        </w:tc>
        <w:tc>
          <w:tcPr>
            <w:tcW w:w="753" w:type="pct"/>
            <w:tcBorders>
              <w:top w:val="nil"/>
              <w:left w:val="nil"/>
              <w:bottom w:val="single" w:sz="4" w:space="0" w:color="auto"/>
              <w:right w:val="single" w:sz="4" w:space="0" w:color="auto"/>
            </w:tcBorders>
            <w:vAlign w:val="center"/>
            <w:hideMark/>
          </w:tcPr>
          <w:p w14:paraId="4403C164"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 on use of institutional arrangements; survey</w:t>
            </w:r>
          </w:p>
        </w:tc>
        <w:tc>
          <w:tcPr>
            <w:tcW w:w="2228" w:type="pct"/>
            <w:tcBorders>
              <w:top w:val="nil"/>
              <w:left w:val="nil"/>
              <w:bottom w:val="single" w:sz="4" w:space="0" w:color="auto"/>
              <w:right w:val="single" w:sz="4" w:space="0" w:color="auto"/>
            </w:tcBorders>
            <w:vAlign w:val="center"/>
            <w:hideMark/>
          </w:tcPr>
          <w:p w14:paraId="5F1EE681"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Reduced market barriers (LLAFS) - 900,000 livestock keeping households (representing 4.4 million individuals, including women) increase their supply of livestock to the market by 15%, on average, in 7 countries.</w:t>
            </w:r>
          </w:p>
        </w:tc>
      </w:tr>
      <w:tr w:rsidR="000F01FC" w:rsidRPr="00D10851" w14:paraId="740FDD57" w14:textId="77777777" w:rsidTr="00BF03B1">
        <w:trPr>
          <w:trHeight w:val="780"/>
        </w:trPr>
        <w:tc>
          <w:tcPr>
            <w:tcW w:w="374" w:type="pct"/>
            <w:tcBorders>
              <w:top w:val="nil"/>
              <w:left w:val="single" w:sz="4" w:space="0" w:color="auto"/>
              <w:bottom w:val="single" w:sz="4" w:space="0" w:color="auto"/>
              <w:right w:val="single" w:sz="4" w:space="0" w:color="auto"/>
            </w:tcBorders>
            <w:noWrap/>
            <w:vAlign w:val="center"/>
            <w:hideMark/>
          </w:tcPr>
          <w:p w14:paraId="5641511D"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2020</w:t>
            </w:r>
          </w:p>
        </w:tc>
        <w:tc>
          <w:tcPr>
            <w:tcW w:w="1644" w:type="pct"/>
            <w:tcBorders>
              <w:top w:val="nil"/>
              <w:left w:val="nil"/>
              <w:bottom w:val="single" w:sz="4" w:space="0" w:color="auto"/>
              <w:right w:val="single" w:sz="4" w:space="0" w:color="auto"/>
            </w:tcBorders>
            <w:vAlign w:val="center"/>
            <w:hideMark/>
          </w:tcPr>
          <w:p w14:paraId="22D1A12D"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Development partners, private sector and government agencies in 3 priority countries apply innovative institutional arrangements to enhance competitiveness and inclusiveness (2020)</w:t>
            </w:r>
          </w:p>
        </w:tc>
        <w:tc>
          <w:tcPr>
            <w:tcW w:w="753" w:type="pct"/>
            <w:tcBorders>
              <w:top w:val="nil"/>
              <w:left w:val="nil"/>
              <w:bottom w:val="single" w:sz="4" w:space="0" w:color="auto"/>
              <w:right w:val="single" w:sz="4" w:space="0" w:color="auto"/>
            </w:tcBorders>
            <w:vAlign w:val="center"/>
            <w:hideMark/>
          </w:tcPr>
          <w:p w14:paraId="5F20F471"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 on use of institutional arrangements; survey</w:t>
            </w:r>
          </w:p>
        </w:tc>
        <w:tc>
          <w:tcPr>
            <w:tcW w:w="2228" w:type="pct"/>
            <w:tcBorders>
              <w:top w:val="nil"/>
              <w:left w:val="nil"/>
              <w:bottom w:val="single" w:sz="4" w:space="0" w:color="auto"/>
              <w:right w:val="single" w:sz="4" w:space="0" w:color="auto"/>
            </w:tcBorders>
            <w:vAlign w:val="center"/>
            <w:hideMark/>
          </w:tcPr>
          <w:p w14:paraId="0E4E7CA1"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Livelihood Opportunities (LLAFS) - 15% Increase, on average in total household income from livestock-related activities, including 25% increase, on average, in proportion controlled by women, for 950,000 households (&amp; 4.6 million individuals) in 9 countries.</w:t>
            </w:r>
          </w:p>
        </w:tc>
      </w:tr>
      <w:tr w:rsidR="000F01FC" w:rsidRPr="00D10851" w14:paraId="06BADB27" w14:textId="77777777" w:rsidTr="00BF03B1">
        <w:trPr>
          <w:trHeight w:val="780"/>
        </w:trPr>
        <w:tc>
          <w:tcPr>
            <w:tcW w:w="374" w:type="pct"/>
            <w:tcBorders>
              <w:top w:val="nil"/>
              <w:left w:val="single" w:sz="4" w:space="0" w:color="auto"/>
              <w:bottom w:val="single" w:sz="4" w:space="0" w:color="auto"/>
              <w:right w:val="single" w:sz="4" w:space="0" w:color="auto"/>
            </w:tcBorders>
            <w:noWrap/>
            <w:vAlign w:val="center"/>
            <w:hideMark/>
          </w:tcPr>
          <w:p w14:paraId="1FAB3CEE"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2022</w:t>
            </w:r>
          </w:p>
        </w:tc>
        <w:tc>
          <w:tcPr>
            <w:tcW w:w="1644" w:type="pct"/>
            <w:tcBorders>
              <w:top w:val="nil"/>
              <w:left w:val="nil"/>
              <w:bottom w:val="single" w:sz="4" w:space="0" w:color="auto"/>
              <w:right w:val="single" w:sz="4" w:space="0" w:color="auto"/>
            </w:tcBorders>
            <w:vAlign w:val="center"/>
            <w:hideMark/>
          </w:tcPr>
          <w:p w14:paraId="074D46B7"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Development partners, private sector and government agencies across 6 CRP priority countries apply innovative institutional arrangements to enhance competitiveness and inclusiveness</w:t>
            </w:r>
          </w:p>
        </w:tc>
        <w:tc>
          <w:tcPr>
            <w:tcW w:w="753" w:type="pct"/>
            <w:tcBorders>
              <w:top w:val="nil"/>
              <w:left w:val="nil"/>
              <w:bottom w:val="single" w:sz="4" w:space="0" w:color="auto"/>
              <w:right w:val="single" w:sz="4" w:space="0" w:color="auto"/>
            </w:tcBorders>
            <w:vAlign w:val="center"/>
            <w:hideMark/>
          </w:tcPr>
          <w:p w14:paraId="3A9E7C33"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 on use of institutional arrangements; survey</w:t>
            </w:r>
          </w:p>
        </w:tc>
        <w:tc>
          <w:tcPr>
            <w:tcW w:w="2228" w:type="pct"/>
            <w:tcBorders>
              <w:top w:val="nil"/>
              <w:left w:val="nil"/>
              <w:bottom w:val="single" w:sz="4" w:space="0" w:color="auto"/>
              <w:right w:val="single" w:sz="4" w:space="0" w:color="auto"/>
            </w:tcBorders>
            <w:vAlign w:val="center"/>
            <w:hideMark/>
          </w:tcPr>
          <w:p w14:paraId="6D0F8053"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Reduced market barriers (LLAFS) - 900,000 livestock keeping households (representing 4.4 million individuals, including women) increase their supply of livestock to the market by 15%, on average, in 7 countries.</w:t>
            </w:r>
          </w:p>
        </w:tc>
      </w:tr>
      <w:tr w:rsidR="000F01FC" w:rsidRPr="00D10851" w14:paraId="50BD56BA" w14:textId="77777777" w:rsidTr="00BF03B1">
        <w:trPr>
          <w:trHeight w:val="780"/>
        </w:trPr>
        <w:tc>
          <w:tcPr>
            <w:tcW w:w="374" w:type="pct"/>
            <w:tcBorders>
              <w:top w:val="nil"/>
              <w:left w:val="single" w:sz="4" w:space="0" w:color="auto"/>
              <w:bottom w:val="single" w:sz="4" w:space="0" w:color="auto"/>
              <w:right w:val="single" w:sz="4" w:space="0" w:color="auto"/>
            </w:tcBorders>
            <w:noWrap/>
            <w:vAlign w:val="center"/>
            <w:hideMark/>
          </w:tcPr>
          <w:p w14:paraId="49762954"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2022</w:t>
            </w:r>
          </w:p>
        </w:tc>
        <w:tc>
          <w:tcPr>
            <w:tcW w:w="1644" w:type="pct"/>
            <w:tcBorders>
              <w:top w:val="nil"/>
              <w:left w:val="nil"/>
              <w:bottom w:val="single" w:sz="4" w:space="0" w:color="auto"/>
              <w:right w:val="single" w:sz="4" w:space="0" w:color="auto"/>
            </w:tcBorders>
            <w:vAlign w:val="center"/>
            <w:hideMark/>
          </w:tcPr>
          <w:p w14:paraId="551C6444"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Development partners, private sector and government agencies across 6 CRP priority countries apply innovative institutional arrangements to enhance competitiveness and inclusiveness</w:t>
            </w:r>
          </w:p>
        </w:tc>
        <w:tc>
          <w:tcPr>
            <w:tcW w:w="753" w:type="pct"/>
            <w:tcBorders>
              <w:top w:val="nil"/>
              <w:left w:val="nil"/>
              <w:bottom w:val="single" w:sz="4" w:space="0" w:color="auto"/>
              <w:right w:val="single" w:sz="4" w:space="0" w:color="auto"/>
            </w:tcBorders>
            <w:vAlign w:val="center"/>
            <w:hideMark/>
          </w:tcPr>
          <w:p w14:paraId="3D3F5BFF"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Partner report on use of institutional arrangements; survey</w:t>
            </w:r>
          </w:p>
        </w:tc>
        <w:tc>
          <w:tcPr>
            <w:tcW w:w="2228" w:type="pct"/>
            <w:tcBorders>
              <w:top w:val="nil"/>
              <w:left w:val="nil"/>
              <w:bottom w:val="single" w:sz="4" w:space="0" w:color="auto"/>
              <w:right w:val="single" w:sz="4" w:space="0" w:color="auto"/>
            </w:tcBorders>
            <w:vAlign w:val="center"/>
            <w:hideMark/>
          </w:tcPr>
          <w:p w14:paraId="42B91091"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Increased Livelihood Opportunities (LLAFS) - 15% Increase, on average in total household income from livestock-related activities, including 25% increase, on average, in proportion controlled by women, for 950,000 households (&amp; 4.6 million individuals) in 9 countries.</w:t>
            </w:r>
          </w:p>
        </w:tc>
      </w:tr>
      <w:tr w:rsidR="000F01FC" w:rsidRPr="00D10851" w14:paraId="7EBADC6B" w14:textId="77777777" w:rsidTr="00BF03B1">
        <w:trPr>
          <w:trHeight w:val="780"/>
        </w:trPr>
        <w:tc>
          <w:tcPr>
            <w:tcW w:w="374" w:type="pct"/>
            <w:tcBorders>
              <w:top w:val="nil"/>
              <w:left w:val="single" w:sz="4" w:space="0" w:color="auto"/>
              <w:bottom w:val="single" w:sz="4" w:space="0" w:color="auto"/>
              <w:right w:val="single" w:sz="4" w:space="0" w:color="auto"/>
            </w:tcBorders>
            <w:noWrap/>
            <w:vAlign w:val="center"/>
            <w:hideMark/>
          </w:tcPr>
          <w:p w14:paraId="0AB5056D"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2020</w:t>
            </w:r>
          </w:p>
        </w:tc>
        <w:tc>
          <w:tcPr>
            <w:tcW w:w="1644" w:type="pct"/>
            <w:tcBorders>
              <w:top w:val="nil"/>
              <w:left w:val="nil"/>
              <w:bottom w:val="single" w:sz="4" w:space="0" w:color="auto"/>
              <w:right w:val="single" w:sz="4" w:space="0" w:color="auto"/>
            </w:tcBorders>
            <w:vAlign w:val="center"/>
            <w:hideMark/>
          </w:tcPr>
          <w:p w14:paraId="5D9DD0A2"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Evidence generated on policy options relative to improving the performance of livestock value chains in 3 priority countries (2020)</w:t>
            </w:r>
          </w:p>
        </w:tc>
        <w:tc>
          <w:tcPr>
            <w:tcW w:w="753" w:type="pct"/>
            <w:tcBorders>
              <w:top w:val="nil"/>
              <w:left w:val="nil"/>
              <w:bottom w:val="single" w:sz="4" w:space="0" w:color="auto"/>
              <w:right w:val="single" w:sz="4" w:space="0" w:color="auto"/>
            </w:tcBorders>
            <w:vAlign w:val="center"/>
            <w:hideMark/>
          </w:tcPr>
          <w:p w14:paraId="0A59ACDF"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Report on policy options and analysis of value-chain performance</w:t>
            </w:r>
          </w:p>
        </w:tc>
        <w:tc>
          <w:tcPr>
            <w:tcW w:w="2228" w:type="pct"/>
            <w:tcBorders>
              <w:top w:val="nil"/>
              <w:left w:val="nil"/>
              <w:bottom w:val="single" w:sz="4" w:space="0" w:color="auto"/>
              <w:right w:val="single" w:sz="4" w:space="0" w:color="auto"/>
            </w:tcBorders>
            <w:vAlign w:val="center"/>
            <w:hideMark/>
          </w:tcPr>
          <w:p w14:paraId="2D49AE92"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Conducive agricultural policy environment (LLAFS) - Laws, rules and regulations within and across 4 countries at local, country and regional level explicitly include pro-poor livestock mediated development, reaching 4 million livestock keepers &amp; other value-chain actors.</w:t>
            </w:r>
          </w:p>
        </w:tc>
      </w:tr>
      <w:tr w:rsidR="000F01FC" w:rsidRPr="00D10851" w14:paraId="217F2821"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61A6FCB7"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2020</w:t>
            </w:r>
          </w:p>
        </w:tc>
        <w:tc>
          <w:tcPr>
            <w:tcW w:w="1644" w:type="pct"/>
            <w:tcBorders>
              <w:top w:val="nil"/>
              <w:left w:val="nil"/>
              <w:bottom w:val="single" w:sz="4" w:space="0" w:color="auto"/>
              <w:right w:val="single" w:sz="4" w:space="0" w:color="auto"/>
            </w:tcBorders>
            <w:vAlign w:val="center"/>
            <w:hideMark/>
          </w:tcPr>
          <w:p w14:paraId="5E39DE75"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Policy and decision makers in 2 CRP priority countries use CRP-developed evidence when developing policy options relative to improving the performance of livestock value chains (2020)</w:t>
            </w:r>
          </w:p>
        </w:tc>
        <w:tc>
          <w:tcPr>
            <w:tcW w:w="753" w:type="pct"/>
            <w:tcBorders>
              <w:top w:val="nil"/>
              <w:left w:val="nil"/>
              <w:bottom w:val="single" w:sz="4" w:space="0" w:color="auto"/>
              <w:right w:val="single" w:sz="4" w:space="0" w:color="auto"/>
            </w:tcBorders>
            <w:vAlign w:val="center"/>
            <w:hideMark/>
          </w:tcPr>
          <w:p w14:paraId="6D181082"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Report of use of CRP-developed evidence in policy options</w:t>
            </w:r>
          </w:p>
        </w:tc>
        <w:tc>
          <w:tcPr>
            <w:tcW w:w="2228" w:type="pct"/>
            <w:tcBorders>
              <w:top w:val="nil"/>
              <w:left w:val="nil"/>
              <w:bottom w:val="single" w:sz="4" w:space="0" w:color="auto"/>
              <w:right w:val="single" w:sz="4" w:space="0" w:color="auto"/>
            </w:tcBorders>
            <w:vAlign w:val="center"/>
            <w:hideMark/>
          </w:tcPr>
          <w:p w14:paraId="4F3E3B8B" w14:textId="77777777" w:rsidR="000F01FC" w:rsidRPr="00D10851" w:rsidRDefault="000F01FC" w:rsidP="00BF03B1">
            <w:pPr>
              <w:spacing w:line="254" w:lineRule="auto"/>
              <w:rPr>
                <w:rFonts w:eastAsia="Times New Roman"/>
                <w:sz w:val="20"/>
                <w:szCs w:val="20"/>
              </w:rPr>
            </w:pPr>
            <w:r w:rsidRPr="00D10851">
              <w:rPr>
                <w:rFonts w:eastAsia="Times New Roman"/>
                <w:sz w:val="20"/>
                <w:szCs w:val="20"/>
              </w:rPr>
              <w:t>Conducive agricultural policy environment (LLAFS) - Laws, rules and regulations within and across 4 countries at local, country and regional level explicitly include pro-poor livestock mediated development, reaching 4 million livestock keepers &amp; other value-chain actors.</w:t>
            </w:r>
          </w:p>
        </w:tc>
      </w:tr>
      <w:tr w:rsidR="000F01FC" w14:paraId="398EE826" w14:textId="77777777" w:rsidTr="00BF03B1">
        <w:trPr>
          <w:trHeight w:val="765"/>
        </w:trPr>
        <w:tc>
          <w:tcPr>
            <w:tcW w:w="374" w:type="pct"/>
            <w:tcBorders>
              <w:top w:val="nil"/>
              <w:left w:val="single" w:sz="4" w:space="0" w:color="auto"/>
              <w:bottom w:val="single" w:sz="4" w:space="0" w:color="auto"/>
              <w:right w:val="single" w:sz="4" w:space="0" w:color="auto"/>
            </w:tcBorders>
            <w:noWrap/>
            <w:vAlign w:val="center"/>
            <w:hideMark/>
          </w:tcPr>
          <w:p w14:paraId="26332B4B"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2022</w:t>
            </w:r>
          </w:p>
        </w:tc>
        <w:tc>
          <w:tcPr>
            <w:tcW w:w="1644" w:type="pct"/>
            <w:tcBorders>
              <w:top w:val="nil"/>
              <w:left w:val="nil"/>
              <w:bottom w:val="single" w:sz="4" w:space="0" w:color="auto"/>
              <w:right w:val="single" w:sz="4" w:space="0" w:color="auto"/>
            </w:tcBorders>
            <w:vAlign w:val="center"/>
            <w:hideMark/>
          </w:tcPr>
          <w:p w14:paraId="1410A3A8"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Policy and decision-makers in 4 CRP priority countries use CRP-developed evidence when developing policy options relative to improving the performance of livestock value chains (2022)</w:t>
            </w:r>
          </w:p>
        </w:tc>
        <w:tc>
          <w:tcPr>
            <w:tcW w:w="753" w:type="pct"/>
            <w:tcBorders>
              <w:top w:val="nil"/>
              <w:left w:val="nil"/>
              <w:bottom w:val="single" w:sz="4" w:space="0" w:color="auto"/>
              <w:right w:val="single" w:sz="4" w:space="0" w:color="auto"/>
            </w:tcBorders>
            <w:vAlign w:val="center"/>
            <w:hideMark/>
          </w:tcPr>
          <w:p w14:paraId="5D631B7A" w14:textId="77777777" w:rsidR="000F01FC" w:rsidRPr="00D10851" w:rsidRDefault="000F01FC" w:rsidP="00BF03B1">
            <w:pPr>
              <w:spacing w:line="254" w:lineRule="auto"/>
              <w:rPr>
                <w:rFonts w:eastAsia="Times New Roman"/>
                <w:color w:val="000000"/>
                <w:sz w:val="20"/>
                <w:szCs w:val="20"/>
              </w:rPr>
            </w:pPr>
            <w:r w:rsidRPr="00D10851">
              <w:rPr>
                <w:rFonts w:eastAsia="Times New Roman"/>
                <w:color w:val="000000"/>
                <w:sz w:val="20"/>
                <w:szCs w:val="20"/>
              </w:rPr>
              <w:t>Report of use of CRP-developed evidence in policy options</w:t>
            </w:r>
          </w:p>
        </w:tc>
        <w:tc>
          <w:tcPr>
            <w:tcW w:w="2228" w:type="pct"/>
            <w:tcBorders>
              <w:top w:val="nil"/>
              <w:left w:val="nil"/>
              <w:bottom w:val="single" w:sz="4" w:space="0" w:color="auto"/>
              <w:right w:val="single" w:sz="4" w:space="0" w:color="auto"/>
            </w:tcBorders>
            <w:vAlign w:val="center"/>
            <w:hideMark/>
          </w:tcPr>
          <w:p w14:paraId="3E22010B" w14:textId="77777777" w:rsidR="000F01FC" w:rsidRDefault="000F01FC" w:rsidP="00BF03B1">
            <w:pPr>
              <w:spacing w:line="254" w:lineRule="auto"/>
              <w:rPr>
                <w:rFonts w:eastAsia="Times New Roman"/>
                <w:sz w:val="20"/>
                <w:szCs w:val="20"/>
              </w:rPr>
            </w:pPr>
            <w:r w:rsidRPr="00D10851">
              <w:rPr>
                <w:rFonts w:eastAsia="Times New Roman"/>
                <w:sz w:val="20"/>
                <w:szCs w:val="20"/>
              </w:rPr>
              <w:t>Conducive agricultural policy environment (LLAFS) - Laws, rules and regulations within and across 4 countries at local, country and regional level explicitly include pro-poor livestock mediated development, reaching 4 million livestock keepers &amp; other value-chain actors.</w:t>
            </w:r>
          </w:p>
        </w:tc>
      </w:tr>
    </w:tbl>
    <w:p w14:paraId="3A6CDBE3" w14:textId="35341F48" w:rsidR="000F01FC" w:rsidRDefault="000F01FC" w:rsidP="000F01FC"/>
    <w:sectPr w:rsidR="000F01FC" w:rsidSect="00EB3590">
      <w:headerReference w:type="default" r:id="rId7"/>
      <w:footerReference w:type="default" r:id="rId8"/>
      <w:footerReference w:type="first" r:id="rId9"/>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0E739" w14:textId="77777777" w:rsidR="003C7ED3" w:rsidRDefault="003C7ED3">
      <w:r>
        <w:separator/>
      </w:r>
    </w:p>
  </w:endnote>
  <w:endnote w:type="continuationSeparator" w:id="0">
    <w:p w14:paraId="6D3CCF6B" w14:textId="77777777" w:rsidR="003C7ED3" w:rsidRDefault="003C7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3030100"/>
      <w:docPartObj>
        <w:docPartGallery w:val="Page Numbers (Bottom of Page)"/>
        <w:docPartUnique/>
      </w:docPartObj>
    </w:sdtPr>
    <w:sdtEndPr>
      <w:rPr>
        <w:color w:val="7F7F7F" w:themeColor="background1" w:themeShade="7F"/>
        <w:spacing w:val="60"/>
      </w:rPr>
    </w:sdtEndPr>
    <w:sdtContent>
      <w:p w14:paraId="4042B5A1" w14:textId="5FD60627" w:rsidR="00BF03B1" w:rsidRDefault="00BF03B1">
        <w:pPr>
          <w:pStyle w:val="Footer"/>
          <w:pBdr>
            <w:top w:val="single" w:sz="4" w:space="1" w:color="D9D9D9" w:themeColor="background1" w:themeShade="D9"/>
          </w:pBdr>
          <w:jc w:val="right"/>
        </w:pPr>
        <w:r>
          <w:fldChar w:fldCharType="begin"/>
        </w:r>
        <w:r>
          <w:instrText xml:space="preserve"> PAGE   \* MERGEFORMAT </w:instrText>
        </w:r>
        <w:r>
          <w:fldChar w:fldCharType="separate"/>
        </w:r>
        <w:r w:rsidR="00967FDB">
          <w:rPr>
            <w:noProof/>
          </w:rPr>
          <w:t>2</w:t>
        </w:r>
        <w:r>
          <w:rPr>
            <w:noProof/>
          </w:rPr>
          <w:fldChar w:fldCharType="end"/>
        </w:r>
        <w:r>
          <w:t xml:space="preserve"> | </w:t>
        </w:r>
        <w:r>
          <w:rPr>
            <w:color w:val="7F7F7F" w:themeColor="background1" w:themeShade="7F"/>
            <w:spacing w:val="60"/>
          </w:rPr>
          <w:t>Page</w:t>
        </w:r>
      </w:p>
    </w:sdtContent>
  </w:sdt>
  <w:p w14:paraId="39096E48" w14:textId="77777777" w:rsidR="00BF03B1" w:rsidRDefault="00BF03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6070381"/>
      <w:docPartObj>
        <w:docPartGallery w:val="Page Numbers (Bottom of Page)"/>
        <w:docPartUnique/>
      </w:docPartObj>
    </w:sdtPr>
    <w:sdtEndPr>
      <w:rPr>
        <w:color w:val="7F7F7F" w:themeColor="background1" w:themeShade="7F"/>
        <w:spacing w:val="60"/>
      </w:rPr>
    </w:sdtEndPr>
    <w:sdtContent>
      <w:p w14:paraId="6DBDE407" w14:textId="29A37EE2" w:rsidR="00BF03B1" w:rsidRDefault="00BF03B1">
        <w:pPr>
          <w:pStyle w:val="Footer"/>
          <w:pBdr>
            <w:top w:val="single" w:sz="4" w:space="1" w:color="D9D9D9" w:themeColor="background1" w:themeShade="D9"/>
          </w:pBdr>
          <w:jc w:val="right"/>
        </w:pPr>
        <w:r>
          <w:fldChar w:fldCharType="begin"/>
        </w:r>
        <w:r>
          <w:instrText xml:space="preserve"> PAGE   \* MERGEFORMAT </w:instrText>
        </w:r>
        <w:r>
          <w:fldChar w:fldCharType="separate"/>
        </w:r>
        <w:r w:rsidR="00967FDB">
          <w:rPr>
            <w:noProof/>
          </w:rPr>
          <w:t>1</w:t>
        </w:r>
        <w:r>
          <w:rPr>
            <w:noProof/>
          </w:rPr>
          <w:fldChar w:fldCharType="end"/>
        </w:r>
        <w:r>
          <w:t xml:space="preserve"> | </w:t>
        </w:r>
        <w:r>
          <w:rPr>
            <w:color w:val="7F7F7F" w:themeColor="background1" w:themeShade="7F"/>
            <w:spacing w:val="60"/>
          </w:rPr>
          <w:t>Page</w:t>
        </w:r>
      </w:p>
    </w:sdtContent>
  </w:sdt>
  <w:p w14:paraId="02616720" w14:textId="77777777" w:rsidR="00BF03B1" w:rsidRDefault="00BF03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07B37A" w14:textId="77777777" w:rsidR="003C7ED3" w:rsidRDefault="003C7ED3">
      <w:r>
        <w:separator/>
      </w:r>
    </w:p>
  </w:footnote>
  <w:footnote w:type="continuationSeparator" w:id="0">
    <w:p w14:paraId="5C4AF677" w14:textId="77777777" w:rsidR="003C7ED3" w:rsidRDefault="003C7E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B4BAC" w14:textId="5DE02575" w:rsidR="00BF03B1" w:rsidRPr="00EB3590" w:rsidRDefault="00BF03B1" w:rsidP="00EB3590">
    <w:pPr>
      <w:pStyle w:val="Header"/>
      <w:jc w:val="center"/>
      <w:rPr>
        <w:sz w:val="20"/>
      </w:rPr>
    </w:pPr>
    <w:r w:rsidRPr="00EB3590">
      <w:rPr>
        <w:sz w:val="20"/>
      </w:rPr>
      <w:t>Performanc</w:t>
    </w:r>
    <w:r>
      <w:rPr>
        <w:sz w:val="20"/>
      </w:rPr>
      <w:t xml:space="preserve">e Indicator Matrix tables: Livestock </w:t>
    </w:r>
    <w:r w:rsidRPr="00EB3590">
      <w:rPr>
        <w:sz w:val="20"/>
      </w:rPr>
      <w:t>CRP</w:t>
    </w:r>
  </w:p>
  <w:p w14:paraId="1E15627F" w14:textId="77777777" w:rsidR="00BF03B1" w:rsidRPr="00EB3590" w:rsidRDefault="00BF03B1" w:rsidP="00EB3590">
    <w:pPr>
      <w:pStyle w:val="Header"/>
      <w:jc w:val="center"/>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B74"/>
    <w:rsid w:val="00007F92"/>
    <w:rsid w:val="00033621"/>
    <w:rsid w:val="000F01FC"/>
    <w:rsid w:val="001B0335"/>
    <w:rsid w:val="001D5F30"/>
    <w:rsid w:val="001E7966"/>
    <w:rsid w:val="001F0596"/>
    <w:rsid w:val="0021189A"/>
    <w:rsid w:val="00266119"/>
    <w:rsid w:val="00295B42"/>
    <w:rsid w:val="002E7EBE"/>
    <w:rsid w:val="002F547A"/>
    <w:rsid w:val="003354E3"/>
    <w:rsid w:val="00373725"/>
    <w:rsid w:val="00373B96"/>
    <w:rsid w:val="003A2B5D"/>
    <w:rsid w:val="003C7ED3"/>
    <w:rsid w:val="003D2E4F"/>
    <w:rsid w:val="003D568E"/>
    <w:rsid w:val="00400C58"/>
    <w:rsid w:val="00410A28"/>
    <w:rsid w:val="00432E6D"/>
    <w:rsid w:val="00434684"/>
    <w:rsid w:val="00452929"/>
    <w:rsid w:val="00461BD9"/>
    <w:rsid w:val="004A14F3"/>
    <w:rsid w:val="004E3755"/>
    <w:rsid w:val="005033FE"/>
    <w:rsid w:val="00530CE2"/>
    <w:rsid w:val="00540BAF"/>
    <w:rsid w:val="00550DB2"/>
    <w:rsid w:val="00556608"/>
    <w:rsid w:val="005A4810"/>
    <w:rsid w:val="005C70E2"/>
    <w:rsid w:val="00644DFD"/>
    <w:rsid w:val="00652A83"/>
    <w:rsid w:val="006634FF"/>
    <w:rsid w:val="00693ACA"/>
    <w:rsid w:val="00694271"/>
    <w:rsid w:val="006A7FDA"/>
    <w:rsid w:val="007008FF"/>
    <w:rsid w:val="00701751"/>
    <w:rsid w:val="00705EED"/>
    <w:rsid w:val="00711C12"/>
    <w:rsid w:val="007155D7"/>
    <w:rsid w:val="007207E5"/>
    <w:rsid w:val="00731CFC"/>
    <w:rsid w:val="00765707"/>
    <w:rsid w:val="0077464E"/>
    <w:rsid w:val="007E7462"/>
    <w:rsid w:val="00812C41"/>
    <w:rsid w:val="00813182"/>
    <w:rsid w:val="0083339B"/>
    <w:rsid w:val="00840FA9"/>
    <w:rsid w:val="008B22B5"/>
    <w:rsid w:val="008E3FFC"/>
    <w:rsid w:val="0093740B"/>
    <w:rsid w:val="00967FDB"/>
    <w:rsid w:val="009B587B"/>
    <w:rsid w:val="009F053E"/>
    <w:rsid w:val="00A3537C"/>
    <w:rsid w:val="00A45CE0"/>
    <w:rsid w:val="00A526B7"/>
    <w:rsid w:val="00B01604"/>
    <w:rsid w:val="00B10530"/>
    <w:rsid w:val="00B2503C"/>
    <w:rsid w:val="00B260CC"/>
    <w:rsid w:val="00B31233"/>
    <w:rsid w:val="00B4032E"/>
    <w:rsid w:val="00B70BDA"/>
    <w:rsid w:val="00B73828"/>
    <w:rsid w:val="00B7793A"/>
    <w:rsid w:val="00BA3A3C"/>
    <w:rsid w:val="00BA7C30"/>
    <w:rsid w:val="00BD1187"/>
    <w:rsid w:val="00BD5DD8"/>
    <w:rsid w:val="00BD64C6"/>
    <w:rsid w:val="00BF03B1"/>
    <w:rsid w:val="00C104D5"/>
    <w:rsid w:val="00C22FF4"/>
    <w:rsid w:val="00C318E2"/>
    <w:rsid w:val="00C92D18"/>
    <w:rsid w:val="00CC0DC7"/>
    <w:rsid w:val="00CE271B"/>
    <w:rsid w:val="00D10851"/>
    <w:rsid w:val="00D57FF4"/>
    <w:rsid w:val="00D64BB9"/>
    <w:rsid w:val="00DC2AAD"/>
    <w:rsid w:val="00DF0543"/>
    <w:rsid w:val="00DF4CC3"/>
    <w:rsid w:val="00DF60CB"/>
    <w:rsid w:val="00E5694D"/>
    <w:rsid w:val="00E57B21"/>
    <w:rsid w:val="00E84507"/>
    <w:rsid w:val="00EA4229"/>
    <w:rsid w:val="00EB157F"/>
    <w:rsid w:val="00EB3590"/>
    <w:rsid w:val="00EB4D93"/>
    <w:rsid w:val="00EB758E"/>
    <w:rsid w:val="00F149BB"/>
    <w:rsid w:val="00F26945"/>
    <w:rsid w:val="00F44E9A"/>
    <w:rsid w:val="00F56B74"/>
    <w:rsid w:val="00F71D16"/>
    <w:rsid w:val="00F80121"/>
    <w:rsid w:val="00F817A3"/>
    <w:rsid w:val="00FD5DAE"/>
    <w:rsid w:val="00FE38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5956F"/>
  <w15:chartTrackingRefBased/>
  <w15:docId w15:val="{D64C581E-B130-4F23-BEB6-8B4ACDC47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B74"/>
    <w:pPr>
      <w:spacing w:after="0"/>
      <w:jc w:val="left"/>
    </w:pPr>
    <w:rPr>
      <w:rFonts w:ascii="Calibri" w:eastAsiaTheme="minorEastAsia" w:hAnsi="Calibri" w:cs="Times New Roman"/>
      <w:szCs w:val="24"/>
      <w:lang w:val="en-US" w:eastAsia="fr-FR"/>
    </w:rPr>
  </w:style>
  <w:style w:type="paragraph" w:styleId="Heading1">
    <w:name w:val="heading 1"/>
    <w:basedOn w:val="Normal"/>
    <w:link w:val="Heading1Char"/>
    <w:uiPriority w:val="9"/>
    <w:qFormat/>
    <w:rsid w:val="00BA7C30"/>
    <w:pPr>
      <w:spacing w:before="100" w:beforeAutospacing="1" w:after="100" w:afterAutospacing="1"/>
      <w:outlineLvl w:val="0"/>
    </w:pPr>
    <w:rPr>
      <w:b/>
      <w:bCs/>
      <w:kern w:val="36"/>
      <w:sz w:val="32"/>
      <w:szCs w:val="48"/>
    </w:rPr>
  </w:style>
  <w:style w:type="paragraph" w:styleId="Heading2">
    <w:name w:val="heading 2"/>
    <w:basedOn w:val="Normal"/>
    <w:next w:val="Normal"/>
    <w:link w:val="Heading2Char"/>
    <w:uiPriority w:val="9"/>
    <w:unhideWhenUsed/>
    <w:qFormat/>
    <w:rsid w:val="001E7966"/>
    <w:pPr>
      <w:keepNext/>
      <w:keepLines/>
      <w:spacing w:before="40" w:line="276" w:lineRule="auto"/>
      <w:outlineLvl w:val="1"/>
    </w:pPr>
    <w:rPr>
      <w:rFonts w:asciiTheme="majorHAnsi" w:eastAsiaTheme="majorEastAsia" w:hAnsiTheme="majorHAnsi" w:cstheme="majorBidi"/>
      <w:color w:val="2E74B5" w:themeColor="accent1" w:themeShade="BF"/>
      <w:sz w:val="28"/>
      <w:szCs w:val="26"/>
    </w:rPr>
  </w:style>
  <w:style w:type="paragraph" w:styleId="Heading3">
    <w:name w:val="heading 3"/>
    <w:basedOn w:val="Normal"/>
    <w:next w:val="Normal"/>
    <w:link w:val="Heading3Char"/>
    <w:uiPriority w:val="9"/>
    <w:unhideWhenUsed/>
    <w:qFormat/>
    <w:rsid w:val="001E7966"/>
    <w:pPr>
      <w:keepNext/>
      <w:keepLines/>
      <w:spacing w:before="40"/>
      <w:outlineLvl w:val="2"/>
    </w:pPr>
    <w:rPr>
      <w:rFonts w:asciiTheme="majorHAnsi" w:eastAsiaTheme="majorEastAsia" w:hAnsiTheme="majorHAnsi" w:cstheme="majorBidi"/>
      <w:color w:val="1F4D78" w:themeColor="accent1" w:themeShade="7F"/>
      <w:sz w:val="26"/>
    </w:rPr>
  </w:style>
  <w:style w:type="paragraph" w:styleId="Heading4">
    <w:name w:val="heading 4"/>
    <w:basedOn w:val="Normal"/>
    <w:next w:val="Normal"/>
    <w:link w:val="Heading4Char"/>
    <w:uiPriority w:val="9"/>
    <w:unhideWhenUsed/>
    <w:qFormat/>
    <w:rsid w:val="001E7966"/>
    <w:pPr>
      <w:keepNext/>
      <w:keepLines/>
      <w:spacing w:before="40"/>
      <w:outlineLvl w:val="3"/>
    </w:pPr>
    <w:rPr>
      <w:rFonts w:asciiTheme="majorHAnsi" w:eastAsiaTheme="majorEastAsia" w:hAnsiTheme="majorHAnsi" w:cstheme="majorBidi"/>
      <w:i/>
      <w:iCs/>
      <w:color w:val="2E74B5" w:themeColor="accent1" w:themeShade="B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7966"/>
    <w:rPr>
      <w:rFonts w:asciiTheme="majorHAnsi" w:eastAsiaTheme="majorEastAsia" w:hAnsiTheme="majorHAnsi" w:cstheme="majorBidi"/>
      <w:color w:val="2E74B5" w:themeColor="accent1" w:themeShade="BF"/>
      <w:sz w:val="28"/>
      <w:szCs w:val="26"/>
      <w:lang w:val="en-US"/>
    </w:rPr>
  </w:style>
  <w:style w:type="character" w:customStyle="1" w:styleId="Heading3Char">
    <w:name w:val="Heading 3 Char"/>
    <w:basedOn w:val="DefaultParagraphFont"/>
    <w:link w:val="Heading3"/>
    <w:uiPriority w:val="9"/>
    <w:rsid w:val="001E7966"/>
    <w:rPr>
      <w:rFonts w:asciiTheme="majorHAnsi" w:eastAsiaTheme="majorEastAsia" w:hAnsiTheme="majorHAnsi" w:cstheme="majorBidi"/>
      <w:color w:val="1F4D78" w:themeColor="accent1" w:themeShade="7F"/>
      <w:sz w:val="26"/>
      <w:szCs w:val="24"/>
      <w:lang w:val="en-US"/>
    </w:rPr>
  </w:style>
  <w:style w:type="character" w:customStyle="1" w:styleId="Heading4Char">
    <w:name w:val="Heading 4 Char"/>
    <w:basedOn w:val="DefaultParagraphFont"/>
    <w:link w:val="Heading4"/>
    <w:uiPriority w:val="9"/>
    <w:rsid w:val="001E7966"/>
    <w:rPr>
      <w:rFonts w:asciiTheme="majorHAnsi" w:eastAsiaTheme="majorEastAsia" w:hAnsiTheme="majorHAnsi" w:cstheme="majorBidi"/>
      <w:i/>
      <w:iCs/>
      <w:color w:val="2E74B5" w:themeColor="accent1" w:themeShade="BF"/>
      <w:sz w:val="24"/>
      <w:lang w:val="en-US"/>
    </w:rPr>
  </w:style>
  <w:style w:type="character" w:customStyle="1" w:styleId="Heading1Char">
    <w:name w:val="Heading 1 Char"/>
    <w:basedOn w:val="DefaultParagraphFont"/>
    <w:link w:val="Heading1"/>
    <w:uiPriority w:val="9"/>
    <w:rsid w:val="00BA7C30"/>
    <w:rPr>
      <w:rFonts w:ascii="Calibri" w:eastAsiaTheme="minorEastAsia" w:hAnsi="Calibri" w:cs="Times New Roman"/>
      <w:b/>
      <w:bCs/>
      <w:kern w:val="36"/>
      <w:sz w:val="32"/>
      <w:szCs w:val="48"/>
      <w:lang w:val="en-US" w:eastAsia="fr-FR"/>
    </w:rPr>
  </w:style>
  <w:style w:type="paragraph" w:styleId="NormalWeb">
    <w:name w:val="Normal (Web)"/>
    <w:basedOn w:val="Normal"/>
    <w:uiPriority w:val="99"/>
    <w:unhideWhenUsed/>
    <w:rsid w:val="00F56B74"/>
    <w:pPr>
      <w:spacing w:before="100" w:beforeAutospacing="1" w:after="100" w:afterAutospacing="1"/>
    </w:pPr>
  </w:style>
  <w:style w:type="paragraph" w:styleId="TOCHeading">
    <w:name w:val="TOC Heading"/>
    <w:basedOn w:val="Heading1"/>
    <w:next w:val="Normal"/>
    <w:uiPriority w:val="39"/>
    <w:unhideWhenUsed/>
    <w:qFormat/>
    <w:rsid w:val="00033621"/>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Cs w:val="32"/>
      <w:lang w:eastAsia="en-US"/>
    </w:rPr>
  </w:style>
  <w:style w:type="paragraph" w:styleId="TOC1">
    <w:name w:val="toc 1"/>
    <w:basedOn w:val="Normal"/>
    <w:next w:val="Normal"/>
    <w:autoRedefine/>
    <w:uiPriority w:val="39"/>
    <w:unhideWhenUsed/>
    <w:rsid w:val="00033621"/>
    <w:pPr>
      <w:spacing w:after="100"/>
    </w:pPr>
  </w:style>
  <w:style w:type="paragraph" w:styleId="TOC2">
    <w:name w:val="toc 2"/>
    <w:basedOn w:val="Normal"/>
    <w:next w:val="Normal"/>
    <w:autoRedefine/>
    <w:uiPriority w:val="39"/>
    <w:unhideWhenUsed/>
    <w:rsid w:val="00033621"/>
    <w:pPr>
      <w:spacing w:after="100"/>
      <w:ind w:left="220"/>
    </w:pPr>
  </w:style>
  <w:style w:type="character" w:styleId="Hyperlink">
    <w:name w:val="Hyperlink"/>
    <w:basedOn w:val="DefaultParagraphFont"/>
    <w:uiPriority w:val="99"/>
    <w:unhideWhenUsed/>
    <w:rsid w:val="00033621"/>
    <w:rPr>
      <w:color w:val="0563C1" w:themeColor="hyperlink"/>
      <w:u w:val="single"/>
    </w:rPr>
  </w:style>
  <w:style w:type="paragraph" w:styleId="Header">
    <w:name w:val="header"/>
    <w:basedOn w:val="Normal"/>
    <w:link w:val="HeaderChar"/>
    <w:uiPriority w:val="99"/>
    <w:unhideWhenUsed/>
    <w:rsid w:val="00DC2AAD"/>
    <w:pPr>
      <w:tabs>
        <w:tab w:val="center" w:pos="4680"/>
        <w:tab w:val="right" w:pos="9360"/>
      </w:tabs>
    </w:pPr>
  </w:style>
  <w:style w:type="character" w:customStyle="1" w:styleId="HeaderChar">
    <w:name w:val="Header Char"/>
    <w:basedOn w:val="DefaultParagraphFont"/>
    <w:link w:val="Header"/>
    <w:uiPriority w:val="99"/>
    <w:rsid w:val="00DC2AAD"/>
    <w:rPr>
      <w:rFonts w:ascii="Calibri" w:eastAsiaTheme="minorEastAsia" w:hAnsi="Calibri" w:cs="Times New Roman"/>
      <w:szCs w:val="24"/>
      <w:lang w:val="en-US" w:eastAsia="fr-FR"/>
    </w:rPr>
  </w:style>
  <w:style w:type="paragraph" w:styleId="Footer">
    <w:name w:val="footer"/>
    <w:basedOn w:val="Normal"/>
    <w:link w:val="FooterChar"/>
    <w:uiPriority w:val="99"/>
    <w:unhideWhenUsed/>
    <w:rsid w:val="00DC2AAD"/>
    <w:pPr>
      <w:tabs>
        <w:tab w:val="center" w:pos="4680"/>
        <w:tab w:val="right" w:pos="9360"/>
      </w:tabs>
    </w:pPr>
  </w:style>
  <w:style w:type="character" w:customStyle="1" w:styleId="FooterChar">
    <w:name w:val="Footer Char"/>
    <w:basedOn w:val="DefaultParagraphFont"/>
    <w:link w:val="Footer"/>
    <w:uiPriority w:val="99"/>
    <w:rsid w:val="00DC2AAD"/>
    <w:rPr>
      <w:rFonts w:ascii="Calibri" w:eastAsiaTheme="minorEastAsia" w:hAnsi="Calibri" w:cs="Times New Roman"/>
      <w:szCs w:val="24"/>
      <w:lang w:val="en-US" w:eastAsia="fr-FR"/>
    </w:rPr>
  </w:style>
  <w:style w:type="table" w:styleId="TableGrid">
    <w:name w:val="Table Grid"/>
    <w:basedOn w:val="TableNormal"/>
    <w:uiPriority w:val="59"/>
    <w:rsid w:val="001D5F30"/>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05E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EED"/>
    <w:rPr>
      <w:rFonts w:ascii="Segoe UI" w:eastAsiaTheme="minorEastAsia" w:hAnsi="Segoe UI" w:cs="Segoe UI"/>
      <w:sz w:val="18"/>
      <w:szCs w:val="18"/>
      <w:lang w:val="en-US" w:eastAsia="fr-FR"/>
    </w:rPr>
  </w:style>
  <w:style w:type="character" w:styleId="CommentReference">
    <w:name w:val="annotation reference"/>
    <w:basedOn w:val="DefaultParagraphFont"/>
    <w:uiPriority w:val="99"/>
    <w:semiHidden/>
    <w:unhideWhenUsed/>
    <w:rsid w:val="003D2E4F"/>
    <w:rPr>
      <w:sz w:val="16"/>
      <w:szCs w:val="16"/>
    </w:rPr>
  </w:style>
  <w:style w:type="paragraph" w:styleId="CommentText">
    <w:name w:val="annotation text"/>
    <w:basedOn w:val="Normal"/>
    <w:link w:val="CommentTextChar"/>
    <w:uiPriority w:val="99"/>
    <w:semiHidden/>
    <w:unhideWhenUsed/>
    <w:rsid w:val="003D2E4F"/>
    <w:rPr>
      <w:sz w:val="20"/>
      <w:szCs w:val="20"/>
    </w:rPr>
  </w:style>
  <w:style w:type="character" w:customStyle="1" w:styleId="CommentTextChar">
    <w:name w:val="Comment Text Char"/>
    <w:basedOn w:val="DefaultParagraphFont"/>
    <w:link w:val="CommentText"/>
    <w:uiPriority w:val="99"/>
    <w:semiHidden/>
    <w:rsid w:val="003D2E4F"/>
    <w:rPr>
      <w:rFonts w:ascii="Calibri" w:eastAsiaTheme="minorEastAsia" w:hAnsi="Calibri" w:cs="Times New Roman"/>
      <w:sz w:val="20"/>
      <w:szCs w:val="20"/>
      <w:lang w:val="en-US" w:eastAsia="fr-FR"/>
    </w:rPr>
  </w:style>
  <w:style w:type="paragraph" w:styleId="CommentSubject">
    <w:name w:val="annotation subject"/>
    <w:basedOn w:val="CommentText"/>
    <w:next w:val="CommentText"/>
    <w:link w:val="CommentSubjectChar"/>
    <w:uiPriority w:val="99"/>
    <w:semiHidden/>
    <w:unhideWhenUsed/>
    <w:rsid w:val="003D2E4F"/>
    <w:rPr>
      <w:b/>
      <w:bCs/>
    </w:rPr>
  </w:style>
  <w:style w:type="character" w:customStyle="1" w:styleId="CommentSubjectChar">
    <w:name w:val="Comment Subject Char"/>
    <w:basedOn w:val="CommentTextChar"/>
    <w:link w:val="CommentSubject"/>
    <w:uiPriority w:val="99"/>
    <w:semiHidden/>
    <w:rsid w:val="003D2E4F"/>
    <w:rPr>
      <w:rFonts w:ascii="Calibri" w:eastAsiaTheme="minorEastAsia" w:hAnsi="Calibri" w:cs="Times New Roman"/>
      <w:b/>
      <w:bCs/>
      <w:sz w:val="20"/>
      <w:szCs w:val="2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26123">
      <w:bodyDiv w:val="1"/>
      <w:marLeft w:val="0"/>
      <w:marRight w:val="0"/>
      <w:marTop w:val="0"/>
      <w:marBottom w:val="0"/>
      <w:divBdr>
        <w:top w:val="none" w:sz="0" w:space="0" w:color="auto"/>
        <w:left w:val="none" w:sz="0" w:space="0" w:color="auto"/>
        <w:bottom w:val="none" w:sz="0" w:space="0" w:color="auto"/>
        <w:right w:val="none" w:sz="0" w:space="0" w:color="auto"/>
      </w:divBdr>
    </w:div>
    <w:div w:id="148644318">
      <w:bodyDiv w:val="1"/>
      <w:marLeft w:val="0"/>
      <w:marRight w:val="0"/>
      <w:marTop w:val="0"/>
      <w:marBottom w:val="0"/>
      <w:divBdr>
        <w:top w:val="none" w:sz="0" w:space="0" w:color="auto"/>
        <w:left w:val="none" w:sz="0" w:space="0" w:color="auto"/>
        <w:bottom w:val="none" w:sz="0" w:space="0" w:color="auto"/>
        <w:right w:val="none" w:sz="0" w:space="0" w:color="auto"/>
      </w:divBdr>
    </w:div>
    <w:div w:id="258952987">
      <w:bodyDiv w:val="1"/>
      <w:marLeft w:val="0"/>
      <w:marRight w:val="0"/>
      <w:marTop w:val="0"/>
      <w:marBottom w:val="0"/>
      <w:divBdr>
        <w:top w:val="none" w:sz="0" w:space="0" w:color="auto"/>
        <w:left w:val="none" w:sz="0" w:space="0" w:color="auto"/>
        <w:bottom w:val="none" w:sz="0" w:space="0" w:color="auto"/>
        <w:right w:val="none" w:sz="0" w:space="0" w:color="auto"/>
      </w:divBdr>
    </w:div>
    <w:div w:id="285742540">
      <w:bodyDiv w:val="1"/>
      <w:marLeft w:val="0"/>
      <w:marRight w:val="0"/>
      <w:marTop w:val="0"/>
      <w:marBottom w:val="0"/>
      <w:divBdr>
        <w:top w:val="none" w:sz="0" w:space="0" w:color="auto"/>
        <w:left w:val="none" w:sz="0" w:space="0" w:color="auto"/>
        <w:bottom w:val="none" w:sz="0" w:space="0" w:color="auto"/>
        <w:right w:val="none" w:sz="0" w:space="0" w:color="auto"/>
      </w:divBdr>
    </w:div>
    <w:div w:id="448163187">
      <w:bodyDiv w:val="1"/>
      <w:marLeft w:val="0"/>
      <w:marRight w:val="0"/>
      <w:marTop w:val="0"/>
      <w:marBottom w:val="0"/>
      <w:divBdr>
        <w:top w:val="none" w:sz="0" w:space="0" w:color="auto"/>
        <w:left w:val="none" w:sz="0" w:space="0" w:color="auto"/>
        <w:bottom w:val="none" w:sz="0" w:space="0" w:color="auto"/>
        <w:right w:val="none" w:sz="0" w:space="0" w:color="auto"/>
      </w:divBdr>
    </w:div>
    <w:div w:id="450049070">
      <w:bodyDiv w:val="1"/>
      <w:marLeft w:val="0"/>
      <w:marRight w:val="0"/>
      <w:marTop w:val="0"/>
      <w:marBottom w:val="0"/>
      <w:divBdr>
        <w:top w:val="none" w:sz="0" w:space="0" w:color="auto"/>
        <w:left w:val="none" w:sz="0" w:space="0" w:color="auto"/>
        <w:bottom w:val="none" w:sz="0" w:space="0" w:color="auto"/>
        <w:right w:val="none" w:sz="0" w:space="0" w:color="auto"/>
      </w:divBdr>
    </w:div>
    <w:div w:id="532380037">
      <w:bodyDiv w:val="1"/>
      <w:marLeft w:val="0"/>
      <w:marRight w:val="0"/>
      <w:marTop w:val="0"/>
      <w:marBottom w:val="0"/>
      <w:divBdr>
        <w:top w:val="none" w:sz="0" w:space="0" w:color="auto"/>
        <w:left w:val="none" w:sz="0" w:space="0" w:color="auto"/>
        <w:bottom w:val="none" w:sz="0" w:space="0" w:color="auto"/>
        <w:right w:val="none" w:sz="0" w:space="0" w:color="auto"/>
      </w:divBdr>
    </w:div>
    <w:div w:id="577716793">
      <w:bodyDiv w:val="1"/>
      <w:marLeft w:val="0"/>
      <w:marRight w:val="0"/>
      <w:marTop w:val="0"/>
      <w:marBottom w:val="0"/>
      <w:divBdr>
        <w:top w:val="none" w:sz="0" w:space="0" w:color="auto"/>
        <w:left w:val="none" w:sz="0" w:space="0" w:color="auto"/>
        <w:bottom w:val="none" w:sz="0" w:space="0" w:color="auto"/>
        <w:right w:val="none" w:sz="0" w:space="0" w:color="auto"/>
      </w:divBdr>
    </w:div>
    <w:div w:id="580723648">
      <w:bodyDiv w:val="1"/>
      <w:marLeft w:val="0"/>
      <w:marRight w:val="0"/>
      <w:marTop w:val="0"/>
      <w:marBottom w:val="0"/>
      <w:divBdr>
        <w:top w:val="none" w:sz="0" w:space="0" w:color="auto"/>
        <w:left w:val="none" w:sz="0" w:space="0" w:color="auto"/>
        <w:bottom w:val="none" w:sz="0" w:space="0" w:color="auto"/>
        <w:right w:val="none" w:sz="0" w:space="0" w:color="auto"/>
      </w:divBdr>
    </w:div>
    <w:div w:id="611743779">
      <w:bodyDiv w:val="1"/>
      <w:marLeft w:val="0"/>
      <w:marRight w:val="0"/>
      <w:marTop w:val="0"/>
      <w:marBottom w:val="0"/>
      <w:divBdr>
        <w:top w:val="none" w:sz="0" w:space="0" w:color="auto"/>
        <w:left w:val="none" w:sz="0" w:space="0" w:color="auto"/>
        <w:bottom w:val="none" w:sz="0" w:space="0" w:color="auto"/>
        <w:right w:val="none" w:sz="0" w:space="0" w:color="auto"/>
      </w:divBdr>
    </w:div>
    <w:div w:id="620113694">
      <w:bodyDiv w:val="1"/>
      <w:marLeft w:val="0"/>
      <w:marRight w:val="0"/>
      <w:marTop w:val="0"/>
      <w:marBottom w:val="0"/>
      <w:divBdr>
        <w:top w:val="none" w:sz="0" w:space="0" w:color="auto"/>
        <w:left w:val="none" w:sz="0" w:space="0" w:color="auto"/>
        <w:bottom w:val="none" w:sz="0" w:space="0" w:color="auto"/>
        <w:right w:val="none" w:sz="0" w:space="0" w:color="auto"/>
      </w:divBdr>
    </w:div>
    <w:div w:id="651905162">
      <w:bodyDiv w:val="1"/>
      <w:marLeft w:val="0"/>
      <w:marRight w:val="0"/>
      <w:marTop w:val="0"/>
      <w:marBottom w:val="0"/>
      <w:divBdr>
        <w:top w:val="none" w:sz="0" w:space="0" w:color="auto"/>
        <w:left w:val="none" w:sz="0" w:space="0" w:color="auto"/>
        <w:bottom w:val="none" w:sz="0" w:space="0" w:color="auto"/>
        <w:right w:val="none" w:sz="0" w:space="0" w:color="auto"/>
      </w:divBdr>
    </w:div>
    <w:div w:id="823355430">
      <w:bodyDiv w:val="1"/>
      <w:marLeft w:val="0"/>
      <w:marRight w:val="0"/>
      <w:marTop w:val="0"/>
      <w:marBottom w:val="0"/>
      <w:divBdr>
        <w:top w:val="none" w:sz="0" w:space="0" w:color="auto"/>
        <w:left w:val="none" w:sz="0" w:space="0" w:color="auto"/>
        <w:bottom w:val="none" w:sz="0" w:space="0" w:color="auto"/>
        <w:right w:val="none" w:sz="0" w:space="0" w:color="auto"/>
      </w:divBdr>
    </w:div>
    <w:div w:id="878778683">
      <w:bodyDiv w:val="1"/>
      <w:marLeft w:val="0"/>
      <w:marRight w:val="0"/>
      <w:marTop w:val="0"/>
      <w:marBottom w:val="0"/>
      <w:divBdr>
        <w:top w:val="none" w:sz="0" w:space="0" w:color="auto"/>
        <w:left w:val="none" w:sz="0" w:space="0" w:color="auto"/>
        <w:bottom w:val="none" w:sz="0" w:space="0" w:color="auto"/>
        <w:right w:val="none" w:sz="0" w:space="0" w:color="auto"/>
      </w:divBdr>
    </w:div>
    <w:div w:id="879166581">
      <w:bodyDiv w:val="1"/>
      <w:marLeft w:val="0"/>
      <w:marRight w:val="0"/>
      <w:marTop w:val="0"/>
      <w:marBottom w:val="0"/>
      <w:divBdr>
        <w:top w:val="none" w:sz="0" w:space="0" w:color="auto"/>
        <w:left w:val="none" w:sz="0" w:space="0" w:color="auto"/>
        <w:bottom w:val="none" w:sz="0" w:space="0" w:color="auto"/>
        <w:right w:val="none" w:sz="0" w:space="0" w:color="auto"/>
      </w:divBdr>
    </w:div>
    <w:div w:id="931936126">
      <w:bodyDiv w:val="1"/>
      <w:marLeft w:val="0"/>
      <w:marRight w:val="0"/>
      <w:marTop w:val="0"/>
      <w:marBottom w:val="0"/>
      <w:divBdr>
        <w:top w:val="none" w:sz="0" w:space="0" w:color="auto"/>
        <w:left w:val="none" w:sz="0" w:space="0" w:color="auto"/>
        <w:bottom w:val="none" w:sz="0" w:space="0" w:color="auto"/>
        <w:right w:val="none" w:sz="0" w:space="0" w:color="auto"/>
      </w:divBdr>
    </w:div>
    <w:div w:id="961882152">
      <w:bodyDiv w:val="1"/>
      <w:marLeft w:val="0"/>
      <w:marRight w:val="0"/>
      <w:marTop w:val="0"/>
      <w:marBottom w:val="0"/>
      <w:divBdr>
        <w:top w:val="none" w:sz="0" w:space="0" w:color="auto"/>
        <w:left w:val="none" w:sz="0" w:space="0" w:color="auto"/>
        <w:bottom w:val="none" w:sz="0" w:space="0" w:color="auto"/>
        <w:right w:val="none" w:sz="0" w:space="0" w:color="auto"/>
      </w:divBdr>
    </w:div>
    <w:div w:id="1049457169">
      <w:bodyDiv w:val="1"/>
      <w:marLeft w:val="0"/>
      <w:marRight w:val="0"/>
      <w:marTop w:val="0"/>
      <w:marBottom w:val="0"/>
      <w:divBdr>
        <w:top w:val="none" w:sz="0" w:space="0" w:color="auto"/>
        <w:left w:val="none" w:sz="0" w:space="0" w:color="auto"/>
        <w:bottom w:val="none" w:sz="0" w:space="0" w:color="auto"/>
        <w:right w:val="none" w:sz="0" w:space="0" w:color="auto"/>
      </w:divBdr>
    </w:div>
    <w:div w:id="1130323579">
      <w:bodyDiv w:val="1"/>
      <w:marLeft w:val="0"/>
      <w:marRight w:val="0"/>
      <w:marTop w:val="0"/>
      <w:marBottom w:val="0"/>
      <w:divBdr>
        <w:top w:val="none" w:sz="0" w:space="0" w:color="auto"/>
        <w:left w:val="none" w:sz="0" w:space="0" w:color="auto"/>
        <w:bottom w:val="none" w:sz="0" w:space="0" w:color="auto"/>
        <w:right w:val="none" w:sz="0" w:space="0" w:color="auto"/>
      </w:divBdr>
    </w:div>
    <w:div w:id="1136413134">
      <w:bodyDiv w:val="1"/>
      <w:marLeft w:val="0"/>
      <w:marRight w:val="0"/>
      <w:marTop w:val="0"/>
      <w:marBottom w:val="0"/>
      <w:divBdr>
        <w:top w:val="none" w:sz="0" w:space="0" w:color="auto"/>
        <w:left w:val="none" w:sz="0" w:space="0" w:color="auto"/>
        <w:bottom w:val="none" w:sz="0" w:space="0" w:color="auto"/>
        <w:right w:val="none" w:sz="0" w:space="0" w:color="auto"/>
      </w:divBdr>
    </w:div>
    <w:div w:id="1175925764">
      <w:bodyDiv w:val="1"/>
      <w:marLeft w:val="0"/>
      <w:marRight w:val="0"/>
      <w:marTop w:val="0"/>
      <w:marBottom w:val="0"/>
      <w:divBdr>
        <w:top w:val="none" w:sz="0" w:space="0" w:color="auto"/>
        <w:left w:val="none" w:sz="0" w:space="0" w:color="auto"/>
        <w:bottom w:val="none" w:sz="0" w:space="0" w:color="auto"/>
        <w:right w:val="none" w:sz="0" w:space="0" w:color="auto"/>
      </w:divBdr>
    </w:div>
    <w:div w:id="1219705235">
      <w:bodyDiv w:val="1"/>
      <w:marLeft w:val="0"/>
      <w:marRight w:val="0"/>
      <w:marTop w:val="0"/>
      <w:marBottom w:val="0"/>
      <w:divBdr>
        <w:top w:val="none" w:sz="0" w:space="0" w:color="auto"/>
        <w:left w:val="none" w:sz="0" w:space="0" w:color="auto"/>
        <w:bottom w:val="none" w:sz="0" w:space="0" w:color="auto"/>
        <w:right w:val="none" w:sz="0" w:space="0" w:color="auto"/>
      </w:divBdr>
    </w:div>
    <w:div w:id="1252280196">
      <w:bodyDiv w:val="1"/>
      <w:marLeft w:val="0"/>
      <w:marRight w:val="0"/>
      <w:marTop w:val="0"/>
      <w:marBottom w:val="0"/>
      <w:divBdr>
        <w:top w:val="none" w:sz="0" w:space="0" w:color="auto"/>
        <w:left w:val="none" w:sz="0" w:space="0" w:color="auto"/>
        <w:bottom w:val="none" w:sz="0" w:space="0" w:color="auto"/>
        <w:right w:val="none" w:sz="0" w:space="0" w:color="auto"/>
      </w:divBdr>
    </w:div>
    <w:div w:id="1266958485">
      <w:bodyDiv w:val="1"/>
      <w:marLeft w:val="0"/>
      <w:marRight w:val="0"/>
      <w:marTop w:val="0"/>
      <w:marBottom w:val="0"/>
      <w:divBdr>
        <w:top w:val="none" w:sz="0" w:space="0" w:color="auto"/>
        <w:left w:val="none" w:sz="0" w:space="0" w:color="auto"/>
        <w:bottom w:val="none" w:sz="0" w:space="0" w:color="auto"/>
        <w:right w:val="none" w:sz="0" w:space="0" w:color="auto"/>
      </w:divBdr>
    </w:div>
    <w:div w:id="1271619999">
      <w:bodyDiv w:val="1"/>
      <w:marLeft w:val="0"/>
      <w:marRight w:val="0"/>
      <w:marTop w:val="0"/>
      <w:marBottom w:val="0"/>
      <w:divBdr>
        <w:top w:val="none" w:sz="0" w:space="0" w:color="auto"/>
        <w:left w:val="none" w:sz="0" w:space="0" w:color="auto"/>
        <w:bottom w:val="none" w:sz="0" w:space="0" w:color="auto"/>
        <w:right w:val="none" w:sz="0" w:space="0" w:color="auto"/>
      </w:divBdr>
    </w:div>
    <w:div w:id="1297834154">
      <w:bodyDiv w:val="1"/>
      <w:marLeft w:val="0"/>
      <w:marRight w:val="0"/>
      <w:marTop w:val="0"/>
      <w:marBottom w:val="0"/>
      <w:divBdr>
        <w:top w:val="none" w:sz="0" w:space="0" w:color="auto"/>
        <w:left w:val="none" w:sz="0" w:space="0" w:color="auto"/>
        <w:bottom w:val="none" w:sz="0" w:space="0" w:color="auto"/>
        <w:right w:val="none" w:sz="0" w:space="0" w:color="auto"/>
      </w:divBdr>
    </w:div>
    <w:div w:id="1307782481">
      <w:bodyDiv w:val="1"/>
      <w:marLeft w:val="0"/>
      <w:marRight w:val="0"/>
      <w:marTop w:val="0"/>
      <w:marBottom w:val="0"/>
      <w:divBdr>
        <w:top w:val="none" w:sz="0" w:space="0" w:color="auto"/>
        <w:left w:val="none" w:sz="0" w:space="0" w:color="auto"/>
        <w:bottom w:val="none" w:sz="0" w:space="0" w:color="auto"/>
        <w:right w:val="none" w:sz="0" w:space="0" w:color="auto"/>
      </w:divBdr>
    </w:div>
    <w:div w:id="1367023028">
      <w:bodyDiv w:val="1"/>
      <w:marLeft w:val="0"/>
      <w:marRight w:val="0"/>
      <w:marTop w:val="0"/>
      <w:marBottom w:val="0"/>
      <w:divBdr>
        <w:top w:val="none" w:sz="0" w:space="0" w:color="auto"/>
        <w:left w:val="none" w:sz="0" w:space="0" w:color="auto"/>
        <w:bottom w:val="none" w:sz="0" w:space="0" w:color="auto"/>
        <w:right w:val="none" w:sz="0" w:space="0" w:color="auto"/>
      </w:divBdr>
    </w:div>
    <w:div w:id="1370564803">
      <w:bodyDiv w:val="1"/>
      <w:marLeft w:val="0"/>
      <w:marRight w:val="0"/>
      <w:marTop w:val="0"/>
      <w:marBottom w:val="0"/>
      <w:divBdr>
        <w:top w:val="none" w:sz="0" w:space="0" w:color="auto"/>
        <w:left w:val="none" w:sz="0" w:space="0" w:color="auto"/>
        <w:bottom w:val="none" w:sz="0" w:space="0" w:color="auto"/>
        <w:right w:val="none" w:sz="0" w:space="0" w:color="auto"/>
      </w:divBdr>
    </w:div>
    <w:div w:id="1393194071">
      <w:bodyDiv w:val="1"/>
      <w:marLeft w:val="0"/>
      <w:marRight w:val="0"/>
      <w:marTop w:val="0"/>
      <w:marBottom w:val="0"/>
      <w:divBdr>
        <w:top w:val="none" w:sz="0" w:space="0" w:color="auto"/>
        <w:left w:val="none" w:sz="0" w:space="0" w:color="auto"/>
        <w:bottom w:val="none" w:sz="0" w:space="0" w:color="auto"/>
        <w:right w:val="none" w:sz="0" w:space="0" w:color="auto"/>
      </w:divBdr>
    </w:div>
    <w:div w:id="1398242681">
      <w:bodyDiv w:val="1"/>
      <w:marLeft w:val="0"/>
      <w:marRight w:val="0"/>
      <w:marTop w:val="0"/>
      <w:marBottom w:val="0"/>
      <w:divBdr>
        <w:top w:val="none" w:sz="0" w:space="0" w:color="auto"/>
        <w:left w:val="none" w:sz="0" w:space="0" w:color="auto"/>
        <w:bottom w:val="none" w:sz="0" w:space="0" w:color="auto"/>
        <w:right w:val="none" w:sz="0" w:space="0" w:color="auto"/>
      </w:divBdr>
    </w:div>
    <w:div w:id="1420564220">
      <w:bodyDiv w:val="1"/>
      <w:marLeft w:val="0"/>
      <w:marRight w:val="0"/>
      <w:marTop w:val="0"/>
      <w:marBottom w:val="0"/>
      <w:divBdr>
        <w:top w:val="none" w:sz="0" w:space="0" w:color="auto"/>
        <w:left w:val="none" w:sz="0" w:space="0" w:color="auto"/>
        <w:bottom w:val="none" w:sz="0" w:space="0" w:color="auto"/>
        <w:right w:val="none" w:sz="0" w:space="0" w:color="auto"/>
      </w:divBdr>
    </w:div>
    <w:div w:id="1470712255">
      <w:bodyDiv w:val="1"/>
      <w:marLeft w:val="0"/>
      <w:marRight w:val="0"/>
      <w:marTop w:val="0"/>
      <w:marBottom w:val="0"/>
      <w:divBdr>
        <w:top w:val="none" w:sz="0" w:space="0" w:color="auto"/>
        <w:left w:val="none" w:sz="0" w:space="0" w:color="auto"/>
        <w:bottom w:val="none" w:sz="0" w:space="0" w:color="auto"/>
        <w:right w:val="none" w:sz="0" w:space="0" w:color="auto"/>
      </w:divBdr>
    </w:div>
    <w:div w:id="1548223007">
      <w:bodyDiv w:val="1"/>
      <w:marLeft w:val="0"/>
      <w:marRight w:val="0"/>
      <w:marTop w:val="0"/>
      <w:marBottom w:val="0"/>
      <w:divBdr>
        <w:top w:val="none" w:sz="0" w:space="0" w:color="auto"/>
        <w:left w:val="none" w:sz="0" w:space="0" w:color="auto"/>
        <w:bottom w:val="none" w:sz="0" w:space="0" w:color="auto"/>
        <w:right w:val="none" w:sz="0" w:space="0" w:color="auto"/>
      </w:divBdr>
    </w:div>
    <w:div w:id="1612932738">
      <w:bodyDiv w:val="1"/>
      <w:marLeft w:val="0"/>
      <w:marRight w:val="0"/>
      <w:marTop w:val="0"/>
      <w:marBottom w:val="0"/>
      <w:divBdr>
        <w:top w:val="none" w:sz="0" w:space="0" w:color="auto"/>
        <w:left w:val="none" w:sz="0" w:space="0" w:color="auto"/>
        <w:bottom w:val="none" w:sz="0" w:space="0" w:color="auto"/>
        <w:right w:val="none" w:sz="0" w:space="0" w:color="auto"/>
      </w:divBdr>
    </w:div>
    <w:div w:id="1654605906">
      <w:bodyDiv w:val="1"/>
      <w:marLeft w:val="0"/>
      <w:marRight w:val="0"/>
      <w:marTop w:val="0"/>
      <w:marBottom w:val="0"/>
      <w:divBdr>
        <w:top w:val="none" w:sz="0" w:space="0" w:color="auto"/>
        <w:left w:val="none" w:sz="0" w:space="0" w:color="auto"/>
        <w:bottom w:val="none" w:sz="0" w:space="0" w:color="auto"/>
        <w:right w:val="none" w:sz="0" w:space="0" w:color="auto"/>
      </w:divBdr>
    </w:div>
    <w:div w:id="1707608225">
      <w:bodyDiv w:val="1"/>
      <w:marLeft w:val="0"/>
      <w:marRight w:val="0"/>
      <w:marTop w:val="0"/>
      <w:marBottom w:val="0"/>
      <w:divBdr>
        <w:top w:val="none" w:sz="0" w:space="0" w:color="auto"/>
        <w:left w:val="none" w:sz="0" w:space="0" w:color="auto"/>
        <w:bottom w:val="none" w:sz="0" w:space="0" w:color="auto"/>
        <w:right w:val="none" w:sz="0" w:space="0" w:color="auto"/>
      </w:divBdr>
    </w:div>
    <w:div w:id="1717311494">
      <w:bodyDiv w:val="1"/>
      <w:marLeft w:val="0"/>
      <w:marRight w:val="0"/>
      <w:marTop w:val="0"/>
      <w:marBottom w:val="0"/>
      <w:divBdr>
        <w:top w:val="none" w:sz="0" w:space="0" w:color="auto"/>
        <w:left w:val="none" w:sz="0" w:space="0" w:color="auto"/>
        <w:bottom w:val="none" w:sz="0" w:space="0" w:color="auto"/>
        <w:right w:val="none" w:sz="0" w:space="0" w:color="auto"/>
      </w:divBdr>
    </w:div>
    <w:div w:id="1745373571">
      <w:bodyDiv w:val="1"/>
      <w:marLeft w:val="0"/>
      <w:marRight w:val="0"/>
      <w:marTop w:val="0"/>
      <w:marBottom w:val="0"/>
      <w:divBdr>
        <w:top w:val="none" w:sz="0" w:space="0" w:color="auto"/>
        <w:left w:val="none" w:sz="0" w:space="0" w:color="auto"/>
        <w:bottom w:val="none" w:sz="0" w:space="0" w:color="auto"/>
        <w:right w:val="none" w:sz="0" w:space="0" w:color="auto"/>
      </w:divBdr>
    </w:div>
    <w:div w:id="1780754186">
      <w:bodyDiv w:val="1"/>
      <w:marLeft w:val="0"/>
      <w:marRight w:val="0"/>
      <w:marTop w:val="0"/>
      <w:marBottom w:val="0"/>
      <w:divBdr>
        <w:top w:val="none" w:sz="0" w:space="0" w:color="auto"/>
        <w:left w:val="none" w:sz="0" w:space="0" w:color="auto"/>
        <w:bottom w:val="none" w:sz="0" w:space="0" w:color="auto"/>
        <w:right w:val="none" w:sz="0" w:space="0" w:color="auto"/>
      </w:divBdr>
    </w:div>
    <w:div w:id="1794209714">
      <w:bodyDiv w:val="1"/>
      <w:marLeft w:val="0"/>
      <w:marRight w:val="0"/>
      <w:marTop w:val="0"/>
      <w:marBottom w:val="0"/>
      <w:divBdr>
        <w:top w:val="none" w:sz="0" w:space="0" w:color="auto"/>
        <w:left w:val="none" w:sz="0" w:space="0" w:color="auto"/>
        <w:bottom w:val="none" w:sz="0" w:space="0" w:color="auto"/>
        <w:right w:val="none" w:sz="0" w:space="0" w:color="auto"/>
      </w:divBdr>
    </w:div>
    <w:div w:id="1856993589">
      <w:bodyDiv w:val="1"/>
      <w:marLeft w:val="0"/>
      <w:marRight w:val="0"/>
      <w:marTop w:val="0"/>
      <w:marBottom w:val="0"/>
      <w:divBdr>
        <w:top w:val="none" w:sz="0" w:space="0" w:color="auto"/>
        <w:left w:val="none" w:sz="0" w:space="0" w:color="auto"/>
        <w:bottom w:val="none" w:sz="0" w:space="0" w:color="auto"/>
        <w:right w:val="none" w:sz="0" w:space="0" w:color="auto"/>
      </w:divBdr>
    </w:div>
    <w:div w:id="1994405300">
      <w:bodyDiv w:val="1"/>
      <w:marLeft w:val="0"/>
      <w:marRight w:val="0"/>
      <w:marTop w:val="0"/>
      <w:marBottom w:val="0"/>
      <w:divBdr>
        <w:top w:val="none" w:sz="0" w:space="0" w:color="auto"/>
        <w:left w:val="none" w:sz="0" w:space="0" w:color="auto"/>
        <w:bottom w:val="none" w:sz="0" w:space="0" w:color="auto"/>
        <w:right w:val="none" w:sz="0" w:space="0" w:color="auto"/>
      </w:divBdr>
    </w:div>
    <w:div w:id="2010475454">
      <w:bodyDiv w:val="1"/>
      <w:marLeft w:val="0"/>
      <w:marRight w:val="0"/>
      <w:marTop w:val="0"/>
      <w:marBottom w:val="0"/>
      <w:divBdr>
        <w:top w:val="none" w:sz="0" w:space="0" w:color="auto"/>
        <w:left w:val="none" w:sz="0" w:space="0" w:color="auto"/>
        <w:bottom w:val="none" w:sz="0" w:space="0" w:color="auto"/>
        <w:right w:val="none" w:sz="0" w:space="0" w:color="auto"/>
      </w:divBdr>
    </w:div>
    <w:div w:id="2131580669">
      <w:bodyDiv w:val="1"/>
      <w:marLeft w:val="0"/>
      <w:marRight w:val="0"/>
      <w:marTop w:val="0"/>
      <w:marBottom w:val="0"/>
      <w:divBdr>
        <w:top w:val="none" w:sz="0" w:space="0" w:color="auto"/>
        <w:left w:val="none" w:sz="0" w:space="0" w:color="auto"/>
        <w:bottom w:val="none" w:sz="0" w:space="0" w:color="auto"/>
        <w:right w:val="none" w:sz="0" w:space="0" w:color="auto"/>
      </w:divBdr>
    </w:div>
    <w:div w:id="213879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45EE2F81B283B4DA76825726DF86711" ma:contentTypeVersion="3" ma:contentTypeDescription="Create a new document." ma:contentTypeScope="" ma:versionID="9dccf4fd5cdaad17efb97b6054768039">
  <xsd:schema xmlns:xsd="http://www.w3.org/2001/XMLSchema" xmlns:xs="http://www.w3.org/2001/XMLSchema" xmlns:p="http://schemas.microsoft.com/office/2006/metadata/properties" xmlns:ns1="http://schemas.microsoft.com/sharepoint/v3" xmlns:ns2="96cda1e5-0e99-4c39-b38a-219fe6c6b62c" targetNamespace="http://schemas.microsoft.com/office/2006/metadata/properties" ma:root="true" ma:fieldsID="6d70ad8ca2b451f5d091614d31d4bd1d" ns1:_="" ns2:_="">
    <xsd:import namespace="http://schemas.microsoft.com/sharepoint/v3"/>
    <xsd:import namespace="96cda1e5-0e99-4c39-b38a-219fe6c6b62c"/>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cda1e5-0e99-4c39-b38a-219fe6c6b62c"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001DE4A-64DA-4D49-83CB-D4ABF1355E3C}">
  <ds:schemaRefs>
    <ds:schemaRef ds:uri="http://schemas.openxmlformats.org/officeDocument/2006/bibliography"/>
  </ds:schemaRefs>
</ds:datastoreItem>
</file>

<file path=customXml/itemProps2.xml><?xml version="1.0" encoding="utf-8"?>
<ds:datastoreItem xmlns:ds="http://schemas.openxmlformats.org/officeDocument/2006/customXml" ds:itemID="{C993C950-A212-4229-9484-FD4ACB8B3A1A}"/>
</file>

<file path=customXml/itemProps3.xml><?xml version="1.0" encoding="utf-8"?>
<ds:datastoreItem xmlns:ds="http://schemas.openxmlformats.org/officeDocument/2006/customXml" ds:itemID="{B23F30AC-04B1-43E6-A251-2F2EA8CAB24F}"/>
</file>

<file path=customXml/itemProps4.xml><?xml version="1.0" encoding="utf-8"?>
<ds:datastoreItem xmlns:ds="http://schemas.openxmlformats.org/officeDocument/2006/customXml" ds:itemID="{83FD55F3-D459-41D7-9191-B823709620AC}"/>
</file>

<file path=docProps/app.xml><?xml version="1.0" encoding="utf-8"?>
<Properties xmlns="http://schemas.openxmlformats.org/officeDocument/2006/extended-properties" xmlns:vt="http://schemas.openxmlformats.org/officeDocument/2006/docPropsVTypes">
  <Template>Normal</Template>
  <TotalTime>20</TotalTime>
  <Pages>1</Pages>
  <Words>26495</Words>
  <Characters>151022</Characters>
  <Application>Microsoft Office Word</Application>
  <DocSecurity>0</DocSecurity>
  <Lines>1258</Lines>
  <Paragraphs>354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Tania (CGIAR Consortium)</dc:creator>
  <cp:keywords/>
  <dc:description/>
  <cp:lastModifiedBy>Ballantyne, Peter (ILRI)</cp:lastModifiedBy>
  <cp:revision>5</cp:revision>
  <cp:lastPrinted>2016-07-21T11:26:00Z</cp:lastPrinted>
  <dcterms:created xsi:type="dcterms:W3CDTF">2016-07-21T07:17:00Z</dcterms:created>
  <dcterms:modified xsi:type="dcterms:W3CDTF">2016-07-21T11:45:00Z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0x010100A45EE2F81B283B4DA76825726DF86711</vt:lpwstr>
  </property>
</Properties>
</file>